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8C0CC0" w14:textId="77777777" w:rsidR="00E72F12" w:rsidRPr="00220608" w:rsidRDefault="00E72F12">
      <w:pPr>
        <w:spacing w:after="0" w:line="240" w:lineRule="auto"/>
        <w:jc w:val="both"/>
        <w:rPr>
          <w:rFonts w:cs="Arial"/>
          <w:sz w:val="20"/>
          <w:szCs w:val="20"/>
          <w:lang w:bidi="th-TH"/>
        </w:rPr>
      </w:pPr>
    </w:p>
    <w:tbl>
      <w:tblPr>
        <w:tblStyle w:val="aff1"/>
        <w:tblW w:w="9461" w:type="dxa"/>
        <w:tblLayout w:type="fixed"/>
        <w:tblLook w:val="0400" w:firstRow="0" w:lastRow="0" w:firstColumn="0" w:lastColumn="0" w:noHBand="0" w:noVBand="1"/>
      </w:tblPr>
      <w:tblGrid>
        <w:gridCol w:w="9461"/>
      </w:tblGrid>
      <w:tr w:rsidR="00E72F12" w:rsidRPr="00220608" w14:paraId="7AFECBF1" w14:textId="77777777">
        <w:trPr>
          <w:trHeight w:val="386"/>
        </w:trPr>
        <w:tc>
          <w:tcPr>
            <w:tcW w:w="9461" w:type="dxa"/>
            <w:shd w:val="clear" w:color="auto" w:fill="FFA543"/>
            <w:vAlign w:val="center"/>
          </w:tcPr>
          <w:p w14:paraId="5CD1E303" w14:textId="503CABF3" w:rsidR="00E72F12" w:rsidRPr="00220608" w:rsidRDefault="0034707F">
            <w:pPr>
              <w:tabs>
                <w:tab w:val="left" w:pos="432"/>
              </w:tabs>
              <w:spacing w:after="0" w:line="240" w:lineRule="auto"/>
              <w:rPr>
                <w:rFonts w:cs="Arial"/>
                <w:b/>
                <w:color w:val="FFFFFF"/>
                <w:sz w:val="20"/>
                <w:szCs w:val="20"/>
              </w:rPr>
            </w:pPr>
            <w:r w:rsidRPr="0034707F">
              <w:rPr>
                <w:rFonts w:cs="Arial"/>
                <w:b/>
                <w:color w:val="FFFFFF"/>
                <w:sz w:val="20"/>
                <w:szCs w:val="20"/>
                <w:lang w:val="en-GB"/>
              </w:rPr>
              <w:t>1</w:t>
            </w:r>
            <w:r w:rsidR="001313C9" w:rsidRPr="00220608">
              <w:rPr>
                <w:rFonts w:cs="Arial"/>
                <w:b/>
                <w:color w:val="FFFFFF"/>
                <w:sz w:val="20"/>
                <w:szCs w:val="20"/>
              </w:rPr>
              <w:tab/>
            </w:r>
            <w:proofErr w:type="spellStart"/>
            <w:r w:rsidR="001313C9" w:rsidRPr="00220608">
              <w:rPr>
                <w:rFonts w:cs="Arial"/>
                <w:b/>
                <w:color w:val="FFFFFF"/>
                <w:sz w:val="20"/>
                <w:szCs w:val="20"/>
              </w:rPr>
              <w:t>Authorisation</w:t>
            </w:r>
            <w:proofErr w:type="spellEnd"/>
            <w:r w:rsidR="001313C9" w:rsidRPr="00220608">
              <w:rPr>
                <w:rFonts w:cs="Arial"/>
                <w:b/>
                <w:color w:val="FFFFFF"/>
                <w:sz w:val="20"/>
                <w:szCs w:val="20"/>
              </w:rPr>
              <w:t xml:space="preserve"> of financial information</w:t>
            </w:r>
          </w:p>
        </w:tc>
      </w:tr>
    </w:tbl>
    <w:p w14:paraId="1BE2E54C" w14:textId="77777777" w:rsidR="00E72F12" w:rsidRPr="00220608" w:rsidRDefault="00E72F12">
      <w:pPr>
        <w:spacing w:after="0" w:line="240" w:lineRule="auto"/>
        <w:jc w:val="both"/>
        <w:rPr>
          <w:rFonts w:cs="Arial"/>
          <w:sz w:val="20"/>
          <w:szCs w:val="20"/>
        </w:rPr>
      </w:pPr>
    </w:p>
    <w:p w14:paraId="6A835B1D" w14:textId="5F04CCB1" w:rsidR="00E72F12" w:rsidRPr="00220608" w:rsidRDefault="001313C9">
      <w:pPr>
        <w:spacing w:after="0" w:line="240" w:lineRule="auto"/>
        <w:jc w:val="both"/>
        <w:rPr>
          <w:rFonts w:cs="Arial"/>
          <w:sz w:val="20"/>
          <w:szCs w:val="20"/>
        </w:rPr>
      </w:pPr>
      <w:r w:rsidRPr="00220608">
        <w:rPr>
          <w:rFonts w:cs="Arial"/>
          <w:spacing w:val="-4"/>
          <w:sz w:val="20"/>
          <w:szCs w:val="20"/>
        </w:rPr>
        <w:t xml:space="preserve">The interim consolidated and separate financial information were </w:t>
      </w:r>
      <w:proofErr w:type="spellStart"/>
      <w:r w:rsidRPr="00220608">
        <w:rPr>
          <w:rFonts w:cs="Arial"/>
          <w:spacing w:val="-4"/>
          <w:sz w:val="20"/>
          <w:szCs w:val="20"/>
        </w:rPr>
        <w:t>authorised</w:t>
      </w:r>
      <w:proofErr w:type="spellEnd"/>
      <w:r w:rsidRPr="00220608">
        <w:rPr>
          <w:rFonts w:cs="Arial"/>
          <w:spacing w:val="-4"/>
          <w:sz w:val="20"/>
          <w:szCs w:val="20"/>
        </w:rPr>
        <w:t xml:space="preserve"> for issue by the </w:t>
      </w:r>
      <w:r w:rsidR="00F7293E" w:rsidRPr="00220608">
        <w:rPr>
          <w:rFonts w:cs="Arial"/>
          <w:spacing w:val="-4"/>
          <w:sz w:val="20"/>
          <w:szCs w:val="20"/>
        </w:rPr>
        <w:t>B</w:t>
      </w:r>
      <w:r w:rsidRPr="00220608">
        <w:rPr>
          <w:rFonts w:cs="Arial"/>
          <w:spacing w:val="-4"/>
          <w:sz w:val="20"/>
          <w:szCs w:val="20"/>
        </w:rPr>
        <w:t xml:space="preserve">oard of </w:t>
      </w:r>
      <w:r w:rsidR="00F7293E" w:rsidRPr="00220608">
        <w:rPr>
          <w:rFonts w:cs="Arial"/>
          <w:spacing w:val="-4"/>
          <w:sz w:val="20"/>
          <w:szCs w:val="20"/>
        </w:rPr>
        <w:t>D</w:t>
      </w:r>
      <w:r w:rsidRPr="00220608">
        <w:rPr>
          <w:rFonts w:cs="Arial"/>
          <w:spacing w:val="-4"/>
          <w:sz w:val="20"/>
          <w:szCs w:val="20"/>
        </w:rPr>
        <w:t>irectors</w:t>
      </w:r>
      <w:r w:rsidRPr="00220608">
        <w:rPr>
          <w:rFonts w:cs="Arial"/>
          <w:sz w:val="20"/>
          <w:szCs w:val="20"/>
        </w:rPr>
        <w:t xml:space="preserve"> on </w:t>
      </w:r>
      <w:r w:rsidR="0034707F" w:rsidRPr="0034707F">
        <w:rPr>
          <w:rFonts w:cs="Arial"/>
          <w:sz w:val="20"/>
          <w:szCs w:val="20"/>
          <w:lang w:val="en-GB" w:bidi="th-TH"/>
        </w:rPr>
        <w:t>8</w:t>
      </w:r>
      <w:r w:rsidR="006334AF" w:rsidRPr="00220608">
        <w:rPr>
          <w:rFonts w:cs="Arial"/>
          <w:sz w:val="20"/>
          <w:szCs w:val="20"/>
          <w:lang w:val="en-GB" w:bidi="th-TH"/>
        </w:rPr>
        <w:t xml:space="preserve"> November</w:t>
      </w:r>
      <w:r w:rsidRPr="00220608">
        <w:rPr>
          <w:rFonts w:cs="Arial"/>
          <w:sz w:val="20"/>
          <w:szCs w:val="20"/>
        </w:rPr>
        <w:t xml:space="preserve"> </w:t>
      </w:r>
      <w:r w:rsidR="0034707F" w:rsidRPr="0034707F">
        <w:rPr>
          <w:rFonts w:cs="Arial"/>
          <w:sz w:val="20"/>
          <w:szCs w:val="20"/>
          <w:lang w:val="en-GB"/>
        </w:rPr>
        <w:t>2024</w:t>
      </w:r>
      <w:r w:rsidRPr="00220608">
        <w:rPr>
          <w:rFonts w:cs="Arial"/>
          <w:sz w:val="20"/>
          <w:szCs w:val="20"/>
        </w:rPr>
        <w:t>.</w:t>
      </w:r>
    </w:p>
    <w:p w14:paraId="4C4B64D1" w14:textId="2CD8E191" w:rsidR="00E72F12" w:rsidRPr="00220608" w:rsidRDefault="00E72F12">
      <w:pPr>
        <w:spacing w:after="0" w:line="240" w:lineRule="auto"/>
        <w:jc w:val="both"/>
        <w:rPr>
          <w:rFonts w:cs="Arial"/>
          <w:sz w:val="20"/>
          <w:szCs w:val="20"/>
        </w:rPr>
      </w:pPr>
    </w:p>
    <w:p w14:paraId="03677461" w14:textId="77777777" w:rsidR="00E72F12" w:rsidRPr="00220608" w:rsidRDefault="00E72F12">
      <w:pPr>
        <w:spacing w:after="0" w:line="240" w:lineRule="auto"/>
        <w:jc w:val="both"/>
        <w:rPr>
          <w:rFonts w:cs="Arial"/>
          <w:sz w:val="20"/>
          <w:szCs w:val="20"/>
        </w:rPr>
      </w:pPr>
    </w:p>
    <w:tbl>
      <w:tblPr>
        <w:tblStyle w:val="aff2"/>
        <w:tblW w:w="9461" w:type="dxa"/>
        <w:tblLayout w:type="fixed"/>
        <w:tblLook w:val="0400" w:firstRow="0" w:lastRow="0" w:firstColumn="0" w:lastColumn="0" w:noHBand="0" w:noVBand="1"/>
      </w:tblPr>
      <w:tblGrid>
        <w:gridCol w:w="9461"/>
      </w:tblGrid>
      <w:tr w:rsidR="00E72F12" w:rsidRPr="00220608" w14:paraId="18D8B263" w14:textId="77777777">
        <w:trPr>
          <w:trHeight w:val="386"/>
        </w:trPr>
        <w:tc>
          <w:tcPr>
            <w:tcW w:w="9461" w:type="dxa"/>
            <w:shd w:val="clear" w:color="auto" w:fill="FFA543"/>
            <w:vAlign w:val="center"/>
          </w:tcPr>
          <w:p w14:paraId="32E86789" w14:textId="2B4B2B2B" w:rsidR="00E72F12" w:rsidRPr="00220608" w:rsidRDefault="0034707F">
            <w:pPr>
              <w:tabs>
                <w:tab w:val="left" w:pos="432"/>
              </w:tabs>
              <w:spacing w:after="0" w:line="240" w:lineRule="auto"/>
              <w:jc w:val="both"/>
              <w:rPr>
                <w:rFonts w:cs="Arial"/>
                <w:b/>
                <w:color w:val="FFFFFF"/>
                <w:sz w:val="20"/>
                <w:szCs w:val="20"/>
              </w:rPr>
            </w:pPr>
            <w:r w:rsidRPr="0034707F">
              <w:rPr>
                <w:rFonts w:cs="Arial"/>
                <w:b/>
                <w:color w:val="FFFFFF"/>
                <w:sz w:val="20"/>
                <w:szCs w:val="20"/>
                <w:lang w:val="en-GB"/>
              </w:rPr>
              <w:t>2</w:t>
            </w:r>
            <w:r w:rsidR="001313C9" w:rsidRPr="00220608">
              <w:rPr>
                <w:rFonts w:cs="Arial"/>
                <w:b/>
                <w:color w:val="FFFFFF"/>
                <w:sz w:val="20"/>
                <w:szCs w:val="20"/>
              </w:rPr>
              <w:tab/>
            </w:r>
            <w:bookmarkStart w:id="0" w:name="bookmark=id.gjdgxs" w:colFirst="0" w:colLast="0"/>
            <w:bookmarkEnd w:id="0"/>
            <w:r w:rsidR="001313C9" w:rsidRPr="00220608">
              <w:rPr>
                <w:rFonts w:cs="Arial"/>
                <w:b/>
                <w:color w:val="FFFFFF"/>
                <w:sz w:val="20"/>
                <w:szCs w:val="20"/>
              </w:rPr>
              <w:t>Basis of preparation</w:t>
            </w:r>
          </w:p>
        </w:tc>
      </w:tr>
    </w:tbl>
    <w:p w14:paraId="4C403B9B" w14:textId="77777777" w:rsidR="00E72F12" w:rsidRPr="00220608" w:rsidRDefault="00E72F12">
      <w:pPr>
        <w:spacing w:after="0" w:line="240" w:lineRule="auto"/>
        <w:jc w:val="both"/>
        <w:rPr>
          <w:rFonts w:cs="Arial"/>
          <w:sz w:val="20"/>
          <w:szCs w:val="20"/>
        </w:rPr>
      </w:pPr>
    </w:p>
    <w:p w14:paraId="573B99A0" w14:textId="7A2F4CA0" w:rsidR="00E72F12" w:rsidRPr="00220608" w:rsidRDefault="001313C9">
      <w:pPr>
        <w:spacing w:after="0" w:line="240" w:lineRule="auto"/>
        <w:jc w:val="both"/>
        <w:rPr>
          <w:rFonts w:cs="Arial"/>
          <w:sz w:val="20"/>
          <w:szCs w:val="20"/>
        </w:rPr>
      </w:pPr>
      <w:r w:rsidRPr="00220608">
        <w:rPr>
          <w:rFonts w:cs="Arial"/>
          <w:spacing w:val="-6"/>
          <w:sz w:val="20"/>
          <w:szCs w:val="20"/>
        </w:rPr>
        <w:t>The interim consolidated and separated financial information has been prepared in accordance with Thai Accounting</w:t>
      </w:r>
      <w:r w:rsidRPr="00220608">
        <w:rPr>
          <w:rFonts w:cs="Arial"/>
          <w:sz w:val="20"/>
          <w:szCs w:val="20"/>
        </w:rPr>
        <w:t xml:space="preserve"> Standard (TAS) no. </w:t>
      </w:r>
      <w:r w:rsidR="0034707F" w:rsidRPr="0034707F">
        <w:rPr>
          <w:rFonts w:cs="Arial"/>
          <w:sz w:val="20"/>
          <w:szCs w:val="20"/>
          <w:lang w:val="en-GB"/>
        </w:rPr>
        <w:t>34</w:t>
      </w:r>
      <w:r w:rsidRPr="00220608">
        <w:rPr>
          <w:rFonts w:cs="Arial"/>
          <w:sz w:val="20"/>
          <w:szCs w:val="20"/>
        </w:rPr>
        <w:t>, Interim Financial Reporting and other financial reporting requirements issued under the Securities and Exchange Act.</w:t>
      </w:r>
    </w:p>
    <w:p w14:paraId="248173AE" w14:textId="77777777" w:rsidR="00E72F12" w:rsidRPr="00220608" w:rsidRDefault="00E72F12">
      <w:pPr>
        <w:spacing w:after="0" w:line="240" w:lineRule="auto"/>
        <w:jc w:val="both"/>
        <w:rPr>
          <w:rFonts w:cs="Arial"/>
          <w:sz w:val="20"/>
          <w:szCs w:val="20"/>
        </w:rPr>
      </w:pPr>
    </w:p>
    <w:p w14:paraId="153FAAE9" w14:textId="1082A7C5" w:rsidR="00E72F12" w:rsidRPr="00220608" w:rsidRDefault="001313C9">
      <w:pPr>
        <w:spacing w:after="0" w:line="240" w:lineRule="auto"/>
        <w:jc w:val="both"/>
        <w:rPr>
          <w:rFonts w:cs="Arial"/>
          <w:sz w:val="20"/>
          <w:szCs w:val="20"/>
        </w:rPr>
      </w:pPr>
      <w:r w:rsidRPr="00220608">
        <w:rPr>
          <w:rFonts w:cs="Arial"/>
          <w:sz w:val="20"/>
          <w:szCs w:val="20"/>
        </w:rPr>
        <w:t xml:space="preserve">The interim financial information should be read in conjunction with the annual financial statements for the year ended </w:t>
      </w:r>
      <w:r w:rsidR="0034707F" w:rsidRPr="0034707F">
        <w:rPr>
          <w:rFonts w:cs="Arial"/>
          <w:sz w:val="20"/>
          <w:szCs w:val="20"/>
          <w:lang w:val="en-GB"/>
        </w:rPr>
        <w:t>31</w:t>
      </w:r>
      <w:r w:rsidRPr="00220608">
        <w:rPr>
          <w:rFonts w:cs="Arial"/>
          <w:sz w:val="20"/>
          <w:szCs w:val="20"/>
        </w:rPr>
        <w:t xml:space="preserve"> December </w:t>
      </w:r>
      <w:r w:rsidR="0034707F" w:rsidRPr="0034707F">
        <w:rPr>
          <w:rFonts w:cs="Arial"/>
          <w:sz w:val="20"/>
          <w:szCs w:val="20"/>
          <w:lang w:val="en-GB"/>
        </w:rPr>
        <w:t>2023</w:t>
      </w:r>
      <w:r w:rsidRPr="00220608">
        <w:rPr>
          <w:rFonts w:cs="Arial"/>
          <w:sz w:val="20"/>
          <w:szCs w:val="20"/>
        </w:rPr>
        <w:t>.</w:t>
      </w:r>
    </w:p>
    <w:p w14:paraId="468C782C" w14:textId="77777777" w:rsidR="00E72F12" w:rsidRPr="00220608" w:rsidRDefault="00E72F12">
      <w:pPr>
        <w:spacing w:after="0" w:line="240" w:lineRule="auto"/>
        <w:jc w:val="both"/>
        <w:rPr>
          <w:rFonts w:cs="Arial"/>
          <w:sz w:val="20"/>
          <w:szCs w:val="20"/>
        </w:rPr>
      </w:pPr>
    </w:p>
    <w:p w14:paraId="15EB0D6C" w14:textId="77777777" w:rsidR="00E72F12" w:rsidRPr="00220608" w:rsidRDefault="001313C9">
      <w:pPr>
        <w:spacing w:after="0" w:line="240" w:lineRule="auto"/>
        <w:jc w:val="both"/>
        <w:rPr>
          <w:rFonts w:cs="Arial"/>
          <w:sz w:val="20"/>
          <w:szCs w:val="20"/>
        </w:rPr>
      </w:pPr>
      <w:r w:rsidRPr="00220608">
        <w:rPr>
          <w:rFonts w:cs="Arial"/>
          <w:sz w:val="20"/>
          <w:szCs w:val="20"/>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756EAF1D" w14:textId="77777777" w:rsidR="00E72F12" w:rsidRPr="00220608" w:rsidRDefault="00E72F12">
      <w:pPr>
        <w:spacing w:after="0" w:line="240" w:lineRule="auto"/>
        <w:jc w:val="both"/>
        <w:rPr>
          <w:rFonts w:cs="Arial"/>
          <w:sz w:val="20"/>
          <w:szCs w:val="20"/>
        </w:rPr>
      </w:pPr>
    </w:p>
    <w:p w14:paraId="3240E54B" w14:textId="77777777" w:rsidR="00E72F12" w:rsidRPr="00220608" w:rsidRDefault="00E72F12">
      <w:pPr>
        <w:spacing w:after="0" w:line="240" w:lineRule="auto"/>
        <w:jc w:val="both"/>
        <w:rPr>
          <w:rFonts w:cs="Arial"/>
          <w:sz w:val="20"/>
          <w:szCs w:val="20"/>
        </w:rPr>
      </w:pPr>
    </w:p>
    <w:tbl>
      <w:tblPr>
        <w:tblStyle w:val="aff3"/>
        <w:tblW w:w="9461" w:type="dxa"/>
        <w:tblLayout w:type="fixed"/>
        <w:tblLook w:val="0400" w:firstRow="0" w:lastRow="0" w:firstColumn="0" w:lastColumn="0" w:noHBand="0" w:noVBand="1"/>
      </w:tblPr>
      <w:tblGrid>
        <w:gridCol w:w="9461"/>
      </w:tblGrid>
      <w:tr w:rsidR="00E72F12" w:rsidRPr="00220608" w14:paraId="40367A8B" w14:textId="77777777">
        <w:trPr>
          <w:trHeight w:val="386"/>
        </w:trPr>
        <w:tc>
          <w:tcPr>
            <w:tcW w:w="9461" w:type="dxa"/>
            <w:shd w:val="clear" w:color="auto" w:fill="FFA543"/>
            <w:vAlign w:val="center"/>
          </w:tcPr>
          <w:p w14:paraId="7EA94E87" w14:textId="45396EF5" w:rsidR="00E72F12" w:rsidRPr="00220608" w:rsidRDefault="0034707F">
            <w:pPr>
              <w:tabs>
                <w:tab w:val="left" w:pos="432"/>
              </w:tabs>
              <w:spacing w:after="0" w:line="240" w:lineRule="auto"/>
              <w:jc w:val="both"/>
              <w:rPr>
                <w:rFonts w:cs="Arial"/>
                <w:b/>
                <w:color w:val="FFFFFF"/>
                <w:sz w:val="20"/>
                <w:szCs w:val="20"/>
              </w:rPr>
            </w:pPr>
            <w:r w:rsidRPr="0034707F">
              <w:rPr>
                <w:rFonts w:cs="Arial"/>
                <w:b/>
                <w:color w:val="FFFFFF"/>
                <w:sz w:val="20"/>
                <w:szCs w:val="20"/>
                <w:lang w:val="en-GB"/>
              </w:rPr>
              <w:t>3</w:t>
            </w:r>
            <w:r w:rsidR="001313C9" w:rsidRPr="00220608">
              <w:rPr>
                <w:rFonts w:cs="Arial"/>
                <w:b/>
                <w:color w:val="FFFFFF"/>
                <w:sz w:val="20"/>
                <w:szCs w:val="20"/>
              </w:rPr>
              <w:tab/>
            </w:r>
            <w:bookmarkStart w:id="1" w:name="bookmark=id.30j0zll" w:colFirst="0" w:colLast="0"/>
            <w:bookmarkEnd w:id="1"/>
            <w:r w:rsidR="001313C9" w:rsidRPr="00220608">
              <w:rPr>
                <w:rFonts w:cs="Arial"/>
                <w:b/>
                <w:color w:val="FFFFFF"/>
                <w:sz w:val="20"/>
                <w:szCs w:val="20"/>
              </w:rPr>
              <w:t>Accounting policies</w:t>
            </w:r>
          </w:p>
        </w:tc>
      </w:tr>
    </w:tbl>
    <w:p w14:paraId="0507F6C0" w14:textId="77777777" w:rsidR="00E72F12" w:rsidRPr="00220608" w:rsidRDefault="00E72F12">
      <w:pPr>
        <w:spacing w:after="0" w:line="240" w:lineRule="auto"/>
        <w:jc w:val="both"/>
        <w:rPr>
          <w:rFonts w:cs="Arial"/>
          <w:sz w:val="20"/>
          <w:szCs w:val="20"/>
        </w:rPr>
      </w:pPr>
    </w:p>
    <w:p w14:paraId="1D91C578" w14:textId="65F12C6B" w:rsidR="00E72F12" w:rsidRPr="00220608" w:rsidRDefault="001313C9">
      <w:pPr>
        <w:spacing w:after="0" w:line="240" w:lineRule="auto"/>
        <w:jc w:val="both"/>
        <w:rPr>
          <w:rFonts w:cs="Arial"/>
          <w:sz w:val="20"/>
          <w:szCs w:val="20"/>
        </w:rPr>
      </w:pPr>
      <w:r w:rsidRPr="00220608">
        <w:rPr>
          <w:rFonts w:cs="Arial"/>
          <w:sz w:val="20"/>
          <w:szCs w:val="20"/>
        </w:rPr>
        <w:t xml:space="preserve">The accounting policies used in the preparation of the interim financial information are consistent with those used in the annual financial statements for the year ended </w:t>
      </w:r>
      <w:r w:rsidR="0034707F" w:rsidRPr="0034707F">
        <w:rPr>
          <w:rFonts w:cs="Arial"/>
          <w:sz w:val="20"/>
          <w:szCs w:val="20"/>
          <w:lang w:val="en-GB"/>
        </w:rPr>
        <w:t>31</w:t>
      </w:r>
      <w:r w:rsidRPr="00220608">
        <w:rPr>
          <w:rFonts w:cs="Arial"/>
          <w:sz w:val="20"/>
          <w:szCs w:val="20"/>
        </w:rPr>
        <w:t xml:space="preserve"> December </w:t>
      </w:r>
      <w:r w:rsidR="0034707F" w:rsidRPr="0034707F">
        <w:rPr>
          <w:rFonts w:cs="Arial"/>
          <w:sz w:val="20"/>
          <w:szCs w:val="20"/>
          <w:lang w:val="en-GB"/>
        </w:rPr>
        <w:t>2023</w:t>
      </w:r>
      <w:r w:rsidRPr="00220608">
        <w:rPr>
          <w:rFonts w:cs="Arial"/>
          <w:sz w:val="20"/>
          <w:szCs w:val="20"/>
        </w:rPr>
        <w:t>.</w:t>
      </w:r>
    </w:p>
    <w:p w14:paraId="23A945A0" w14:textId="2FE0C26C" w:rsidR="00AA3675" w:rsidRPr="00220608" w:rsidRDefault="00AA3675" w:rsidP="005B236A">
      <w:pPr>
        <w:spacing w:after="0" w:line="240" w:lineRule="auto"/>
        <w:jc w:val="both"/>
        <w:rPr>
          <w:rFonts w:cs="Arial"/>
          <w:sz w:val="20"/>
          <w:szCs w:val="20"/>
        </w:rPr>
      </w:pPr>
    </w:p>
    <w:p w14:paraId="703DE238" w14:textId="1CD7C0AF" w:rsidR="00E72F12" w:rsidRPr="00220608" w:rsidRDefault="00F45505">
      <w:pPr>
        <w:spacing w:after="0" w:line="240" w:lineRule="auto"/>
        <w:jc w:val="both"/>
        <w:rPr>
          <w:rFonts w:cs="Arial"/>
          <w:sz w:val="20"/>
          <w:szCs w:val="20"/>
        </w:rPr>
      </w:pPr>
      <w:r w:rsidRPr="00220608">
        <w:rPr>
          <w:rFonts w:cs="Arial"/>
          <w:sz w:val="20"/>
          <w:szCs w:val="20"/>
        </w:rPr>
        <w:t xml:space="preserve">Beginning on </w:t>
      </w:r>
      <w:r w:rsidR="0034707F" w:rsidRPr="0034707F">
        <w:rPr>
          <w:rFonts w:cs="Arial"/>
          <w:sz w:val="20"/>
          <w:szCs w:val="20"/>
          <w:lang w:val="en-GB"/>
        </w:rPr>
        <w:t>1</w:t>
      </w:r>
      <w:r w:rsidRPr="00220608">
        <w:rPr>
          <w:rFonts w:cs="Arial"/>
          <w:sz w:val="20"/>
          <w:szCs w:val="20"/>
        </w:rPr>
        <w:t xml:space="preserve"> January </w:t>
      </w:r>
      <w:r w:rsidR="0034707F" w:rsidRPr="0034707F">
        <w:rPr>
          <w:rFonts w:cs="Arial"/>
          <w:sz w:val="20"/>
          <w:szCs w:val="20"/>
          <w:lang w:val="en-GB"/>
        </w:rPr>
        <w:t>2024</w:t>
      </w:r>
      <w:r w:rsidRPr="00220608">
        <w:rPr>
          <w:rFonts w:cs="Arial"/>
          <w:sz w:val="20"/>
          <w:szCs w:val="20"/>
        </w:rPr>
        <w:t xml:space="preserve">, the Group </w:t>
      </w:r>
      <w:r w:rsidR="009B66B1" w:rsidRPr="00220608">
        <w:rPr>
          <w:rFonts w:cs="Arial"/>
          <w:sz w:val="20"/>
          <w:szCs w:val="20"/>
          <w:lang w:val="en-GB"/>
        </w:rPr>
        <w:t>has adopted</w:t>
      </w:r>
      <w:r w:rsidRPr="00220608">
        <w:rPr>
          <w:rFonts w:cs="Arial"/>
          <w:sz w:val="20"/>
          <w:szCs w:val="20"/>
        </w:rPr>
        <w:t xml:space="preserve"> the amended Thai Financial Reporting Standards that are effective for the accounting periods beginning on or after </w:t>
      </w:r>
      <w:r w:rsidR="0034707F" w:rsidRPr="0034707F">
        <w:rPr>
          <w:rFonts w:cs="Arial"/>
          <w:sz w:val="20"/>
          <w:szCs w:val="20"/>
          <w:lang w:val="en-GB"/>
        </w:rPr>
        <w:t>1</w:t>
      </w:r>
      <w:r w:rsidRPr="00220608">
        <w:rPr>
          <w:rFonts w:cs="Arial"/>
          <w:sz w:val="20"/>
          <w:szCs w:val="20"/>
        </w:rPr>
        <w:t xml:space="preserve"> January </w:t>
      </w:r>
      <w:r w:rsidR="0034707F" w:rsidRPr="0034707F">
        <w:rPr>
          <w:rFonts w:cs="Arial"/>
          <w:sz w:val="20"/>
          <w:szCs w:val="20"/>
          <w:lang w:val="en-GB"/>
        </w:rPr>
        <w:t>2024</w:t>
      </w:r>
      <w:r w:rsidRPr="00220608">
        <w:rPr>
          <w:rFonts w:cs="Arial"/>
          <w:sz w:val="20"/>
          <w:szCs w:val="20"/>
        </w:rPr>
        <w:t>. The amended financial reporting standards do not have material impact to the Group.</w:t>
      </w:r>
    </w:p>
    <w:p w14:paraId="3ECEA00A" w14:textId="77777777" w:rsidR="00C9525F" w:rsidRPr="00220608" w:rsidRDefault="00C9525F">
      <w:pPr>
        <w:spacing w:after="0" w:line="240" w:lineRule="auto"/>
        <w:jc w:val="both"/>
        <w:rPr>
          <w:rFonts w:cs="Arial"/>
          <w:sz w:val="20"/>
          <w:szCs w:val="20"/>
        </w:rPr>
      </w:pPr>
    </w:p>
    <w:p w14:paraId="4E037BD3" w14:textId="477239CA" w:rsidR="00C9525F" w:rsidRPr="00220608" w:rsidRDefault="00C9525F">
      <w:pPr>
        <w:spacing w:after="0" w:line="240" w:lineRule="auto"/>
        <w:jc w:val="both"/>
        <w:rPr>
          <w:rFonts w:cs="Arial"/>
          <w:sz w:val="20"/>
          <w:szCs w:val="20"/>
          <w:lang w:val="en-GB"/>
        </w:rPr>
      </w:pPr>
      <w:r w:rsidRPr="00220608">
        <w:rPr>
          <w:rFonts w:cs="Arial"/>
          <w:sz w:val="20"/>
          <w:szCs w:val="20"/>
        </w:rPr>
        <w:t xml:space="preserve">The Group has not early adopted the amended financial reporting standards that are effective for the accounting period beginning on or after </w:t>
      </w:r>
      <w:r w:rsidR="0034707F" w:rsidRPr="0034707F">
        <w:rPr>
          <w:rFonts w:cs="Arial"/>
          <w:sz w:val="20"/>
          <w:szCs w:val="20"/>
          <w:lang w:val="en-GB"/>
        </w:rPr>
        <w:t>1</w:t>
      </w:r>
      <w:r w:rsidRPr="00220608">
        <w:rPr>
          <w:rFonts w:cs="Arial"/>
          <w:sz w:val="20"/>
          <w:szCs w:val="20"/>
        </w:rPr>
        <w:t xml:space="preserve"> January </w:t>
      </w:r>
      <w:r w:rsidR="0034707F" w:rsidRPr="0034707F">
        <w:rPr>
          <w:rFonts w:cs="Arial"/>
          <w:sz w:val="20"/>
          <w:szCs w:val="20"/>
          <w:lang w:val="en-GB"/>
        </w:rPr>
        <w:t>2025</w:t>
      </w:r>
      <w:r w:rsidRPr="00220608">
        <w:rPr>
          <w:rFonts w:cs="Arial"/>
          <w:sz w:val="20"/>
          <w:szCs w:val="20"/>
        </w:rPr>
        <w:t>. The management is currently assessing the impacts of adoption of these standards.</w:t>
      </w:r>
    </w:p>
    <w:p w14:paraId="111C6440" w14:textId="7B4322ED" w:rsidR="00E72F12" w:rsidRPr="00220608" w:rsidRDefault="00E72F12">
      <w:pPr>
        <w:spacing w:after="0" w:line="240" w:lineRule="auto"/>
        <w:jc w:val="both"/>
        <w:rPr>
          <w:rFonts w:cs="Arial"/>
          <w:sz w:val="20"/>
          <w:szCs w:val="20"/>
        </w:rPr>
      </w:pPr>
    </w:p>
    <w:p w14:paraId="599FE318" w14:textId="77777777" w:rsidR="005660B9" w:rsidRPr="00220608" w:rsidRDefault="005660B9">
      <w:pPr>
        <w:spacing w:after="0" w:line="240" w:lineRule="auto"/>
        <w:jc w:val="both"/>
        <w:rPr>
          <w:rFonts w:cs="Arial"/>
          <w:sz w:val="20"/>
          <w:szCs w:val="20"/>
        </w:rPr>
      </w:pPr>
    </w:p>
    <w:tbl>
      <w:tblPr>
        <w:tblStyle w:val="aff4"/>
        <w:tblW w:w="9461" w:type="dxa"/>
        <w:tblLayout w:type="fixed"/>
        <w:tblLook w:val="0400" w:firstRow="0" w:lastRow="0" w:firstColumn="0" w:lastColumn="0" w:noHBand="0" w:noVBand="1"/>
      </w:tblPr>
      <w:tblGrid>
        <w:gridCol w:w="9461"/>
      </w:tblGrid>
      <w:tr w:rsidR="00E72F12" w:rsidRPr="00220608" w14:paraId="428A152C" w14:textId="77777777">
        <w:trPr>
          <w:trHeight w:val="386"/>
        </w:trPr>
        <w:tc>
          <w:tcPr>
            <w:tcW w:w="9461" w:type="dxa"/>
            <w:shd w:val="clear" w:color="auto" w:fill="FFA543"/>
            <w:vAlign w:val="center"/>
          </w:tcPr>
          <w:p w14:paraId="093E9FEE" w14:textId="6D47603D" w:rsidR="00E72F12" w:rsidRPr="00220608" w:rsidRDefault="0034707F">
            <w:pPr>
              <w:tabs>
                <w:tab w:val="left" w:pos="432"/>
              </w:tabs>
              <w:spacing w:after="0" w:line="240" w:lineRule="auto"/>
              <w:jc w:val="both"/>
              <w:rPr>
                <w:rFonts w:cs="Arial"/>
                <w:b/>
                <w:color w:val="FFFFFF"/>
                <w:sz w:val="20"/>
                <w:szCs w:val="20"/>
              </w:rPr>
            </w:pPr>
            <w:bookmarkStart w:id="2" w:name="bookmark=id.1fob9te" w:colFirst="0" w:colLast="0"/>
            <w:bookmarkEnd w:id="2"/>
            <w:r w:rsidRPr="0034707F">
              <w:rPr>
                <w:rFonts w:cs="Arial"/>
                <w:b/>
                <w:color w:val="FFFFFF"/>
                <w:sz w:val="20"/>
                <w:szCs w:val="20"/>
                <w:lang w:val="en-GB"/>
              </w:rPr>
              <w:t>4</w:t>
            </w:r>
            <w:r w:rsidR="001313C9" w:rsidRPr="00220608">
              <w:rPr>
                <w:rFonts w:cs="Arial"/>
                <w:b/>
                <w:color w:val="FFFFFF"/>
                <w:sz w:val="20"/>
                <w:szCs w:val="20"/>
              </w:rPr>
              <w:tab/>
              <w:t>Segment and revenue information</w:t>
            </w:r>
          </w:p>
        </w:tc>
      </w:tr>
    </w:tbl>
    <w:p w14:paraId="465B1D2A" w14:textId="77777777" w:rsidR="00E72F12" w:rsidRPr="00220608" w:rsidRDefault="00E72F12">
      <w:pPr>
        <w:spacing w:after="0" w:line="240" w:lineRule="auto"/>
        <w:jc w:val="both"/>
        <w:rPr>
          <w:rFonts w:cs="Arial"/>
          <w:sz w:val="20"/>
          <w:szCs w:val="20"/>
        </w:rPr>
      </w:pPr>
    </w:p>
    <w:p w14:paraId="13232B31" w14:textId="4D6A9107" w:rsidR="00463299" w:rsidRPr="00220608" w:rsidRDefault="00463299" w:rsidP="00463299">
      <w:pPr>
        <w:spacing w:after="0" w:line="240" w:lineRule="auto"/>
        <w:jc w:val="both"/>
        <w:rPr>
          <w:rFonts w:cs="Arial"/>
          <w:sz w:val="20"/>
          <w:szCs w:val="20"/>
        </w:rPr>
      </w:pPr>
      <w:r w:rsidRPr="00220608">
        <w:rPr>
          <w:rFonts w:cs="Arial"/>
          <w:spacing w:val="-4"/>
          <w:sz w:val="20"/>
          <w:szCs w:val="20"/>
        </w:rPr>
        <w:t>The Group’s strategic steering committee, consisting of Board of Directors, considers the Group’s performance</w:t>
      </w:r>
      <w:r w:rsidRPr="00220608">
        <w:rPr>
          <w:rFonts w:cs="Arial"/>
          <w:sz w:val="20"/>
          <w:szCs w:val="20"/>
        </w:rPr>
        <w:t xml:space="preserve"> both from a product and geographic perspective and has identified </w:t>
      </w:r>
      <w:r w:rsidR="0034707F" w:rsidRPr="0034707F">
        <w:rPr>
          <w:rFonts w:cs="Arial"/>
          <w:sz w:val="20"/>
          <w:szCs w:val="20"/>
          <w:lang w:val="en-GB"/>
        </w:rPr>
        <w:t>7</w:t>
      </w:r>
      <w:r w:rsidRPr="00220608">
        <w:rPr>
          <w:rFonts w:cs="Arial"/>
          <w:sz w:val="20"/>
          <w:szCs w:val="20"/>
        </w:rPr>
        <w:t xml:space="preserve"> reportable segments.</w:t>
      </w:r>
    </w:p>
    <w:p w14:paraId="473CAE79" w14:textId="77777777" w:rsidR="00463299" w:rsidRPr="00220608" w:rsidRDefault="00463299" w:rsidP="00463299">
      <w:pPr>
        <w:spacing w:after="0" w:line="240" w:lineRule="auto"/>
        <w:jc w:val="both"/>
        <w:rPr>
          <w:rFonts w:cs="Arial"/>
          <w:sz w:val="20"/>
          <w:szCs w:val="20"/>
        </w:rPr>
      </w:pPr>
    </w:p>
    <w:p w14:paraId="7DFE3038" w14:textId="77777777" w:rsidR="00463299" w:rsidRPr="00220608" w:rsidRDefault="00463299" w:rsidP="00463299">
      <w:pPr>
        <w:spacing w:after="0" w:line="240" w:lineRule="auto"/>
        <w:jc w:val="both"/>
        <w:rPr>
          <w:rFonts w:cs="Arial"/>
          <w:sz w:val="20"/>
          <w:szCs w:val="20"/>
        </w:rPr>
      </w:pPr>
      <w:r w:rsidRPr="00220608">
        <w:rPr>
          <w:rFonts w:cs="Arial"/>
          <w:sz w:val="20"/>
          <w:szCs w:val="20"/>
        </w:rPr>
        <w:t>The steering committee primarily uses a measure of segments’ revenue and gross margin to assess the performance of the operating segments. However, some assets and liabilities are not allocated to segment because they are centrally managed at the Group level.</w:t>
      </w:r>
    </w:p>
    <w:p w14:paraId="307AA87A" w14:textId="7387A4B5" w:rsidR="00E72F12" w:rsidRPr="00220608" w:rsidRDefault="00E72F12">
      <w:pPr>
        <w:spacing w:after="0" w:line="240" w:lineRule="auto"/>
        <w:jc w:val="both"/>
        <w:rPr>
          <w:rFonts w:cs="Arial"/>
          <w:sz w:val="20"/>
          <w:szCs w:val="20"/>
        </w:rPr>
      </w:pPr>
    </w:p>
    <w:p w14:paraId="0BB5ADB5" w14:textId="2A2C3C3D" w:rsidR="00E72F12" w:rsidRPr="00220608" w:rsidRDefault="001313C9">
      <w:pPr>
        <w:spacing w:after="0" w:line="240" w:lineRule="auto"/>
        <w:jc w:val="both"/>
        <w:rPr>
          <w:rFonts w:cs="Arial"/>
          <w:spacing w:val="-8"/>
          <w:sz w:val="20"/>
          <w:szCs w:val="20"/>
        </w:rPr>
      </w:pPr>
      <w:r w:rsidRPr="00220608">
        <w:rPr>
          <w:rFonts w:cs="Arial"/>
          <w:spacing w:val="-8"/>
          <w:sz w:val="20"/>
          <w:szCs w:val="20"/>
        </w:rPr>
        <w:t xml:space="preserve">The </w:t>
      </w:r>
      <w:r w:rsidR="00BB1BD9" w:rsidRPr="00220608">
        <w:rPr>
          <w:rFonts w:cs="Arial"/>
          <w:spacing w:val="-8"/>
          <w:sz w:val="20"/>
          <w:szCs w:val="20"/>
        </w:rPr>
        <w:t>Group</w:t>
      </w:r>
      <w:r w:rsidR="00692309" w:rsidRPr="00220608">
        <w:rPr>
          <w:rFonts w:cs="Arial"/>
          <w:spacing w:val="-8"/>
          <w:sz w:val="20"/>
          <w:szCs w:val="25"/>
          <w:cs/>
          <w:lang w:bidi="th-TH"/>
        </w:rPr>
        <w:t xml:space="preserve"> </w:t>
      </w:r>
      <w:r w:rsidR="00692309" w:rsidRPr="00220608">
        <w:rPr>
          <w:rFonts w:cs="Arial"/>
          <w:spacing w:val="-8"/>
          <w:sz w:val="20"/>
          <w:szCs w:val="25"/>
          <w:lang w:val="en-GB" w:bidi="th-TH"/>
        </w:rPr>
        <w:t>ha</w:t>
      </w:r>
      <w:r w:rsidR="00F82A50" w:rsidRPr="00220608">
        <w:rPr>
          <w:rFonts w:cs="Arial"/>
          <w:spacing w:val="-8"/>
          <w:sz w:val="20"/>
          <w:szCs w:val="25"/>
          <w:lang w:bidi="th-TH"/>
        </w:rPr>
        <w:t xml:space="preserve">s no revenue </w:t>
      </w:r>
      <w:r w:rsidRPr="00220608">
        <w:rPr>
          <w:rFonts w:cs="Arial"/>
          <w:spacing w:val="-8"/>
          <w:sz w:val="20"/>
          <w:szCs w:val="20"/>
        </w:rPr>
        <w:t xml:space="preserve">from </w:t>
      </w:r>
      <w:r w:rsidR="00F82A50" w:rsidRPr="00220608">
        <w:rPr>
          <w:rFonts w:cs="Arial"/>
          <w:spacing w:val="-8"/>
          <w:sz w:val="20"/>
          <w:szCs w:val="20"/>
          <w:lang w:val="en-GB"/>
        </w:rPr>
        <w:t xml:space="preserve">any customer </w:t>
      </w:r>
      <w:r w:rsidR="004B6BB9" w:rsidRPr="00220608">
        <w:rPr>
          <w:rFonts w:cs="Arial"/>
          <w:spacing w:val="-8"/>
          <w:sz w:val="20"/>
          <w:szCs w:val="20"/>
        </w:rPr>
        <w:t>represent</w:t>
      </w:r>
      <w:r w:rsidR="00F82A50" w:rsidRPr="00220608">
        <w:rPr>
          <w:rFonts w:cs="Arial"/>
          <w:spacing w:val="-8"/>
          <w:sz w:val="20"/>
          <w:szCs w:val="20"/>
        </w:rPr>
        <w:t>ing</w:t>
      </w:r>
      <w:r w:rsidR="00566B7D" w:rsidRPr="00220608">
        <w:rPr>
          <w:rFonts w:cs="Arial"/>
          <w:spacing w:val="-8"/>
          <w:sz w:val="20"/>
          <w:szCs w:val="20"/>
        </w:rPr>
        <w:t xml:space="preserve"> </w:t>
      </w:r>
      <w:r w:rsidR="0042463D" w:rsidRPr="00220608">
        <w:rPr>
          <w:rFonts w:cs="Arial"/>
          <w:spacing w:val="-8"/>
          <w:sz w:val="20"/>
          <w:szCs w:val="20"/>
        </w:rPr>
        <w:t xml:space="preserve">more than </w:t>
      </w:r>
      <w:r w:rsidR="0034707F" w:rsidRPr="0034707F">
        <w:rPr>
          <w:rFonts w:cs="Arial"/>
          <w:spacing w:val="-8"/>
          <w:sz w:val="20"/>
          <w:szCs w:val="20"/>
          <w:lang w:val="en-GB"/>
        </w:rPr>
        <w:t>10</w:t>
      </w:r>
      <w:r w:rsidR="00E8727F" w:rsidRPr="00220608">
        <w:rPr>
          <w:rFonts w:cs="Arial"/>
          <w:spacing w:val="-8"/>
          <w:sz w:val="20"/>
          <w:szCs w:val="20"/>
        </w:rPr>
        <w:t>% of the Group’s</w:t>
      </w:r>
      <w:r w:rsidR="00B75EBD" w:rsidRPr="00220608">
        <w:rPr>
          <w:rFonts w:cs="Arial"/>
          <w:spacing w:val="-8"/>
          <w:sz w:val="20"/>
          <w:szCs w:val="25"/>
          <w:cs/>
          <w:lang w:bidi="th-TH"/>
        </w:rPr>
        <w:t xml:space="preserve"> </w:t>
      </w:r>
      <w:r w:rsidR="00E8727F" w:rsidRPr="00220608">
        <w:rPr>
          <w:rFonts w:cs="Arial"/>
          <w:spacing w:val="-8"/>
          <w:sz w:val="20"/>
          <w:szCs w:val="20"/>
        </w:rPr>
        <w:t>revenues</w:t>
      </w:r>
      <w:r w:rsidR="00BB1BD9" w:rsidRPr="00220608">
        <w:rPr>
          <w:rFonts w:cs="Arial"/>
          <w:spacing w:val="-8"/>
          <w:sz w:val="20"/>
          <w:szCs w:val="20"/>
        </w:rPr>
        <w:t xml:space="preserve"> (</w:t>
      </w:r>
      <w:r w:rsidR="0034707F" w:rsidRPr="0034707F">
        <w:rPr>
          <w:rFonts w:cs="Arial"/>
          <w:spacing w:val="-8"/>
          <w:sz w:val="20"/>
          <w:szCs w:val="20"/>
          <w:lang w:val="en-GB"/>
        </w:rPr>
        <w:t>2023</w:t>
      </w:r>
      <w:r w:rsidR="00BB1BD9" w:rsidRPr="00220608">
        <w:rPr>
          <w:rFonts w:cs="Arial"/>
          <w:spacing w:val="-8"/>
          <w:sz w:val="20"/>
          <w:szCs w:val="20"/>
        </w:rPr>
        <w:t>: None)</w:t>
      </w:r>
      <w:r w:rsidR="00220608">
        <w:rPr>
          <w:rFonts w:cs="Arial"/>
          <w:spacing w:val="-8"/>
          <w:sz w:val="20"/>
          <w:szCs w:val="20"/>
        </w:rPr>
        <w:t>.</w:t>
      </w:r>
    </w:p>
    <w:p w14:paraId="21B862A0" w14:textId="77777777" w:rsidR="002200D7" w:rsidRPr="00220608" w:rsidRDefault="002200D7" w:rsidP="002200D7">
      <w:pPr>
        <w:rPr>
          <w:rFonts w:cs="Arial"/>
          <w:sz w:val="20"/>
          <w:szCs w:val="20"/>
        </w:rPr>
      </w:pPr>
    </w:p>
    <w:p w14:paraId="53D5AB08" w14:textId="42845355" w:rsidR="002200D7" w:rsidRPr="00220608" w:rsidRDefault="002200D7" w:rsidP="002200D7">
      <w:pPr>
        <w:rPr>
          <w:rFonts w:cs="Arial"/>
          <w:sz w:val="20"/>
          <w:szCs w:val="20"/>
        </w:rPr>
        <w:sectPr w:rsidR="002200D7" w:rsidRPr="00220608" w:rsidSect="0065642B">
          <w:headerReference w:type="even" r:id="rId9"/>
          <w:headerReference w:type="default" r:id="rId10"/>
          <w:footerReference w:type="even" r:id="rId11"/>
          <w:footerReference w:type="default" r:id="rId12"/>
          <w:headerReference w:type="first" r:id="rId13"/>
          <w:footerReference w:type="first" r:id="rId14"/>
          <w:pgSz w:w="11907" w:h="16840" w:code="9"/>
          <w:pgMar w:top="1440" w:right="720" w:bottom="720" w:left="1728" w:header="706" w:footer="706" w:gutter="0"/>
          <w:pgNumType w:start="14"/>
          <w:cols w:space="720"/>
        </w:sectPr>
      </w:pPr>
    </w:p>
    <w:p w14:paraId="470F272D" w14:textId="77777777" w:rsidR="00E72F12" w:rsidRPr="00220608" w:rsidRDefault="00E72F12">
      <w:pPr>
        <w:spacing w:after="0" w:line="240" w:lineRule="auto"/>
        <w:ind w:left="1080" w:hanging="1080"/>
        <w:rPr>
          <w:rFonts w:cs="Arial"/>
          <w:sz w:val="20"/>
          <w:szCs w:val="20"/>
        </w:rPr>
      </w:pPr>
    </w:p>
    <w:p w14:paraId="2B5EB7F3" w14:textId="3D104754" w:rsidR="00E72F12" w:rsidRPr="00220608" w:rsidRDefault="001313C9">
      <w:pPr>
        <w:spacing w:after="0" w:line="240" w:lineRule="auto"/>
        <w:ind w:left="1080" w:hanging="1080"/>
        <w:rPr>
          <w:rFonts w:cs="Arial"/>
          <w:sz w:val="20"/>
          <w:szCs w:val="20"/>
        </w:rPr>
      </w:pPr>
      <w:r w:rsidRPr="00220608">
        <w:rPr>
          <w:rFonts w:cs="Arial"/>
          <w:sz w:val="20"/>
          <w:szCs w:val="20"/>
        </w:rPr>
        <w:t xml:space="preserve">Income and profits information by business segment for the </w:t>
      </w:r>
      <w:r w:rsidR="00514C0B" w:rsidRPr="00220608">
        <w:rPr>
          <w:rFonts w:cs="Arial"/>
          <w:sz w:val="20"/>
          <w:szCs w:val="20"/>
          <w:lang w:val="en-GB"/>
        </w:rPr>
        <w:t>nine-month</w:t>
      </w:r>
      <w:r w:rsidRPr="00220608">
        <w:rPr>
          <w:rFonts w:cs="Arial"/>
          <w:sz w:val="20"/>
          <w:szCs w:val="20"/>
        </w:rPr>
        <w:t xml:space="preserve"> period</w:t>
      </w:r>
      <w:r w:rsidR="001E1F94" w:rsidRPr="00220608">
        <w:rPr>
          <w:rFonts w:cs="Arial"/>
          <w:sz w:val="20"/>
          <w:szCs w:val="20"/>
        </w:rPr>
        <w:t>s</w:t>
      </w:r>
      <w:r w:rsidRPr="00220608">
        <w:rPr>
          <w:rFonts w:cs="Arial"/>
          <w:sz w:val="20"/>
          <w:szCs w:val="20"/>
        </w:rPr>
        <w:t xml:space="preserve"> ended </w:t>
      </w:r>
      <w:r w:rsidR="0034707F" w:rsidRPr="0034707F">
        <w:rPr>
          <w:rFonts w:cs="Arial"/>
          <w:sz w:val="20"/>
          <w:szCs w:val="20"/>
          <w:lang w:val="en-GB"/>
        </w:rPr>
        <w:t>30</w:t>
      </w:r>
      <w:r w:rsidR="00514C0B" w:rsidRPr="00220608">
        <w:rPr>
          <w:rFonts w:cs="Arial"/>
          <w:sz w:val="20"/>
          <w:szCs w:val="20"/>
          <w:lang w:val="en-GB"/>
        </w:rPr>
        <w:t xml:space="preserve"> September</w:t>
      </w:r>
      <w:r w:rsidRPr="00220608">
        <w:rPr>
          <w:rFonts w:cs="Arial"/>
          <w:sz w:val="20"/>
          <w:szCs w:val="20"/>
        </w:rPr>
        <w:t xml:space="preserve"> are as follows:</w:t>
      </w:r>
    </w:p>
    <w:p w14:paraId="6BC3AD82" w14:textId="77777777" w:rsidR="00E72F12" w:rsidRPr="00220608" w:rsidRDefault="00E72F12">
      <w:pPr>
        <w:spacing w:after="0" w:line="240" w:lineRule="auto"/>
        <w:ind w:left="1080" w:hanging="1080"/>
        <w:rPr>
          <w:rFonts w:cs="Arial"/>
          <w:sz w:val="20"/>
          <w:szCs w:val="20"/>
        </w:rPr>
      </w:pPr>
    </w:p>
    <w:tbl>
      <w:tblPr>
        <w:tblStyle w:val="aff5"/>
        <w:tblW w:w="15553" w:type="dxa"/>
        <w:tblLayout w:type="fixed"/>
        <w:tblLook w:val="0000" w:firstRow="0" w:lastRow="0" w:firstColumn="0" w:lastColumn="0" w:noHBand="0" w:noVBand="0"/>
      </w:tblPr>
      <w:tblGrid>
        <w:gridCol w:w="3816"/>
        <w:gridCol w:w="1521"/>
        <w:gridCol w:w="1439"/>
        <w:gridCol w:w="1439"/>
        <w:gridCol w:w="1442"/>
        <w:gridCol w:w="1439"/>
        <w:gridCol w:w="1439"/>
        <w:gridCol w:w="1442"/>
        <w:gridCol w:w="1576"/>
      </w:tblGrid>
      <w:tr w:rsidR="00C3455A" w:rsidRPr="00220608" w14:paraId="50A1361E" w14:textId="77777777" w:rsidTr="00954231">
        <w:trPr>
          <w:trHeight w:val="20"/>
        </w:trPr>
        <w:tc>
          <w:tcPr>
            <w:tcW w:w="3816" w:type="dxa"/>
            <w:vAlign w:val="bottom"/>
          </w:tcPr>
          <w:p w14:paraId="339A8EDB" w14:textId="77777777" w:rsidR="0031575A" w:rsidRPr="00220608" w:rsidRDefault="0031575A" w:rsidP="00954231">
            <w:pPr>
              <w:spacing w:after="0" w:line="240" w:lineRule="auto"/>
              <w:ind w:left="-101"/>
              <w:rPr>
                <w:rFonts w:cs="Arial"/>
                <w:sz w:val="20"/>
                <w:szCs w:val="20"/>
              </w:rPr>
            </w:pPr>
          </w:p>
        </w:tc>
        <w:tc>
          <w:tcPr>
            <w:tcW w:w="11737" w:type="dxa"/>
            <w:gridSpan w:val="8"/>
            <w:tcBorders>
              <w:top w:val="single" w:sz="4" w:space="0" w:color="000000"/>
              <w:bottom w:val="single" w:sz="4" w:space="0" w:color="000000"/>
            </w:tcBorders>
            <w:vAlign w:val="bottom"/>
          </w:tcPr>
          <w:p w14:paraId="4B672FCA" w14:textId="4C43D9C6" w:rsidR="0031575A" w:rsidRPr="00220608" w:rsidRDefault="00F80DE9" w:rsidP="00954231">
            <w:pPr>
              <w:spacing w:after="0" w:line="240" w:lineRule="auto"/>
              <w:ind w:left="-29" w:right="-72"/>
              <w:jc w:val="center"/>
              <w:rPr>
                <w:rFonts w:cs="Arial"/>
                <w:b/>
                <w:sz w:val="20"/>
                <w:szCs w:val="20"/>
              </w:rPr>
            </w:pPr>
            <w:r w:rsidRPr="00220608">
              <w:rPr>
                <w:rFonts w:cs="Arial"/>
                <w:b/>
                <w:sz w:val="20"/>
                <w:szCs w:val="20"/>
              </w:rPr>
              <w:t>Consolidated financial information</w:t>
            </w:r>
          </w:p>
        </w:tc>
      </w:tr>
      <w:tr w:rsidR="00B86DED" w:rsidRPr="00220608" w14:paraId="3824CC2C" w14:textId="77777777" w:rsidTr="00954231">
        <w:trPr>
          <w:trHeight w:val="20"/>
        </w:trPr>
        <w:tc>
          <w:tcPr>
            <w:tcW w:w="3816" w:type="dxa"/>
            <w:vAlign w:val="bottom"/>
          </w:tcPr>
          <w:p w14:paraId="35F22BB9" w14:textId="77777777" w:rsidR="00B86DED" w:rsidRPr="00220608" w:rsidRDefault="00B86DED" w:rsidP="00954231">
            <w:pPr>
              <w:spacing w:after="0" w:line="240" w:lineRule="auto"/>
              <w:ind w:left="-101"/>
              <w:rPr>
                <w:rFonts w:cs="Arial"/>
                <w:sz w:val="20"/>
                <w:szCs w:val="20"/>
              </w:rPr>
            </w:pPr>
          </w:p>
        </w:tc>
        <w:tc>
          <w:tcPr>
            <w:tcW w:w="11737" w:type="dxa"/>
            <w:gridSpan w:val="8"/>
            <w:tcBorders>
              <w:top w:val="single" w:sz="4" w:space="0" w:color="000000"/>
              <w:bottom w:val="single" w:sz="4" w:space="0" w:color="000000"/>
            </w:tcBorders>
            <w:vAlign w:val="bottom"/>
          </w:tcPr>
          <w:p w14:paraId="26842FA6" w14:textId="56ADE078" w:rsidR="00B86DED" w:rsidRPr="00220608" w:rsidRDefault="0034707F" w:rsidP="00954231">
            <w:pPr>
              <w:spacing w:after="0" w:line="240" w:lineRule="auto"/>
              <w:ind w:left="-29" w:right="-72"/>
              <w:jc w:val="center"/>
              <w:rPr>
                <w:rFonts w:cs="Arial"/>
                <w:b/>
                <w:sz w:val="20"/>
                <w:szCs w:val="20"/>
                <w:lang w:val="en-GB"/>
              </w:rPr>
            </w:pPr>
            <w:r w:rsidRPr="0034707F">
              <w:rPr>
                <w:rFonts w:cs="Arial"/>
                <w:b/>
                <w:sz w:val="20"/>
                <w:szCs w:val="20"/>
                <w:lang w:val="en-GB"/>
              </w:rPr>
              <w:t>2024</w:t>
            </w:r>
          </w:p>
        </w:tc>
      </w:tr>
      <w:tr w:rsidR="00C3455A" w:rsidRPr="00220608" w14:paraId="33FCE6E9" w14:textId="77777777" w:rsidTr="00954231">
        <w:trPr>
          <w:trHeight w:val="20"/>
        </w:trPr>
        <w:tc>
          <w:tcPr>
            <w:tcW w:w="3816" w:type="dxa"/>
            <w:vAlign w:val="bottom"/>
          </w:tcPr>
          <w:p w14:paraId="53A5FFA7" w14:textId="77777777" w:rsidR="0031575A" w:rsidRPr="00220608" w:rsidRDefault="0031575A" w:rsidP="00954231">
            <w:pPr>
              <w:spacing w:after="0" w:line="240" w:lineRule="auto"/>
              <w:ind w:left="-101"/>
              <w:rPr>
                <w:rFonts w:cs="Arial"/>
                <w:sz w:val="20"/>
                <w:szCs w:val="20"/>
              </w:rPr>
            </w:pPr>
          </w:p>
        </w:tc>
        <w:tc>
          <w:tcPr>
            <w:tcW w:w="5841" w:type="dxa"/>
            <w:gridSpan w:val="4"/>
            <w:tcBorders>
              <w:top w:val="single" w:sz="4" w:space="0" w:color="000000"/>
              <w:bottom w:val="single" w:sz="4" w:space="0" w:color="000000"/>
            </w:tcBorders>
            <w:vAlign w:val="bottom"/>
          </w:tcPr>
          <w:p w14:paraId="224D92F2" w14:textId="77777777" w:rsidR="0031575A" w:rsidRPr="00220608" w:rsidRDefault="0031575A" w:rsidP="00954231">
            <w:pPr>
              <w:spacing w:after="0" w:line="240" w:lineRule="auto"/>
              <w:ind w:left="-29" w:right="-72"/>
              <w:jc w:val="center"/>
              <w:rPr>
                <w:rFonts w:cs="Arial"/>
                <w:b/>
                <w:sz w:val="20"/>
                <w:szCs w:val="20"/>
              </w:rPr>
            </w:pPr>
            <w:r w:rsidRPr="00220608">
              <w:rPr>
                <w:rFonts w:cs="Arial"/>
                <w:b/>
                <w:sz w:val="20"/>
                <w:szCs w:val="20"/>
              </w:rPr>
              <w:t>Domestic</w:t>
            </w:r>
          </w:p>
        </w:tc>
        <w:tc>
          <w:tcPr>
            <w:tcW w:w="4320" w:type="dxa"/>
            <w:gridSpan w:val="3"/>
            <w:tcBorders>
              <w:top w:val="single" w:sz="4" w:space="0" w:color="000000"/>
              <w:bottom w:val="single" w:sz="4" w:space="0" w:color="000000"/>
            </w:tcBorders>
            <w:vAlign w:val="bottom"/>
          </w:tcPr>
          <w:p w14:paraId="150B0943" w14:textId="77777777" w:rsidR="0031575A" w:rsidRPr="00220608" w:rsidRDefault="0031575A" w:rsidP="00954231">
            <w:pPr>
              <w:spacing w:after="0" w:line="240" w:lineRule="auto"/>
              <w:ind w:left="-29" w:right="-72"/>
              <w:jc w:val="center"/>
              <w:rPr>
                <w:rFonts w:cs="Arial"/>
                <w:b/>
                <w:sz w:val="20"/>
                <w:szCs w:val="20"/>
              </w:rPr>
            </w:pPr>
            <w:r w:rsidRPr="00220608">
              <w:rPr>
                <w:rFonts w:cs="Arial"/>
                <w:b/>
                <w:sz w:val="20"/>
                <w:szCs w:val="20"/>
              </w:rPr>
              <w:t>Overseas</w:t>
            </w:r>
          </w:p>
        </w:tc>
        <w:tc>
          <w:tcPr>
            <w:tcW w:w="1576" w:type="dxa"/>
            <w:tcBorders>
              <w:top w:val="single" w:sz="4" w:space="0" w:color="000000"/>
            </w:tcBorders>
            <w:vAlign w:val="bottom"/>
          </w:tcPr>
          <w:p w14:paraId="636EFD6B" w14:textId="77777777" w:rsidR="0031575A" w:rsidRPr="00220608" w:rsidRDefault="0031575A" w:rsidP="00954231">
            <w:pPr>
              <w:spacing w:after="0" w:line="240" w:lineRule="auto"/>
              <w:ind w:right="-72"/>
              <w:jc w:val="right"/>
              <w:rPr>
                <w:rFonts w:cs="Arial"/>
                <w:b/>
                <w:sz w:val="20"/>
                <w:szCs w:val="20"/>
              </w:rPr>
            </w:pPr>
          </w:p>
        </w:tc>
      </w:tr>
      <w:tr w:rsidR="00C3455A" w:rsidRPr="00220608" w14:paraId="5FFAB5AC" w14:textId="77777777" w:rsidTr="00954231">
        <w:trPr>
          <w:trHeight w:val="20"/>
        </w:trPr>
        <w:tc>
          <w:tcPr>
            <w:tcW w:w="3816" w:type="dxa"/>
            <w:vAlign w:val="bottom"/>
          </w:tcPr>
          <w:p w14:paraId="083347D9" w14:textId="77777777" w:rsidR="0031575A" w:rsidRPr="00220608" w:rsidRDefault="0031575A" w:rsidP="00954231">
            <w:pPr>
              <w:spacing w:after="0" w:line="240" w:lineRule="auto"/>
              <w:ind w:left="-101"/>
              <w:rPr>
                <w:rFonts w:cs="Arial"/>
                <w:sz w:val="20"/>
                <w:szCs w:val="20"/>
              </w:rPr>
            </w:pPr>
          </w:p>
        </w:tc>
        <w:tc>
          <w:tcPr>
            <w:tcW w:w="1521" w:type="dxa"/>
            <w:tcBorders>
              <w:top w:val="single" w:sz="4" w:space="0" w:color="000000"/>
            </w:tcBorders>
            <w:vAlign w:val="bottom"/>
          </w:tcPr>
          <w:p w14:paraId="32580316"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Real estate</w:t>
            </w:r>
          </w:p>
        </w:tc>
        <w:tc>
          <w:tcPr>
            <w:tcW w:w="1439" w:type="dxa"/>
            <w:tcBorders>
              <w:top w:val="single" w:sz="4" w:space="0" w:color="000000"/>
            </w:tcBorders>
            <w:vAlign w:val="bottom"/>
          </w:tcPr>
          <w:p w14:paraId="757B1FC2"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Power</w:t>
            </w:r>
          </w:p>
        </w:tc>
        <w:tc>
          <w:tcPr>
            <w:tcW w:w="1439" w:type="dxa"/>
            <w:tcBorders>
              <w:top w:val="single" w:sz="4" w:space="0" w:color="000000"/>
            </w:tcBorders>
            <w:vAlign w:val="bottom"/>
          </w:tcPr>
          <w:p w14:paraId="0F7E3B3C"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Water</w:t>
            </w:r>
          </w:p>
        </w:tc>
        <w:tc>
          <w:tcPr>
            <w:tcW w:w="1442" w:type="dxa"/>
            <w:tcBorders>
              <w:top w:val="single" w:sz="4" w:space="0" w:color="000000"/>
            </w:tcBorders>
            <w:vAlign w:val="bottom"/>
          </w:tcPr>
          <w:p w14:paraId="78B313AE"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Other</w:t>
            </w:r>
          </w:p>
        </w:tc>
        <w:tc>
          <w:tcPr>
            <w:tcW w:w="1439" w:type="dxa"/>
            <w:tcBorders>
              <w:top w:val="single" w:sz="4" w:space="0" w:color="000000"/>
            </w:tcBorders>
            <w:vAlign w:val="bottom"/>
          </w:tcPr>
          <w:p w14:paraId="090704D5"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Real estate</w:t>
            </w:r>
          </w:p>
        </w:tc>
        <w:tc>
          <w:tcPr>
            <w:tcW w:w="1439" w:type="dxa"/>
            <w:tcBorders>
              <w:top w:val="single" w:sz="4" w:space="0" w:color="000000"/>
            </w:tcBorders>
            <w:vAlign w:val="bottom"/>
          </w:tcPr>
          <w:p w14:paraId="6D51145A"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Water</w:t>
            </w:r>
          </w:p>
        </w:tc>
        <w:tc>
          <w:tcPr>
            <w:tcW w:w="1442" w:type="dxa"/>
            <w:tcBorders>
              <w:top w:val="single" w:sz="4" w:space="0" w:color="000000"/>
            </w:tcBorders>
            <w:vAlign w:val="bottom"/>
          </w:tcPr>
          <w:p w14:paraId="5A86AAA5"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Other</w:t>
            </w:r>
          </w:p>
        </w:tc>
        <w:tc>
          <w:tcPr>
            <w:tcW w:w="1576" w:type="dxa"/>
            <w:vAlign w:val="bottom"/>
          </w:tcPr>
          <w:p w14:paraId="7B4D4FC8" w14:textId="77777777" w:rsidR="0031575A" w:rsidRPr="00220608" w:rsidRDefault="0031575A" w:rsidP="00954231">
            <w:pPr>
              <w:spacing w:after="0" w:line="240" w:lineRule="auto"/>
              <w:ind w:right="-72"/>
              <w:jc w:val="right"/>
              <w:rPr>
                <w:rFonts w:cs="Arial"/>
                <w:b/>
                <w:sz w:val="20"/>
                <w:szCs w:val="20"/>
              </w:rPr>
            </w:pPr>
          </w:p>
        </w:tc>
      </w:tr>
      <w:tr w:rsidR="00C3455A" w:rsidRPr="00220608" w14:paraId="5133C0D3" w14:textId="77777777" w:rsidTr="00954231">
        <w:trPr>
          <w:trHeight w:val="20"/>
        </w:trPr>
        <w:tc>
          <w:tcPr>
            <w:tcW w:w="3816" w:type="dxa"/>
            <w:vAlign w:val="bottom"/>
          </w:tcPr>
          <w:p w14:paraId="301877CE" w14:textId="77777777" w:rsidR="0031575A" w:rsidRPr="00220608" w:rsidRDefault="0031575A" w:rsidP="00954231">
            <w:pPr>
              <w:spacing w:after="0" w:line="240" w:lineRule="auto"/>
              <w:ind w:left="-101"/>
              <w:rPr>
                <w:rFonts w:cs="Arial"/>
                <w:sz w:val="20"/>
                <w:szCs w:val="20"/>
              </w:rPr>
            </w:pPr>
          </w:p>
        </w:tc>
        <w:tc>
          <w:tcPr>
            <w:tcW w:w="1521" w:type="dxa"/>
            <w:vAlign w:val="bottom"/>
          </w:tcPr>
          <w:p w14:paraId="35B8D807"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business</w:t>
            </w:r>
          </w:p>
        </w:tc>
        <w:tc>
          <w:tcPr>
            <w:tcW w:w="1439" w:type="dxa"/>
            <w:vAlign w:val="bottom"/>
          </w:tcPr>
          <w:p w14:paraId="0F44553E"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business</w:t>
            </w:r>
          </w:p>
        </w:tc>
        <w:tc>
          <w:tcPr>
            <w:tcW w:w="1439" w:type="dxa"/>
            <w:vAlign w:val="bottom"/>
          </w:tcPr>
          <w:p w14:paraId="4B86F70D"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business</w:t>
            </w:r>
          </w:p>
        </w:tc>
        <w:tc>
          <w:tcPr>
            <w:tcW w:w="1442" w:type="dxa"/>
            <w:vAlign w:val="bottom"/>
          </w:tcPr>
          <w:p w14:paraId="13C08B29"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business</w:t>
            </w:r>
          </w:p>
        </w:tc>
        <w:tc>
          <w:tcPr>
            <w:tcW w:w="1439" w:type="dxa"/>
            <w:vAlign w:val="bottom"/>
          </w:tcPr>
          <w:p w14:paraId="5CA76AC6"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business</w:t>
            </w:r>
          </w:p>
        </w:tc>
        <w:tc>
          <w:tcPr>
            <w:tcW w:w="1439" w:type="dxa"/>
            <w:vAlign w:val="bottom"/>
          </w:tcPr>
          <w:p w14:paraId="1DB827B1" w14:textId="77777777" w:rsidR="0031575A" w:rsidRPr="00220608" w:rsidRDefault="0031575A" w:rsidP="00954231">
            <w:pPr>
              <w:spacing w:after="0" w:line="240" w:lineRule="auto"/>
              <w:ind w:right="-72"/>
              <w:jc w:val="right"/>
              <w:rPr>
                <w:rFonts w:cs="Arial"/>
                <w:b/>
                <w:sz w:val="20"/>
                <w:szCs w:val="20"/>
                <w:highlight w:val="white"/>
              </w:rPr>
            </w:pPr>
            <w:r w:rsidRPr="00220608">
              <w:rPr>
                <w:rFonts w:cs="Arial"/>
                <w:b/>
                <w:sz w:val="20"/>
                <w:szCs w:val="20"/>
              </w:rPr>
              <w:t>business</w:t>
            </w:r>
          </w:p>
        </w:tc>
        <w:tc>
          <w:tcPr>
            <w:tcW w:w="1442" w:type="dxa"/>
            <w:vAlign w:val="bottom"/>
          </w:tcPr>
          <w:p w14:paraId="3CD76B25"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business</w:t>
            </w:r>
          </w:p>
        </w:tc>
        <w:tc>
          <w:tcPr>
            <w:tcW w:w="1576" w:type="dxa"/>
            <w:vAlign w:val="bottom"/>
          </w:tcPr>
          <w:p w14:paraId="2F364CF9"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Total</w:t>
            </w:r>
          </w:p>
        </w:tc>
      </w:tr>
      <w:tr w:rsidR="00C3455A" w:rsidRPr="00220608" w14:paraId="4E4F0FF2" w14:textId="77777777" w:rsidTr="00954231">
        <w:trPr>
          <w:trHeight w:val="20"/>
        </w:trPr>
        <w:tc>
          <w:tcPr>
            <w:tcW w:w="3816" w:type="dxa"/>
            <w:vAlign w:val="bottom"/>
          </w:tcPr>
          <w:p w14:paraId="49794CB9" w14:textId="77777777" w:rsidR="0031575A" w:rsidRPr="00220608" w:rsidRDefault="0031575A" w:rsidP="00954231">
            <w:pPr>
              <w:spacing w:after="0" w:line="240" w:lineRule="auto"/>
              <w:ind w:left="-101"/>
              <w:rPr>
                <w:rFonts w:cs="Arial"/>
                <w:sz w:val="20"/>
                <w:szCs w:val="20"/>
              </w:rPr>
            </w:pPr>
          </w:p>
        </w:tc>
        <w:tc>
          <w:tcPr>
            <w:tcW w:w="1521" w:type="dxa"/>
            <w:tcBorders>
              <w:bottom w:val="single" w:sz="4" w:space="0" w:color="000000"/>
            </w:tcBorders>
            <w:vAlign w:val="bottom"/>
          </w:tcPr>
          <w:p w14:paraId="4D812887"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Baht</w:t>
            </w:r>
          </w:p>
        </w:tc>
        <w:tc>
          <w:tcPr>
            <w:tcW w:w="1439" w:type="dxa"/>
            <w:tcBorders>
              <w:bottom w:val="single" w:sz="4" w:space="0" w:color="000000"/>
            </w:tcBorders>
            <w:vAlign w:val="bottom"/>
          </w:tcPr>
          <w:p w14:paraId="6EFC9C48"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Baht</w:t>
            </w:r>
          </w:p>
        </w:tc>
        <w:tc>
          <w:tcPr>
            <w:tcW w:w="1439" w:type="dxa"/>
            <w:tcBorders>
              <w:bottom w:val="single" w:sz="4" w:space="0" w:color="000000"/>
            </w:tcBorders>
            <w:vAlign w:val="bottom"/>
          </w:tcPr>
          <w:p w14:paraId="6C045CCE"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Baht</w:t>
            </w:r>
          </w:p>
        </w:tc>
        <w:tc>
          <w:tcPr>
            <w:tcW w:w="1442" w:type="dxa"/>
            <w:tcBorders>
              <w:bottom w:val="single" w:sz="4" w:space="0" w:color="000000"/>
            </w:tcBorders>
            <w:vAlign w:val="bottom"/>
          </w:tcPr>
          <w:p w14:paraId="7E694557"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Baht</w:t>
            </w:r>
          </w:p>
        </w:tc>
        <w:tc>
          <w:tcPr>
            <w:tcW w:w="1439" w:type="dxa"/>
            <w:tcBorders>
              <w:bottom w:val="single" w:sz="4" w:space="0" w:color="000000"/>
            </w:tcBorders>
            <w:vAlign w:val="bottom"/>
          </w:tcPr>
          <w:p w14:paraId="27961A36"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Baht</w:t>
            </w:r>
          </w:p>
        </w:tc>
        <w:tc>
          <w:tcPr>
            <w:tcW w:w="1439" w:type="dxa"/>
            <w:tcBorders>
              <w:bottom w:val="single" w:sz="4" w:space="0" w:color="000000"/>
            </w:tcBorders>
            <w:vAlign w:val="bottom"/>
          </w:tcPr>
          <w:p w14:paraId="447849FB"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Baht</w:t>
            </w:r>
          </w:p>
        </w:tc>
        <w:tc>
          <w:tcPr>
            <w:tcW w:w="1442" w:type="dxa"/>
            <w:tcBorders>
              <w:bottom w:val="single" w:sz="4" w:space="0" w:color="000000"/>
            </w:tcBorders>
            <w:vAlign w:val="bottom"/>
          </w:tcPr>
          <w:p w14:paraId="55BAFD25"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Baht</w:t>
            </w:r>
          </w:p>
        </w:tc>
        <w:tc>
          <w:tcPr>
            <w:tcW w:w="1576" w:type="dxa"/>
            <w:tcBorders>
              <w:bottom w:val="single" w:sz="4" w:space="0" w:color="000000"/>
            </w:tcBorders>
            <w:vAlign w:val="bottom"/>
          </w:tcPr>
          <w:p w14:paraId="018E61EA"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Baht</w:t>
            </w:r>
          </w:p>
        </w:tc>
      </w:tr>
      <w:tr w:rsidR="00C3455A" w:rsidRPr="00220608" w14:paraId="1F9B5C27" w14:textId="77777777" w:rsidTr="00954231">
        <w:trPr>
          <w:trHeight w:val="192"/>
        </w:trPr>
        <w:tc>
          <w:tcPr>
            <w:tcW w:w="3816" w:type="dxa"/>
            <w:vAlign w:val="bottom"/>
          </w:tcPr>
          <w:p w14:paraId="4A238AC2" w14:textId="77777777" w:rsidR="0031575A" w:rsidRPr="00220608" w:rsidRDefault="0031575A" w:rsidP="00954231">
            <w:pPr>
              <w:spacing w:after="0" w:line="240" w:lineRule="auto"/>
              <w:ind w:left="-101"/>
              <w:rPr>
                <w:rFonts w:cs="Arial"/>
                <w:sz w:val="20"/>
                <w:szCs w:val="20"/>
              </w:rPr>
            </w:pPr>
          </w:p>
        </w:tc>
        <w:tc>
          <w:tcPr>
            <w:tcW w:w="1521" w:type="dxa"/>
            <w:tcBorders>
              <w:top w:val="single" w:sz="4" w:space="0" w:color="000000"/>
            </w:tcBorders>
            <w:shd w:val="clear" w:color="auto" w:fill="FAFAFA"/>
            <w:vAlign w:val="bottom"/>
          </w:tcPr>
          <w:p w14:paraId="508F2398" w14:textId="77777777" w:rsidR="0031575A" w:rsidRPr="00220608" w:rsidRDefault="0031575A" w:rsidP="00954231">
            <w:pPr>
              <w:spacing w:after="0" w:line="240" w:lineRule="auto"/>
              <w:ind w:right="-72"/>
              <w:jc w:val="right"/>
              <w:rPr>
                <w:rFonts w:cs="Arial"/>
                <w:sz w:val="20"/>
                <w:szCs w:val="20"/>
                <w:u w:val="single"/>
              </w:rPr>
            </w:pPr>
          </w:p>
        </w:tc>
        <w:tc>
          <w:tcPr>
            <w:tcW w:w="1439" w:type="dxa"/>
            <w:tcBorders>
              <w:top w:val="single" w:sz="4" w:space="0" w:color="000000"/>
            </w:tcBorders>
            <w:shd w:val="clear" w:color="auto" w:fill="FAFAFA"/>
            <w:vAlign w:val="bottom"/>
          </w:tcPr>
          <w:p w14:paraId="1E55665F" w14:textId="77777777" w:rsidR="0031575A" w:rsidRPr="00220608" w:rsidRDefault="0031575A" w:rsidP="00954231">
            <w:pPr>
              <w:spacing w:after="0" w:line="240" w:lineRule="auto"/>
              <w:ind w:right="-72"/>
              <w:jc w:val="right"/>
              <w:rPr>
                <w:rFonts w:cs="Arial"/>
                <w:sz w:val="20"/>
                <w:szCs w:val="20"/>
                <w:u w:val="single"/>
              </w:rPr>
            </w:pPr>
          </w:p>
        </w:tc>
        <w:tc>
          <w:tcPr>
            <w:tcW w:w="1439" w:type="dxa"/>
            <w:tcBorders>
              <w:top w:val="single" w:sz="4" w:space="0" w:color="000000"/>
            </w:tcBorders>
            <w:shd w:val="clear" w:color="auto" w:fill="FAFAFA"/>
            <w:vAlign w:val="bottom"/>
          </w:tcPr>
          <w:p w14:paraId="4D45106B" w14:textId="77777777" w:rsidR="0031575A" w:rsidRPr="00220608" w:rsidRDefault="0031575A" w:rsidP="00954231">
            <w:pPr>
              <w:spacing w:after="0" w:line="240" w:lineRule="auto"/>
              <w:ind w:right="-72"/>
              <w:jc w:val="right"/>
              <w:rPr>
                <w:rFonts w:cs="Arial"/>
                <w:sz w:val="20"/>
                <w:szCs w:val="20"/>
                <w:u w:val="single"/>
              </w:rPr>
            </w:pPr>
          </w:p>
        </w:tc>
        <w:tc>
          <w:tcPr>
            <w:tcW w:w="1442" w:type="dxa"/>
            <w:tcBorders>
              <w:top w:val="single" w:sz="4" w:space="0" w:color="000000"/>
            </w:tcBorders>
            <w:shd w:val="clear" w:color="auto" w:fill="FAFAFA"/>
            <w:vAlign w:val="bottom"/>
          </w:tcPr>
          <w:p w14:paraId="6D93C4C4" w14:textId="77777777" w:rsidR="0031575A" w:rsidRPr="00220608" w:rsidRDefault="0031575A" w:rsidP="00954231">
            <w:pPr>
              <w:spacing w:after="0" w:line="240" w:lineRule="auto"/>
              <w:ind w:right="-72"/>
              <w:jc w:val="right"/>
              <w:rPr>
                <w:rFonts w:cs="Arial"/>
                <w:sz w:val="20"/>
                <w:szCs w:val="20"/>
                <w:u w:val="single"/>
              </w:rPr>
            </w:pPr>
          </w:p>
        </w:tc>
        <w:tc>
          <w:tcPr>
            <w:tcW w:w="1439" w:type="dxa"/>
            <w:tcBorders>
              <w:top w:val="single" w:sz="4" w:space="0" w:color="000000"/>
            </w:tcBorders>
            <w:shd w:val="clear" w:color="auto" w:fill="FAFAFA"/>
            <w:vAlign w:val="bottom"/>
          </w:tcPr>
          <w:p w14:paraId="58F0829F" w14:textId="77777777" w:rsidR="0031575A" w:rsidRPr="00220608" w:rsidRDefault="0031575A" w:rsidP="00954231">
            <w:pPr>
              <w:spacing w:after="0" w:line="240" w:lineRule="auto"/>
              <w:ind w:right="-72"/>
              <w:jc w:val="right"/>
              <w:rPr>
                <w:rFonts w:cs="Arial"/>
                <w:sz w:val="20"/>
                <w:szCs w:val="20"/>
                <w:u w:val="single"/>
              </w:rPr>
            </w:pPr>
          </w:p>
        </w:tc>
        <w:tc>
          <w:tcPr>
            <w:tcW w:w="1439" w:type="dxa"/>
            <w:tcBorders>
              <w:top w:val="single" w:sz="4" w:space="0" w:color="000000"/>
            </w:tcBorders>
            <w:shd w:val="clear" w:color="auto" w:fill="FAFAFA"/>
          </w:tcPr>
          <w:p w14:paraId="1DCFEB80" w14:textId="77777777" w:rsidR="0031575A" w:rsidRPr="00220608" w:rsidRDefault="0031575A" w:rsidP="00954231">
            <w:pPr>
              <w:spacing w:after="0" w:line="240" w:lineRule="auto"/>
              <w:ind w:right="-72"/>
              <w:jc w:val="right"/>
              <w:rPr>
                <w:rFonts w:cs="Arial"/>
                <w:sz w:val="20"/>
                <w:szCs w:val="20"/>
                <w:u w:val="single"/>
              </w:rPr>
            </w:pPr>
          </w:p>
        </w:tc>
        <w:tc>
          <w:tcPr>
            <w:tcW w:w="1442" w:type="dxa"/>
            <w:tcBorders>
              <w:top w:val="single" w:sz="4" w:space="0" w:color="000000"/>
            </w:tcBorders>
            <w:shd w:val="clear" w:color="auto" w:fill="FAFAFA"/>
            <w:vAlign w:val="bottom"/>
          </w:tcPr>
          <w:p w14:paraId="4C8A49E4" w14:textId="77777777" w:rsidR="0031575A" w:rsidRPr="00220608" w:rsidRDefault="0031575A" w:rsidP="00954231">
            <w:pPr>
              <w:spacing w:after="0" w:line="240" w:lineRule="auto"/>
              <w:ind w:right="-72"/>
              <w:jc w:val="right"/>
              <w:rPr>
                <w:rFonts w:cs="Arial"/>
                <w:sz w:val="20"/>
                <w:szCs w:val="20"/>
                <w:u w:val="single"/>
              </w:rPr>
            </w:pPr>
          </w:p>
        </w:tc>
        <w:tc>
          <w:tcPr>
            <w:tcW w:w="1576" w:type="dxa"/>
            <w:tcBorders>
              <w:top w:val="single" w:sz="4" w:space="0" w:color="000000"/>
            </w:tcBorders>
            <w:shd w:val="clear" w:color="auto" w:fill="FAFAFA"/>
            <w:vAlign w:val="bottom"/>
          </w:tcPr>
          <w:p w14:paraId="7041991A" w14:textId="77777777" w:rsidR="0031575A" w:rsidRPr="00220608" w:rsidRDefault="0031575A" w:rsidP="00954231">
            <w:pPr>
              <w:spacing w:after="0" w:line="240" w:lineRule="auto"/>
              <w:ind w:right="-72"/>
              <w:jc w:val="right"/>
              <w:rPr>
                <w:rFonts w:cs="Arial"/>
                <w:sz w:val="20"/>
                <w:szCs w:val="20"/>
                <w:u w:val="single"/>
              </w:rPr>
            </w:pPr>
          </w:p>
        </w:tc>
      </w:tr>
      <w:tr w:rsidR="00F82A50" w:rsidRPr="00220608" w14:paraId="12C1A96D" w14:textId="77777777" w:rsidTr="00954231">
        <w:trPr>
          <w:trHeight w:val="168"/>
        </w:trPr>
        <w:tc>
          <w:tcPr>
            <w:tcW w:w="3816" w:type="dxa"/>
            <w:vAlign w:val="bottom"/>
          </w:tcPr>
          <w:p w14:paraId="262B189D" w14:textId="77777777" w:rsidR="00F82A50" w:rsidRPr="00220608" w:rsidRDefault="00F82A50" w:rsidP="00F82A50">
            <w:pPr>
              <w:spacing w:after="0" w:line="240" w:lineRule="auto"/>
              <w:ind w:left="-101"/>
              <w:rPr>
                <w:rFonts w:cs="Arial"/>
                <w:sz w:val="20"/>
                <w:szCs w:val="20"/>
              </w:rPr>
            </w:pPr>
            <w:r w:rsidRPr="00220608">
              <w:rPr>
                <w:rFonts w:cs="Arial"/>
                <w:sz w:val="20"/>
                <w:szCs w:val="20"/>
              </w:rPr>
              <w:t>Revenues from leases and services</w:t>
            </w:r>
          </w:p>
        </w:tc>
        <w:tc>
          <w:tcPr>
            <w:tcW w:w="1521" w:type="dxa"/>
            <w:shd w:val="clear" w:color="auto" w:fill="FAFAFA"/>
            <w:vAlign w:val="bottom"/>
          </w:tcPr>
          <w:p w14:paraId="5E5C0DB5" w14:textId="17648BBA"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1</w:t>
            </w:r>
            <w:r w:rsidR="00F82A50" w:rsidRPr="00220608">
              <w:rPr>
                <w:rFonts w:cs="Arial"/>
                <w:sz w:val="20"/>
                <w:szCs w:val="20"/>
              </w:rPr>
              <w:t>,</w:t>
            </w:r>
            <w:r w:rsidRPr="0034707F">
              <w:rPr>
                <w:rFonts w:cs="Arial"/>
                <w:sz w:val="20"/>
                <w:szCs w:val="20"/>
                <w:lang w:val="en-GB"/>
              </w:rPr>
              <w:t>045</w:t>
            </w:r>
            <w:r w:rsidR="00F82A50" w:rsidRPr="00220608">
              <w:rPr>
                <w:rFonts w:cs="Arial"/>
                <w:sz w:val="20"/>
                <w:szCs w:val="20"/>
              </w:rPr>
              <w:t>,</w:t>
            </w:r>
            <w:r w:rsidRPr="0034707F">
              <w:rPr>
                <w:rFonts w:cs="Arial"/>
                <w:sz w:val="20"/>
                <w:szCs w:val="20"/>
                <w:lang w:val="en-GB"/>
              </w:rPr>
              <w:t>783</w:t>
            </w:r>
            <w:r w:rsidR="00F82A50" w:rsidRPr="00220608">
              <w:rPr>
                <w:rFonts w:cs="Arial"/>
                <w:sz w:val="20"/>
                <w:szCs w:val="20"/>
              </w:rPr>
              <w:t>,</w:t>
            </w:r>
            <w:r w:rsidRPr="0034707F">
              <w:rPr>
                <w:rFonts w:cs="Arial"/>
                <w:sz w:val="20"/>
                <w:szCs w:val="20"/>
                <w:lang w:val="en-GB"/>
              </w:rPr>
              <w:t>949</w:t>
            </w:r>
          </w:p>
        </w:tc>
        <w:tc>
          <w:tcPr>
            <w:tcW w:w="1439" w:type="dxa"/>
            <w:shd w:val="clear" w:color="auto" w:fill="FAFAFA"/>
            <w:vAlign w:val="bottom"/>
          </w:tcPr>
          <w:p w14:paraId="0C86CE52" w14:textId="4BAFADB9"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257</w:t>
            </w:r>
            <w:r w:rsidR="00F82A50" w:rsidRPr="00220608">
              <w:rPr>
                <w:rFonts w:cs="Arial"/>
                <w:sz w:val="20"/>
                <w:szCs w:val="20"/>
              </w:rPr>
              <w:t>,</w:t>
            </w:r>
            <w:r w:rsidRPr="0034707F">
              <w:rPr>
                <w:rFonts w:cs="Arial"/>
                <w:sz w:val="20"/>
                <w:szCs w:val="20"/>
                <w:lang w:val="en-GB"/>
              </w:rPr>
              <w:t>529</w:t>
            </w:r>
            <w:r w:rsidR="00F82A50" w:rsidRPr="00220608">
              <w:rPr>
                <w:rFonts w:cs="Arial"/>
                <w:sz w:val="20"/>
                <w:szCs w:val="20"/>
              </w:rPr>
              <w:t>,</w:t>
            </w:r>
            <w:r w:rsidRPr="0034707F">
              <w:rPr>
                <w:rFonts w:cs="Arial"/>
                <w:sz w:val="20"/>
                <w:szCs w:val="20"/>
                <w:lang w:val="en-GB"/>
              </w:rPr>
              <w:t>327</w:t>
            </w:r>
          </w:p>
        </w:tc>
        <w:tc>
          <w:tcPr>
            <w:tcW w:w="1439" w:type="dxa"/>
            <w:shd w:val="clear" w:color="auto" w:fill="FAFAFA"/>
            <w:vAlign w:val="bottom"/>
          </w:tcPr>
          <w:p w14:paraId="2AA5D30B" w14:textId="2FA22CEA"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212</w:t>
            </w:r>
            <w:r w:rsidR="00F82A50" w:rsidRPr="00220608">
              <w:rPr>
                <w:rFonts w:cs="Arial"/>
                <w:sz w:val="20"/>
                <w:szCs w:val="20"/>
              </w:rPr>
              <w:t>,</w:t>
            </w:r>
            <w:r w:rsidRPr="0034707F">
              <w:rPr>
                <w:rFonts w:cs="Arial"/>
                <w:sz w:val="20"/>
                <w:szCs w:val="20"/>
                <w:lang w:val="en-GB"/>
              </w:rPr>
              <w:t>329</w:t>
            </w:r>
            <w:r w:rsidR="00F82A50" w:rsidRPr="00220608">
              <w:rPr>
                <w:rFonts w:cs="Arial"/>
                <w:sz w:val="20"/>
                <w:szCs w:val="20"/>
              </w:rPr>
              <w:t>,</w:t>
            </w:r>
            <w:r w:rsidRPr="0034707F">
              <w:rPr>
                <w:rFonts w:cs="Arial"/>
                <w:sz w:val="20"/>
                <w:szCs w:val="20"/>
                <w:lang w:val="en-GB"/>
              </w:rPr>
              <w:t>436</w:t>
            </w:r>
          </w:p>
        </w:tc>
        <w:tc>
          <w:tcPr>
            <w:tcW w:w="1442" w:type="dxa"/>
            <w:shd w:val="clear" w:color="auto" w:fill="FAFAFA"/>
            <w:vAlign w:val="bottom"/>
          </w:tcPr>
          <w:p w14:paraId="369E09C4" w14:textId="0B3EFA3C"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337</w:t>
            </w:r>
            <w:r w:rsidR="00F82A50" w:rsidRPr="00220608">
              <w:rPr>
                <w:rFonts w:cs="Arial"/>
                <w:sz w:val="20"/>
                <w:szCs w:val="20"/>
              </w:rPr>
              <w:t>,</w:t>
            </w:r>
            <w:r w:rsidRPr="0034707F">
              <w:rPr>
                <w:rFonts w:cs="Arial"/>
                <w:sz w:val="20"/>
                <w:szCs w:val="20"/>
                <w:lang w:val="en-GB"/>
              </w:rPr>
              <w:t>883</w:t>
            </w:r>
            <w:r w:rsidR="00F82A50" w:rsidRPr="00220608">
              <w:rPr>
                <w:rFonts w:cs="Arial"/>
                <w:sz w:val="20"/>
                <w:szCs w:val="20"/>
              </w:rPr>
              <w:t>,</w:t>
            </w:r>
            <w:r w:rsidRPr="0034707F">
              <w:rPr>
                <w:rFonts w:cs="Arial"/>
                <w:sz w:val="20"/>
                <w:szCs w:val="20"/>
                <w:lang w:val="en-GB"/>
              </w:rPr>
              <w:t>911</w:t>
            </w:r>
          </w:p>
        </w:tc>
        <w:tc>
          <w:tcPr>
            <w:tcW w:w="1439" w:type="dxa"/>
            <w:shd w:val="clear" w:color="auto" w:fill="FAFAFA"/>
            <w:vAlign w:val="bottom"/>
          </w:tcPr>
          <w:p w14:paraId="67E96397" w14:textId="037C6385"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37</w:t>
            </w:r>
            <w:r w:rsidR="00F82A50" w:rsidRPr="00220608">
              <w:rPr>
                <w:rFonts w:cs="Arial"/>
                <w:sz w:val="20"/>
                <w:szCs w:val="20"/>
              </w:rPr>
              <w:t>,</w:t>
            </w:r>
            <w:r w:rsidRPr="0034707F">
              <w:rPr>
                <w:rFonts w:cs="Arial"/>
                <w:sz w:val="20"/>
                <w:szCs w:val="20"/>
                <w:lang w:val="en-GB"/>
              </w:rPr>
              <w:t>290</w:t>
            </w:r>
            <w:r w:rsidR="00F82A50" w:rsidRPr="00220608">
              <w:rPr>
                <w:rFonts w:cs="Arial"/>
                <w:sz w:val="20"/>
                <w:szCs w:val="20"/>
              </w:rPr>
              <w:t>,</w:t>
            </w:r>
            <w:r w:rsidRPr="0034707F">
              <w:rPr>
                <w:rFonts w:cs="Arial"/>
                <w:sz w:val="20"/>
                <w:szCs w:val="20"/>
                <w:lang w:val="en-GB"/>
              </w:rPr>
              <w:t>420</w:t>
            </w:r>
          </w:p>
        </w:tc>
        <w:tc>
          <w:tcPr>
            <w:tcW w:w="1439" w:type="dxa"/>
            <w:shd w:val="clear" w:color="auto" w:fill="FAFAFA"/>
          </w:tcPr>
          <w:p w14:paraId="7F9E8B51" w14:textId="3BC0C006"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815</w:t>
            </w:r>
            <w:r w:rsidR="00F82A50" w:rsidRPr="00220608">
              <w:rPr>
                <w:rFonts w:cs="Arial"/>
                <w:sz w:val="20"/>
                <w:szCs w:val="20"/>
              </w:rPr>
              <w:t>,</w:t>
            </w:r>
            <w:r w:rsidRPr="0034707F">
              <w:rPr>
                <w:rFonts w:cs="Arial"/>
                <w:sz w:val="20"/>
                <w:szCs w:val="20"/>
                <w:lang w:val="en-GB"/>
              </w:rPr>
              <w:t>931</w:t>
            </w:r>
          </w:p>
        </w:tc>
        <w:tc>
          <w:tcPr>
            <w:tcW w:w="1442" w:type="dxa"/>
            <w:shd w:val="clear" w:color="auto" w:fill="FAFAFA"/>
            <w:vAlign w:val="bottom"/>
          </w:tcPr>
          <w:p w14:paraId="00539F1C" w14:textId="3C96FA7C" w:rsidR="00F82A50" w:rsidRPr="00220608" w:rsidRDefault="00F82A50" w:rsidP="00F82A50">
            <w:pPr>
              <w:spacing w:after="0" w:line="240" w:lineRule="auto"/>
              <w:ind w:right="-72"/>
              <w:jc w:val="right"/>
              <w:rPr>
                <w:rFonts w:cs="Arial"/>
                <w:sz w:val="20"/>
                <w:szCs w:val="20"/>
              </w:rPr>
            </w:pPr>
            <w:r w:rsidRPr="00220608">
              <w:rPr>
                <w:rFonts w:cs="Arial"/>
                <w:sz w:val="20"/>
                <w:szCs w:val="20"/>
              </w:rPr>
              <w:t>-</w:t>
            </w:r>
          </w:p>
        </w:tc>
        <w:tc>
          <w:tcPr>
            <w:tcW w:w="1576" w:type="dxa"/>
            <w:shd w:val="clear" w:color="auto" w:fill="FAFAFA"/>
            <w:vAlign w:val="bottom"/>
          </w:tcPr>
          <w:p w14:paraId="230BB23E" w14:textId="1A36CE6E"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1</w:t>
            </w:r>
            <w:r w:rsidR="00F82A50" w:rsidRPr="00220608">
              <w:rPr>
                <w:rFonts w:cs="Arial"/>
                <w:sz w:val="20"/>
                <w:szCs w:val="20"/>
              </w:rPr>
              <w:t>,</w:t>
            </w:r>
            <w:r w:rsidRPr="0034707F">
              <w:rPr>
                <w:rFonts w:cs="Arial"/>
                <w:sz w:val="20"/>
                <w:szCs w:val="20"/>
                <w:lang w:val="en-GB"/>
              </w:rPr>
              <w:t>891</w:t>
            </w:r>
            <w:r w:rsidR="00F82A50" w:rsidRPr="00220608">
              <w:rPr>
                <w:rFonts w:cs="Arial"/>
                <w:sz w:val="20"/>
                <w:szCs w:val="20"/>
              </w:rPr>
              <w:t>,</w:t>
            </w:r>
            <w:r w:rsidRPr="0034707F">
              <w:rPr>
                <w:rFonts w:cs="Arial"/>
                <w:sz w:val="20"/>
                <w:szCs w:val="20"/>
                <w:lang w:val="en-GB"/>
              </w:rPr>
              <w:t>632</w:t>
            </w:r>
            <w:r w:rsidR="00F82A50" w:rsidRPr="00220608">
              <w:rPr>
                <w:rFonts w:cs="Arial"/>
                <w:sz w:val="20"/>
                <w:szCs w:val="20"/>
              </w:rPr>
              <w:t>,</w:t>
            </w:r>
            <w:r w:rsidRPr="0034707F">
              <w:rPr>
                <w:rFonts w:cs="Arial"/>
                <w:sz w:val="20"/>
                <w:szCs w:val="20"/>
                <w:lang w:val="en-GB"/>
              </w:rPr>
              <w:t>974</w:t>
            </w:r>
          </w:p>
        </w:tc>
      </w:tr>
      <w:tr w:rsidR="00F82A50" w:rsidRPr="00220608" w14:paraId="6E32293B" w14:textId="77777777" w:rsidTr="00954231">
        <w:trPr>
          <w:trHeight w:val="20"/>
        </w:trPr>
        <w:tc>
          <w:tcPr>
            <w:tcW w:w="3816" w:type="dxa"/>
            <w:vAlign w:val="bottom"/>
          </w:tcPr>
          <w:p w14:paraId="2A8D859A" w14:textId="77777777" w:rsidR="00F82A50" w:rsidRPr="00220608" w:rsidRDefault="00F82A50" w:rsidP="00F82A50">
            <w:pPr>
              <w:spacing w:after="0" w:line="240" w:lineRule="auto"/>
              <w:ind w:left="-101"/>
              <w:rPr>
                <w:rFonts w:cs="Arial"/>
                <w:sz w:val="20"/>
                <w:szCs w:val="20"/>
              </w:rPr>
            </w:pPr>
            <w:r w:rsidRPr="00220608">
              <w:rPr>
                <w:rFonts w:cs="Arial"/>
                <w:sz w:val="20"/>
                <w:szCs w:val="20"/>
              </w:rPr>
              <w:t>Revenues from sales of real estate</w:t>
            </w:r>
          </w:p>
        </w:tc>
        <w:tc>
          <w:tcPr>
            <w:tcW w:w="1521" w:type="dxa"/>
            <w:shd w:val="clear" w:color="auto" w:fill="FAFAFA"/>
            <w:vAlign w:val="bottom"/>
          </w:tcPr>
          <w:p w14:paraId="124B37F8" w14:textId="4F1C013C"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3</w:t>
            </w:r>
            <w:r w:rsidR="00F82A50" w:rsidRPr="00220608">
              <w:rPr>
                <w:rFonts w:cs="Arial"/>
                <w:sz w:val="20"/>
                <w:szCs w:val="20"/>
              </w:rPr>
              <w:t>,</w:t>
            </w:r>
            <w:r w:rsidRPr="0034707F">
              <w:rPr>
                <w:rFonts w:cs="Arial"/>
                <w:sz w:val="20"/>
                <w:szCs w:val="20"/>
                <w:lang w:val="en-GB"/>
              </w:rPr>
              <w:t>132</w:t>
            </w:r>
            <w:r w:rsidR="00F82A50" w:rsidRPr="00220608">
              <w:rPr>
                <w:rFonts w:cs="Arial"/>
                <w:sz w:val="20"/>
                <w:szCs w:val="20"/>
              </w:rPr>
              <w:t>,</w:t>
            </w:r>
            <w:r w:rsidRPr="0034707F">
              <w:rPr>
                <w:rFonts w:cs="Arial"/>
                <w:sz w:val="20"/>
                <w:szCs w:val="20"/>
                <w:lang w:val="en-GB"/>
              </w:rPr>
              <w:t>632</w:t>
            </w:r>
            <w:r w:rsidR="00F82A50" w:rsidRPr="00220608">
              <w:rPr>
                <w:rFonts w:cs="Arial"/>
                <w:sz w:val="20"/>
                <w:szCs w:val="20"/>
              </w:rPr>
              <w:t>,</w:t>
            </w:r>
            <w:r w:rsidRPr="0034707F">
              <w:rPr>
                <w:rFonts w:cs="Arial"/>
                <w:sz w:val="20"/>
                <w:szCs w:val="20"/>
                <w:lang w:val="en-GB"/>
              </w:rPr>
              <w:t>388</w:t>
            </w:r>
          </w:p>
        </w:tc>
        <w:tc>
          <w:tcPr>
            <w:tcW w:w="1439" w:type="dxa"/>
            <w:shd w:val="clear" w:color="auto" w:fill="FAFAFA"/>
            <w:vAlign w:val="bottom"/>
          </w:tcPr>
          <w:p w14:paraId="6AAEE275" w14:textId="2204324E" w:rsidR="00F82A50" w:rsidRPr="00220608" w:rsidRDefault="00F82A50" w:rsidP="00F82A50">
            <w:pPr>
              <w:spacing w:after="0" w:line="240" w:lineRule="auto"/>
              <w:ind w:right="-72"/>
              <w:jc w:val="right"/>
              <w:rPr>
                <w:rFonts w:cs="Arial"/>
                <w:sz w:val="20"/>
                <w:szCs w:val="20"/>
              </w:rPr>
            </w:pPr>
            <w:r w:rsidRPr="00220608">
              <w:rPr>
                <w:rFonts w:cs="Arial"/>
                <w:sz w:val="20"/>
                <w:szCs w:val="20"/>
              </w:rPr>
              <w:t>-</w:t>
            </w:r>
          </w:p>
        </w:tc>
        <w:tc>
          <w:tcPr>
            <w:tcW w:w="1439" w:type="dxa"/>
            <w:shd w:val="clear" w:color="auto" w:fill="FAFAFA"/>
            <w:vAlign w:val="bottom"/>
          </w:tcPr>
          <w:p w14:paraId="523299A4" w14:textId="160A91DC" w:rsidR="00F82A50" w:rsidRPr="00220608" w:rsidRDefault="00F82A50" w:rsidP="00F82A50">
            <w:pPr>
              <w:spacing w:after="0" w:line="240" w:lineRule="auto"/>
              <w:ind w:right="-72"/>
              <w:jc w:val="right"/>
              <w:rPr>
                <w:rFonts w:cs="Arial"/>
                <w:sz w:val="20"/>
                <w:szCs w:val="20"/>
              </w:rPr>
            </w:pPr>
            <w:r w:rsidRPr="00220608">
              <w:rPr>
                <w:rFonts w:cs="Arial"/>
                <w:sz w:val="20"/>
                <w:szCs w:val="20"/>
              </w:rPr>
              <w:t>-</w:t>
            </w:r>
          </w:p>
        </w:tc>
        <w:tc>
          <w:tcPr>
            <w:tcW w:w="1442" w:type="dxa"/>
            <w:shd w:val="clear" w:color="auto" w:fill="FAFAFA"/>
            <w:vAlign w:val="bottom"/>
          </w:tcPr>
          <w:p w14:paraId="7A3CFB12" w14:textId="2E8A6F41" w:rsidR="00F82A50" w:rsidRPr="00220608" w:rsidRDefault="00F82A50" w:rsidP="00F82A50">
            <w:pPr>
              <w:spacing w:after="0" w:line="240" w:lineRule="auto"/>
              <w:ind w:right="-72"/>
              <w:jc w:val="right"/>
              <w:rPr>
                <w:rFonts w:cs="Arial"/>
                <w:sz w:val="20"/>
                <w:szCs w:val="20"/>
              </w:rPr>
            </w:pPr>
            <w:r w:rsidRPr="00220608">
              <w:rPr>
                <w:rFonts w:cs="Arial"/>
                <w:sz w:val="20"/>
                <w:szCs w:val="20"/>
              </w:rPr>
              <w:t>-</w:t>
            </w:r>
          </w:p>
        </w:tc>
        <w:tc>
          <w:tcPr>
            <w:tcW w:w="1439" w:type="dxa"/>
            <w:shd w:val="clear" w:color="auto" w:fill="FAFAFA"/>
            <w:vAlign w:val="bottom"/>
          </w:tcPr>
          <w:p w14:paraId="1078E138" w14:textId="07A701AA"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888</w:t>
            </w:r>
            <w:r w:rsidR="00F82A50" w:rsidRPr="00220608">
              <w:rPr>
                <w:rFonts w:cs="Arial"/>
                <w:sz w:val="20"/>
                <w:szCs w:val="20"/>
              </w:rPr>
              <w:t>,</w:t>
            </w:r>
            <w:r w:rsidRPr="0034707F">
              <w:rPr>
                <w:rFonts w:cs="Arial"/>
                <w:sz w:val="20"/>
                <w:szCs w:val="20"/>
                <w:lang w:val="en-GB"/>
              </w:rPr>
              <w:t>536</w:t>
            </w:r>
            <w:r w:rsidR="00F82A50" w:rsidRPr="00220608">
              <w:rPr>
                <w:rFonts w:cs="Arial"/>
                <w:sz w:val="20"/>
                <w:szCs w:val="20"/>
              </w:rPr>
              <w:t>,</w:t>
            </w:r>
            <w:r w:rsidRPr="0034707F">
              <w:rPr>
                <w:rFonts w:cs="Arial"/>
                <w:sz w:val="20"/>
                <w:szCs w:val="20"/>
                <w:lang w:val="en-GB"/>
              </w:rPr>
              <w:t>918</w:t>
            </w:r>
          </w:p>
        </w:tc>
        <w:tc>
          <w:tcPr>
            <w:tcW w:w="1439" w:type="dxa"/>
            <w:shd w:val="clear" w:color="auto" w:fill="FAFAFA"/>
            <w:vAlign w:val="bottom"/>
          </w:tcPr>
          <w:p w14:paraId="0864E89B" w14:textId="57B56B9C" w:rsidR="00F82A50" w:rsidRPr="00220608" w:rsidRDefault="00F82A50" w:rsidP="00F82A50">
            <w:pPr>
              <w:spacing w:after="0" w:line="240" w:lineRule="auto"/>
              <w:ind w:right="-72"/>
              <w:jc w:val="right"/>
              <w:rPr>
                <w:rFonts w:cs="Arial"/>
                <w:sz w:val="20"/>
                <w:szCs w:val="20"/>
              </w:rPr>
            </w:pPr>
            <w:r w:rsidRPr="00220608">
              <w:rPr>
                <w:rFonts w:cs="Arial"/>
                <w:sz w:val="20"/>
                <w:szCs w:val="20"/>
              </w:rPr>
              <w:t>-</w:t>
            </w:r>
          </w:p>
        </w:tc>
        <w:tc>
          <w:tcPr>
            <w:tcW w:w="1442" w:type="dxa"/>
            <w:shd w:val="clear" w:color="auto" w:fill="FAFAFA"/>
            <w:vAlign w:val="bottom"/>
          </w:tcPr>
          <w:p w14:paraId="223C2BD2" w14:textId="65EE336F" w:rsidR="00F82A50" w:rsidRPr="00220608" w:rsidRDefault="00F82A50" w:rsidP="00F82A50">
            <w:pPr>
              <w:spacing w:after="0" w:line="240" w:lineRule="auto"/>
              <w:ind w:right="-72"/>
              <w:jc w:val="right"/>
              <w:rPr>
                <w:rFonts w:cs="Arial"/>
                <w:sz w:val="20"/>
                <w:szCs w:val="20"/>
              </w:rPr>
            </w:pPr>
            <w:r w:rsidRPr="00220608">
              <w:rPr>
                <w:rFonts w:cs="Arial"/>
                <w:sz w:val="20"/>
                <w:szCs w:val="20"/>
              </w:rPr>
              <w:t>-</w:t>
            </w:r>
          </w:p>
        </w:tc>
        <w:tc>
          <w:tcPr>
            <w:tcW w:w="1576" w:type="dxa"/>
            <w:shd w:val="clear" w:color="auto" w:fill="FAFAFA"/>
            <w:vAlign w:val="bottom"/>
          </w:tcPr>
          <w:p w14:paraId="7969E2E3" w14:textId="2F1A55FF"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4</w:t>
            </w:r>
            <w:r w:rsidR="00F82A50" w:rsidRPr="00220608">
              <w:rPr>
                <w:rFonts w:cs="Arial"/>
                <w:sz w:val="20"/>
                <w:szCs w:val="20"/>
              </w:rPr>
              <w:t>,</w:t>
            </w:r>
            <w:r w:rsidRPr="0034707F">
              <w:rPr>
                <w:rFonts w:cs="Arial"/>
                <w:sz w:val="20"/>
                <w:szCs w:val="20"/>
                <w:lang w:val="en-GB"/>
              </w:rPr>
              <w:t>021</w:t>
            </w:r>
            <w:r w:rsidR="00F82A50" w:rsidRPr="00220608">
              <w:rPr>
                <w:rFonts w:cs="Arial"/>
                <w:sz w:val="20"/>
                <w:szCs w:val="20"/>
              </w:rPr>
              <w:t>,</w:t>
            </w:r>
            <w:r w:rsidRPr="0034707F">
              <w:rPr>
                <w:rFonts w:cs="Arial"/>
                <w:sz w:val="20"/>
                <w:szCs w:val="20"/>
                <w:lang w:val="en-GB"/>
              </w:rPr>
              <w:t>169</w:t>
            </w:r>
            <w:r w:rsidR="00F82A50" w:rsidRPr="00220608">
              <w:rPr>
                <w:rFonts w:cs="Arial"/>
                <w:sz w:val="20"/>
                <w:szCs w:val="20"/>
              </w:rPr>
              <w:t>,</w:t>
            </w:r>
            <w:r w:rsidRPr="0034707F">
              <w:rPr>
                <w:rFonts w:cs="Arial"/>
                <w:sz w:val="20"/>
                <w:szCs w:val="20"/>
                <w:lang w:val="en-GB"/>
              </w:rPr>
              <w:t>306</w:t>
            </w:r>
          </w:p>
        </w:tc>
      </w:tr>
      <w:tr w:rsidR="00F82A50" w:rsidRPr="00220608" w14:paraId="447B1BA3" w14:textId="77777777" w:rsidTr="00954231">
        <w:trPr>
          <w:trHeight w:val="20"/>
        </w:trPr>
        <w:tc>
          <w:tcPr>
            <w:tcW w:w="3816" w:type="dxa"/>
            <w:vAlign w:val="bottom"/>
          </w:tcPr>
          <w:p w14:paraId="1564A590" w14:textId="77777777" w:rsidR="00F82A50" w:rsidRPr="00220608" w:rsidRDefault="00F82A50" w:rsidP="00F82A50">
            <w:pPr>
              <w:spacing w:after="0" w:line="240" w:lineRule="auto"/>
              <w:ind w:left="-101"/>
              <w:rPr>
                <w:rFonts w:cs="Arial"/>
                <w:sz w:val="20"/>
                <w:szCs w:val="20"/>
              </w:rPr>
            </w:pPr>
            <w:r w:rsidRPr="00220608">
              <w:rPr>
                <w:rFonts w:cs="Arial"/>
                <w:sz w:val="20"/>
                <w:szCs w:val="20"/>
              </w:rPr>
              <w:t>Revenues from sales of goods</w:t>
            </w:r>
          </w:p>
        </w:tc>
        <w:tc>
          <w:tcPr>
            <w:tcW w:w="1521" w:type="dxa"/>
            <w:tcBorders>
              <w:bottom w:val="single" w:sz="4" w:space="0" w:color="000000"/>
            </w:tcBorders>
            <w:shd w:val="clear" w:color="auto" w:fill="FAFAFA"/>
            <w:vAlign w:val="bottom"/>
          </w:tcPr>
          <w:p w14:paraId="513032CB" w14:textId="6706D7AC"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592</w:t>
            </w:r>
            <w:r w:rsidR="00F82A50" w:rsidRPr="00220608">
              <w:rPr>
                <w:rFonts w:cs="Arial"/>
                <w:sz w:val="20"/>
                <w:szCs w:val="20"/>
              </w:rPr>
              <w:t>,</w:t>
            </w:r>
            <w:r w:rsidRPr="0034707F">
              <w:rPr>
                <w:rFonts w:cs="Arial"/>
                <w:sz w:val="20"/>
                <w:szCs w:val="20"/>
                <w:lang w:val="en-GB"/>
              </w:rPr>
              <w:t>345</w:t>
            </w:r>
          </w:p>
        </w:tc>
        <w:tc>
          <w:tcPr>
            <w:tcW w:w="1439" w:type="dxa"/>
            <w:tcBorders>
              <w:bottom w:val="single" w:sz="4" w:space="0" w:color="000000"/>
            </w:tcBorders>
            <w:shd w:val="clear" w:color="auto" w:fill="FAFAFA"/>
            <w:vAlign w:val="bottom"/>
          </w:tcPr>
          <w:p w14:paraId="41197967" w14:textId="7C54A837"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72</w:t>
            </w:r>
            <w:r w:rsidR="00F82A50" w:rsidRPr="00220608">
              <w:rPr>
                <w:rFonts w:cs="Arial"/>
                <w:sz w:val="20"/>
                <w:szCs w:val="20"/>
              </w:rPr>
              <w:t>,</w:t>
            </w:r>
            <w:r w:rsidRPr="0034707F">
              <w:rPr>
                <w:rFonts w:cs="Arial"/>
                <w:sz w:val="20"/>
                <w:szCs w:val="20"/>
                <w:lang w:val="en-GB"/>
              </w:rPr>
              <w:t>563</w:t>
            </w:r>
            <w:r w:rsidR="00F82A50" w:rsidRPr="00220608">
              <w:rPr>
                <w:rFonts w:cs="Arial"/>
                <w:sz w:val="20"/>
                <w:szCs w:val="20"/>
              </w:rPr>
              <w:t>,</w:t>
            </w:r>
            <w:r w:rsidRPr="0034707F">
              <w:rPr>
                <w:rFonts w:cs="Arial"/>
                <w:sz w:val="20"/>
                <w:szCs w:val="20"/>
                <w:lang w:val="en-GB"/>
              </w:rPr>
              <w:t>572</w:t>
            </w:r>
          </w:p>
        </w:tc>
        <w:tc>
          <w:tcPr>
            <w:tcW w:w="1439" w:type="dxa"/>
            <w:tcBorders>
              <w:bottom w:val="single" w:sz="4" w:space="0" w:color="000000"/>
            </w:tcBorders>
            <w:shd w:val="clear" w:color="auto" w:fill="FAFAFA"/>
            <w:vAlign w:val="bottom"/>
          </w:tcPr>
          <w:p w14:paraId="09532E3A" w14:textId="64C26404"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1</w:t>
            </w:r>
            <w:r w:rsidR="00F82A50" w:rsidRPr="00220608">
              <w:rPr>
                <w:rFonts w:cs="Arial"/>
                <w:sz w:val="20"/>
                <w:szCs w:val="20"/>
              </w:rPr>
              <w:t>,</w:t>
            </w:r>
            <w:r w:rsidRPr="0034707F">
              <w:rPr>
                <w:rFonts w:cs="Arial"/>
                <w:sz w:val="20"/>
                <w:szCs w:val="20"/>
                <w:lang w:val="en-GB"/>
              </w:rPr>
              <w:t>658</w:t>
            </w:r>
            <w:r w:rsidR="00F82A50" w:rsidRPr="00220608">
              <w:rPr>
                <w:rFonts w:cs="Arial"/>
                <w:sz w:val="20"/>
                <w:szCs w:val="20"/>
              </w:rPr>
              <w:t>,</w:t>
            </w:r>
            <w:r w:rsidRPr="0034707F">
              <w:rPr>
                <w:rFonts w:cs="Arial"/>
                <w:sz w:val="20"/>
                <w:szCs w:val="20"/>
                <w:lang w:val="en-GB"/>
              </w:rPr>
              <w:t>239</w:t>
            </w:r>
            <w:r w:rsidR="00F82A50" w:rsidRPr="00220608">
              <w:rPr>
                <w:rFonts w:cs="Arial"/>
                <w:sz w:val="20"/>
                <w:szCs w:val="20"/>
              </w:rPr>
              <w:t>,</w:t>
            </w:r>
            <w:r w:rsidRPr="0034707F">
              <w:rPr>
                <w:rFonts w:cs="Arial"/>
                <w:sz w:val="20"/>
                <w:szCs w:val="20"/>
                <w:lang w:val="en-GB"/>
              </w:rPr>
              <w:t>392</w:t>
            </w:r>
          </w:p>
        </w:tc>
        <w:tc>
          <w:tcPr>
            <w:tcW w:w="1442" w:type="dxa"/>
            <w:tcBorders>
              <w:bottom w:val="single" w:sz="4" w:space="0" w:color="000000"/>
            </w:tcBorders>
            <w:shd w:val="clear" w:color="auto" w:fill="FAFAFA"/>
            <w:vAlign w:val="bottom"/>
          </w:tcPr>
          <w:p w14:paraId="57211753" w14:textId="4CC6A828"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1</w:t>
            </w:r>
            <w:r w:rsidR="00F82A50" w:rsidRPr="00220608">
              <w:rPr>
                <w:rFonts w:cs="Arial"/>
                <w:sz w:val="20"/>
                <w:szCs w:val="20"/>
              </w:rPr>
              <w:t>,</w:t>
            </w:r>
            <w:r w:rsidRPr="0034707F">
              <w:rPr>
                <w:rFonts w:cs="Arial"/>
                <w:sz w:val="20"/>
                <w:szCs w:val="20"/>
                <w:lang w:val="en-GB"/>
              </w:rPr>
              <w:t>245</w:t>
            </w:r>
            <w:r w:rsidR="00F82A50" w:rsidRPr="00220608">
              <w:rPr>
                <w:rFonts w:cs="Arial"/>
                <w:sz w:val="20"/>
                <w:szCs w:val="20"/>
              </w:rPr>
              <w:t>,</w:t>
            </w:r>
            <w:r w:rsidRPr="0034707F">
              <w:rPr>
                <w:rFonts w:cs="Arial"/>
                <w:sz w:val="20"/>
                <w:szCs w:val="20"/>
                <w:lang w:val="en-GB"/>
              </w:rPr>
              <w:t>387</w:t>
            </w:r>
          </w:p>
        </w:tc>
        <w:tc>
          <w:tcPr>
            <w:tcW w:w="1439" w:type="dxa"/>
            <w:tcBorders>
              <w:bottom w:val="single" w:sz="4" w:space="0" w:color="000000"/>
            </w:tcBorders>
            <w:shd w:val="clear" w:color="auto" w:fill="FAFAFA"/>
            <w:vAlign w:val="bottom"/>
          </w:tcPr>
          <w:p w14:paraId="2B88A418" w14:textId="54256F9B" w:rsidR="00F82A50" w:rsidRPr="00220608" w:rsidRDefault="00F82A50" w:rsidP="00F82A50">
            <w:pPr>
              <w:spacing w:after="0" w:line="240" w:lineRule="auto"/>
              <w:ind w:right="-72"/>
              <w:jc w:val="right"/>
              <w:rPr>
                <w:rFonts w:cs="Arial"/>
                <w:sz w:val="20"/>
                <w:szCs w:val="20"/>
              </w:rPr>
            </w:pPr>
            <w:r w:rsidRPr="00220608">
              <w:rPr>
                <w:rFonts w:cs="Arial"/>
                <w:sz w:val="20"/>
                <w:szCs w:val="20"/>
              </w:rPr>
              <w:t>-</w:t>
            </w:r>
          </w:p>
        </w:tc>
        <w:tc>
          <w:tcPr>
            <w:tcW w:w="1439" w:type="dxa"/>
            <w:tcBorders>
              <w:bottom w:val="single" w:sz="4" w:space="0" w:color="000000"/>
            </w:tcBorders>
            <w:shd w:val="clear" w:color="auto" w:fill="FAFAFA"/>
          </w:tcPr>
          <w:p w14:paraId="340BF780" w14:textId="36B69A4F"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5</w:t>
            </w:r>
            <w:r w:rsidR="00F82A50" w:rsidRPr="00220608">
              <w:rPr>
                <w:rFonts w:cs="Arial"/>
                <w:sz w:val="20"/>
                <w:szCs w:val="20"/>
              </w:rPr>
              <w:t>,</w:t>
            </w:r>
            <w:r w:rsidRPr="0034707F">
              <w:rPr>
                <w:rFonts w:cs="Arial"/>
                <w:sz w:val="20"/>
                <w:szCs w:val="20"/>
                <w:lang w:val="en-GB"/>
              </w:rPr>
              <w:t>374</w:t>
            </w:r>
            <w:r w:rsidR="00F82A50" w:rsidRPr="00220608">
              <w:rPr>
                <w:rFonts w:cs="Arial"/>
                <w:sz w:val="20"/>
                <w:szCs w:val="20"/>
              </w:rPr>
              <w:t>,</w:t>
            </w:r>
            <w:r w:rsidRPr="0034707F">
              <w:rPr>
                <w:rFonts w:cs="Arial"/>
                <w:sz w:val="20"/>
                <w:szCs w:val="20"/>
                <w:lang w:val="en-GB"/>
              </w:rPr>
              <w:t>054</w:t>
            </w:r>
          </w:p>
        </w:tc>
        <w:tc>
          <w:tcPr>
            <w:tcW w:w="1442" w:type="dxa"/>
            <w:tcBorders>
              <w:bottom w:val="single" w:sz="4" w:space="0" w:color="000000"/>
            </w:tcBorders>
            <w:shd w:val="clear" w:color="auto" w:fill="FAFAFA"/>
            <w:vAlign w:val="bottom"/>
          </w:tcPr>
          <w:p w14:paraId="4A22A79E" w14:textId="5793ED71" w:rsidR="00F82A50" w:rsidRPr="00220608" w:rsidRDefault="00F82A50" w:rsidP="00F82A50">
            <w:pPr>
              <w:spacing w:after="0" w:line="240" w:lineRule="auto"/>
              <w:ind w:right="-72"/>
              <w:jc w:val="right"/>
              <w:rPr>
                <w:rFonts w:cs="Arial"/>
                <w:sz w:val="20"/>
                <w:szCs w:val="20"/>
              </w:rPr>
            </w:pPr>
            <w:r w:rsidRPr="00220608">
              <w:rPr>
                <w:rFonts w:cs="Arial"/>
                <w:sz w:val="20"/>
                <w:szCs w:val="20"/>
              </w:rPr>
              <w:t>-</w:t>
            </w:r>
          </w:p>
        </w:tc>
        <w:tc>
          <w:tcPr>
            <w:tcW w:w="1576" w:type="dxa"/>
            <w:tcBorders>
              <w:bottom w:val="single" w:sz="4" w:space="0" w:color="000000"/>
            </w:tcBorders>
            <w:shd w:val="clear" w:color="auto" w:fill="FAFAFA"/>
            <w:vAlign w:val="bottom"/>
          </w:tcPr>
          <w:p w14:paraId="2E852221" w14:textId="07E883F8"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1</w:t>
            </w:r>
            <w:r w:rsidR="00F82A50" w:rsidRPr="00220608">
              <w:rPr>
                <w:rFonts w:cs="Arial"/>
                <w:sz w:val="20"/>
                <w:szCs w:val="20"/>
              </w:rPr>
              <w:t>,</w:t>
            </w:r>
            <w:r w:rsidRPr="0034707F">
              <w:rPr>
                <w:rFonts w:cs="Arial"/>
                <w:sz w:val="20"/>
                <w:szCs w:val="20"/>
                <w:lang w:val="en-GB"/>
              </w:rPr>
              <w:t>738</w:t>
            </w:r>
            <w:r w:rsidR="00F82A50" w:rsidRPr="00220608">
              <w:rPr>
                <w:rFonts w:cs="Arial"/>
                <w:sz w:val="20"/>
                <w:szCs w:val="20"/>
              </w:rPr>
              <w:t>,</w:t>
            </w:r>
            <w:r w:rsidRPr="0034707F">
              <w:rPr>
                <w:rFonts w:cs="Arial"/>
                <w:sz w:val="20"/>
                <w:szCs w:val="20"/>
                <w:lang w:val="en-GB"/>
              </w:rPr>
              <w:t>014</w:t>
            </w:r>
            <w:r w:rsidR="00F82A50" w:rsidRPr="00220608">
              <w:rPr>
                <w:rFonts w:cs="Arial"/>
                <w:sz w:val="20"/>
                <w:szCs w:val="20"/>
              </w:rPr>
              <w:t>,</w:t>
            </w:r>
            <w:r w:rsidRPr="0034707F">
              <w:rPr>
                <w:rFonts w:cs="Arial"/>
                <w:sz w:val="20"/>
                <w:szCs w:val="20"/>
                <w:lang w:val="en-GB"/>
              </w:rPr>
              <w:t>750</w:t>
            </w:r>
          </w:p>
        </w:tc>
      </w:tr>
      <w:tr w:rsidR="00F82A50" w:rsidRPr="00220608" w14:paraId="06A9A1D4" w14:textId="77777777" w:rsidTr="00954231">
        <w:trPr>
          <w:trHeight w:val="20"/>
        </w:trPr>
        <w:tc>
          <w:tcPr>
            <w:tcW w:w="3816" w:type="dxa"/>
            <w:vAlign w:val="bottom"/>
          </w:tcPr>
          <w:p w14:paraId="41E01947" w14:textId="77777777" w:rsidR="00F82A50" w:rsidRPr="00220608" w:rsidRDefault="00F82A50" w:rsidP="00F82A50">
            <w:pPr>
              <w:spacing w:after="0" w:line="240" w:lineRule="auto"/>
              <w:ind w:left="-101"/>
              <w:rPr>
                <w:rFonts w:cs="Arial"/>
                <w:sz w:val="20"/>
                <w:szCs w:val="20"/>
              </w:rPr>
            </w:pPr>
          </w:p>
        </w:tc>
        <w:tc>
          <w:tcPr>
            <w:tcW w:w="1521" w:type="dxa"/>
            <w:tcBorders>
              <w:top w:val="single" w:sz="4" w:space="0" w:color="000000"/>
            </w:tcBorders>
            <w:shd w:val="clear" w:color="auto" w:fill="FAFAFA"/>
            <w:vAlign w:val="bottom"/>
          </w:tcPr>
          <w:p w14:paraId="4D368332" w14:textId="77777777" w:rsidR="00F82A50" w:rsidRPr="00220608" w:rsidRDefault="00F82A50" w:rsidP="00F82A50">
            <w:pPr>
              <w:spacing w:after="0" w:line="240" w:lineRule="auto"/>
              <w:ind w:right="-72"/>
              <w:jc w:val="right"/>
              <w:rPr>
                <w:rFonts w:cs="Arial"/>
                <w:sz w:val="20"/>
                <w:szCs w:val="20"/>
              </w:rPr>
            </w:pPr>
          </w:p>
        </w:tc>
        <w:tc>
          <w:tcPr>
            <w:tcW w:w="1439" w:type="dxa"/>
            <w:tcBorders>
              <w:top w:val="single" w:sz="4" w:space="0" w:color="000000"/>
            </w:tcBorders>
            <w:shd w:val="clear" w:color="auto" w:fill="FAFAFA"/>
            <w:vAlign w:val="bottom"/>
          </w:tcPr>
          <w:p w14:paraId="3F53FD2A" w14:textId="77777777" w:rsidR="00F82A50" w:rsidRPr="00220608" w:rsidRDefault="00F82A50" w:rsidP="00F82A50">
            <w:pPr>
              <w:spacing w:after="0" w:line="240" w:lineRule="auto"/>
              <w:ind w:right="-72"/>
              <w:jc w:val="right"/>
              <w:rPr>
                <w:rFonts w:cs="Arial"/>
                <w:sz w:val="20"/>
                <w:szCs w:val="20"/>
              </w:rPr>
            </w:pPr>
          </w:p>
        </w:tc>
        <w:tc>
          <w:tcPr>
            <w:tcW w:w="1439" w:type="dxa"/>
            <w:tcBorders>
              <w:top w:val="single" w:sz="4" w:space="0" w:color="000000"/>
            </w:tcBorders>
            <w:shd w:val="clear" w:color="auto" w:fill="FAFAFA"/>
            <w:vAlign w:val="bottom"/>
          </w:tcPr>
          <w:p w14:paraId="14241298" w14:textId="77777777" w:rsidR="00F82A50" w:rsidRPr="00220608" w:rsidRDefault="00F82A50" w:rsidP="00F82A50">
            <w:pPr>
              <w:spacing w:after="0" w:line="240" w:lineRule="auto"/>
              <w:ind w:right="-72"/>
              <w:jc w:val="right"/>
              <w:rPr>
                <w:rFonts w:cs="Arial"/>
                <w:sz w:val="20"/>
                <w:szCs w:val="20"/>
              </w:rPr>
            </w:pPr>
          </w:p>
        </w:tc>
        <w:tc>
          <w:tcPr>
            <w:tcW w:w="1442" w:type="dxa"/>
            <w:tcBorders>
              <w:top w:val="single" w:sz="4" w:space="0" w:color="000000"/>
            </w:tcBorders>
            <w:shd w:val="clear" w:color="auto" w:fill="FAFAFA"/>
            <w:vAlign w:val="bottom"/>
          </w:tcPr>
          <w:p w14:paraId="46EA1EFF" w14:textId="77777777" w:rsidR="00F82A50" w:rsidRPr="00220608" w:rsidRDefault="00F82A50" w:rsidP="00F82A50">
            <w:pPr>
              <w:spacing w:after="0" w:line="240" w:lineRule="auto"/>
              <w:ind w:right="-72"/>
              <w:jc w:val="right"/>
              <w:rPr>
                <w:rFonts w:cs="Arial"/>
                <w:sz w:val="20"/>
                <w:szCs w:val="20"/>
              </w:rPr>
            </w:pPr>
          </w:p>
        </w:tc>
        <w:tc>
          <w:tcPr>
            <w:tcW w:w="1439" w:type="dxa"/>
            <w:tcBorders>
              <w:top w:val="single" w:sz="4" w:space="0" w:color="000000"/>
            </w:tcBorders>
            <w:shd w:val="clear" w:color="auto" w:fill="FAFAFA"/>
            <w:vAlign w:val="bottom"/>
          </w:tcPr>
          <w:p w14:paraId="1EB3E4F2" w14:textId="77777777" w:rsidR="00F82A50" w:rsidRPr="00220608" w:rsidRDefault="00F82A50" w:rsidP="00F82A50">
            <w:pPr>
              <w:spacing w:after="0" w:line="240" w:lineRule="auto"/>
              <w:ind w:right="-72"/>
              <w:jc w:val="right"/>
              <w:rPr>
                <w:rFonts w:cs="Arial"/>
                <w:sz w:val="20"/>
                <w:szCs w:val="20"/>
              </w:rPr>
            </w:pPr>
          </w:p>
        </w:tc>
        <w:tc>
          <w:tcPr>
            <w:tcW w:w="1439" w:type="dxa"/>
            <w:tcBorders>
              <w:top w:val="single" w:sz="4" w:space="0" w:color="000000"/>
            </w:tcBorders>
            <w:shd w:val="clear" w:color="auto" w:fill="FAFAFA"/>
            <w:vAlign w:val="bottom"/>
          </w:tcPr>
          <w:p w14:paraId="7662D640" w14:textId="77777777" w:rsidR="00F82A50" w:rsidRPr="00220608" w:rsidRDefault="00F82A50" w:rsidP="00F82A50">
            <w:pPr>
              <w:spacing w:after="0" w:line="240" w:lineRule="auto"/>
              <w:ind w:right="-72"/>
              <w:jc w:val="right"/>
              <w:rPr>
                <w:rFonts w:cs="Arial"/>
                <w:sz w:val="20"/>
                <w:szCs w:val="20"/>
              </w:rPr>
            </w:pPr>
          </w:p>
        </w:tc>
        <w:tc>
          <w:tcPr>
            <w:tcW w:w="1442" w:type="dxa"/>
            <w:tcBorders>
              <w:top w:val="single" w:sz="4" w:space="0" w:color="000000"/>
            </w:tcBorders>
            <w:shd w:val="clear" w:color="auto" w:fill="FAFAFA"/>
            <w:vAlign w:val="bottom"/>
          </w:tcPr>
          <w:p w14:paraId="48C25A3F" w14:textId="77777777" w:rsidR="00F82A50" w:rsidRPr="00220608" w:rsidRDefault="00F82A50" w:rsidP="00F82A50">
            <w:pPr>
              <w:spacing w:after="0" w:line="240" w:lineRule="auto"/>
              <w:ind w:right="-72"/>
              <w:jc w:val="right"/>
              <w:rPr>
                <w:rFonts w:cs="Arial"/>
                <w:sz w:val="20"/>
                <w:szCs w:val="20"/>
              </w:rPr>
            </w:pPr>
          </w:p>
        </w:tc>
        <w:tc>
          <w:tcPr>
            <w:tcW w:w="1576" w:type="dxa"/>
            <w:tcBorders>
              <w:top w:val="single" w:sz="4" w:space="0" w:color="000000"/>
            </w:tcBorders>
            <w:shd w:val="clear" w:color="auto" w:fill="FAFAFA"/>
            <w:vAlign w:val="bottom"/>
          </w:tcPr>
          <w:p w14:paraId="630D0C9C" w14:textId="77777777" w:rsidR="00F82A50" w:rsidRPr="00220608" w:rsidRDefault="00F82A50" w:rsidP="00F82A50">
            <w:pPr>
              <w:spacing w:after="0" w:line="240" w:lineRule="auto"/>
              <w:ind w:right="-72"/>
              <w:jc w:val="right"/>
              <w:rPr>
                <w:rFonts w:cs="Arial"/>
                <w:sz w:val="20"/>
                <w:szCs w:val="20"/>
              </w:rPr>
            </w:pPr>
          </w:p>
        </w:tc>
      </w:tr>
      <w:tr w:rsidR="00F82A50" w:rsidRPr="00220608" w14:paraId="3421DF7F" w14:textId="77777777" w:rsidTr="00954231">
        <w:trPr>
          <w:trHeight w:val="83"/>
        </w:trPr>
        <w:tc>
          <w:tcPr>
            <w:tcW w:w="3816" w:type="dxa"/>
            <w:vAlign w:val="bottom"/>
          </w:tcPr>
          <w:p w14:paraId="34B1FDBC" w14:textId="77777777" w:rsidR="00F82A50" w:rsidRPr="00220608" w:rsidRDefault="00F82A50" w:rsidP="00F82A50">
            <w:pPr>
              <w:spacing w:after="0" w:line="240" w:lineRule="auto"/>
              <w:ind w:left="-101"/>
              <w:rPr>
                <w:rFonts w:cs="Arial"/>
                <w:sz w:val="20"/>
                <w:szCs w:val="20"/>
              </w:rPr>
            </w:pPr>
            <w:r w:rsidRPr="00220608">
              <w:rPr>
                <w:rFonts w:cs="Arial"/>
                <w:sz w:val="20"/>
                <w:szCs w:val="20"/>
              </w:rPr>
              <w:t>Total revenues from sales and services</w:t>
            </w:r>
          </w:p>
        </w:tc>
        <w:tc>
          <w:tcPr>
            <w:tcW w:w="1521" w:type="dxa"/>
            <w:tcBorders>
              <w:bottom w:val="single" w:sz="4" w:space="0" w:color="000000"/>
            </w:tcBorders>
            <w:shd w:val="clear" w:color="auto" w:fill="FAFAFA"/>
            <w:vAlign w:val="bottom"/>
          </w:tcPr>
          <w:p w14:paraId="2B5FE639" w14:textId="2F9A5F35"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4</w:t>
            </w:r>
            <w:r w:rsidR="00F82A50" w:rsidRPr="00220608">
              <w:rPr>
                <w:rFonts w:cs="Arial"/>
                <w:sz w:val="20"/>
                <w:szCs w:val="20"/>
              </w:rPr>
              <w:t>,</w:t>
            </w:r>
            <w:r w:rsidRPr="0034707F">
              <w:rPr>
                <w:rFonts w:cs="Arial"/>
                <w:sz w:val="20"/>
                <w:szCs w:val="20"/>
                <w:lang w:val="en-GB"/>
              </w:rPr>
              <w:t>179</w:t>
            </w:r>
            <w:r w:rsidR="00F82A50" w:rsidRPr="00220608">
              <w:rPr>
                <w:rFonts w:cs="Arial"/>
                <w:sz w:val="20"/>
                <w:szCs w:val="20"/>
              </w:rPr>
              <w:t>,</w:t>
            </w:r>
            <w:r w:rsidRPr="0034707F">
              <w:rPr>
                <w:rFonts w:cs="Arial"/>
                <w:sz w:val="20"/>
                <w:szCs w:val="20"/>
                <w:lang w:val="en-GB"/>
              </w:rPr>
              <w:t>008</w:t>
            </w:r>
            <w:r w:rsidR="00F82A50" w:rsidRPr="00220608">
              <w:rPr>
                <w:rFonts w:cs="Arial"/>
                <w:sz w:val="20"/>
                <w:szCs w:val="20"/>
              </w:rPr>
              <w:t>,</w:t>
            </w:r>
            <w:r w:rsidRPr="0034707F">
              <w:rPr>
                <w:rFonts w:cs="Arial"/>
                <w:sz w:val="20"/>
                <w:szCs w:val="20"/>
                <w:lang w:val="en-GB"/>
              </w:rPr>
              <w:t>682</w:t>
            </w:r>
          </w:p>
        </w:tc>
        <w:tc>
          <w:tcPr>
            <w:tcW w:w="1439" w:type="dxa"/>
            <w:tcBorders>
              <w:bottom w:val="single" w:sz="4" w:space="0" w:color="000000"/>
            </w:tcBorders>
            <w:shd w:val="clear" w:color="auto" w:fill="FAFAFA"/>
            <w:vAlign w:val="bottom"/>
          </w:tcPr>
          <w:p w14:paraId="190FD2C7" w14:textId="258C56A6"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330</w:t>
            </w:r>
            <w:r w:rsidR="00F82A50" w:rsidRPr="00220608">
              <w:rPr>
                <w:rFonts w:cs="Arial"/>
                <w:sz w:val="20"/>
                <w:szCs w:val="20"/>
              </w:rPr>
              <w:t>,</w:t>
            </w:r>
            <w:r w:rsidRPr="0034707F">
              <w:rPr>
                <w:rFonts w:cs="Arial"/>
                <w:sz w:val="20"/>
                <w:szCs w:val="20"/>
                <w:lang w:val="en-GB"/>
              </w:rPr>
              <w:t>092</w:t>
            </w:r>
            <w:r w:rsidR="00F82A50" w:rsidRPr="00220608">
              <w:rPr>
                <w:rFonts w:cs="Arial"/>
                <w:sz w:val="20"/>
                <w:szCs w:val="20"/>
              </w:rPr>
              <w:t>,</w:t>
            </w:r>
            <w:r w:rsidRPr="0034707F">
              <w:rPr>
                <w:rFonts w:cs="Arial"/>
                <w:sz w:val="20"/>
                <w:szCs w:val="20"/>
                <w:lang w:val="en-GB"/>
              </w:rPr>
              <w:t>899</w:t>
            </w:r>
          </w:p>
        </w:tc>
        <w:tc>
          <w:tcPr>
            <w:tcW w:w="1439" w:type="dxa"/>
            <w:tcBorders>
              <w:bottom w:val="single" w:sz="4" w:space="0" w:color="000000"/>
            </w:tcBorders>
            <w:shd w:val="clear" w:color="auto" w:fill="FAFAFA"/>
            <w:vAlign w:val="bottom"/>
          </w:tcPr>
          <w:p w14:paraId="0F15ED5E" w14:textId="22B51C3B"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1</w:t>
            </w:r>
            <w:r w:rsidR="00F82A50" w:rsidRPr="00220608">
              <w:rPr>
                <w:rFonts w:cs="Arial"/>
                <w:sz w:val="20"/>
                <w:szCs w:val="20"/>
              </w:rPr>
              <w:t>,</w:t>
            </w:r>
            <w:r w:rsidRPr="0034707F">
              <w:rPr>
                <w:rFonts w:cs="Arial"/>
                <w:sz w:val="20"/>
                <w:szCs w:val="20"/>
                <w:lang w:val="en-GB"/>
              </w:rPr>
              <w:t>870</w:t>
            </w:r>
            <w:r w:rsidR="00F82A50" w:rsidRPr="00220608">
              <w:rPr>
                <w:rFonts w:cs="Arial"/>
                <w:sz w:val="20"/>
                <w:szCs w:val="20"/>
              </w:rPr>
              <w:t>,</w:t>
            </w:r>
            <w:r w:rsidRPr="0034707F">
              <w:rPr>
                <w:rFonts w:cs="Arial"/>
                <w:sz w:val="20"/>
                <w:szCs w:val="20"/>
                <w:lang w:val="en-GB"/>
              </w:rPr>
              <w:t>568</w:t>
            </w:r>
            <w:r w:rsidR="00F82A50" w:rsidRPr="00220608">
              <w:rPr>
                <w:rFonts w:cs="Arial"/>
                <w:sz w:val="20"/>
                <w:szCs w:val="20"/>
              </w:rPr>
              <w:t>,</w:t>
            </w:r>
            <w:r w:rsidRPr="0034707F">
              <w:rPr>
                <w:rFonts w:cs="Arial"/>
                <w:sz w:val="20"/>
                <w:szCs w:val="20"/>
                <w:lang w:val="en-GB"/>
              </w:rPr>
              <w:t>828</w:t>
            </w:r>
          </w:p>
        </w:tc>
        <w:tc>
          <w:tcPr>
            <w:tcW w:w="1442" w:type="dxa"/>
            <w:tcBorders>
              <w:bottom w:val="single" w:sz="4" w:space="0" w:color="000000"/>
            </w:tcBorders>
            <w:shd w:val="clear" w:color="auto" w:fill="FAFAFA"/>
            <w:vAlign w:val="bottom"/>
          </w:tcPr>
          <w:p w14:paraId="573FF727" w14:textId="3668DBBA"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339</w:t>
            </w:r>
            <w:r w:rsidR="00F82A50" w:rsidRPr="00220608">
              <w:rPr>
                <w:rFonts w:cs="Arial"/>
                <w:sz w:val="20"/>
                <w:szCs w:val="20"/>
              </w:rPr>
              <w:t>,</w:t>
            </w:r>
            <w:r w:rsidRPr="0034707F">
              <w:rPr>
                <w:rFonts w:cs="Arial"/>
                <w:sz w:val="20"/>
                <w:szCs w:val="20"/>
                <w:lang w:val="en-GB"/>
              </w:rPr>
              <w:t>129</w:t>
            </w:r>
            <w:r w:rsidR="00F82A50" w:rsidRPr="00220608">
              <w:rPr>
                <w:rFonts w:cs="Arial"/>
                <w:sz w:val="20"/>
                <w:szCs w:val="20"/>
              </w:rPr>
              <w:t>,</w:t>
            </w:r>
            <w:r w:rsidRPr="0034707F">
              <w:rPr>
                <w:rFonts w:cs="Arial"/>
                <w:sz w:val="20"/>
                <w:szCs w:val="20"/>
                <w:lang w:val="en-GB"/>
              </w:rPr>
              <w:t>298</w:t>
            </w:r>
          </w:p>
        </w:tc>
        <w:tc>
          <w:tcPr>
            <w:tcW w:w="1439" w:type="dxa"/>
            <w:tcBorders>
              <w:bottom w:val="single" w:sz="4" w:space="0" w:color="000000"/>
            </w:tcBorders>
            <w:shd w:val="clear" w:color="auto" w:fill="FAFAFA"/>
            <w:vAlign w:val="bottom"/>
          </w:tcPr>
          <w:p w14:paraId="4BF9825C" w14:textId="090AD0B8"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925</w:t>
            </w:r>
            <w:r w:rsidR="00F82A50" w:rsidRPr="00220608">
              <w:rPr>
                <w:rFonts w:cs="Arial"/>
                <w:sz w:val="20"/>
                <w:szCs w:val="20"/>
              </w:rPr>
              <w:t>,</w:t>
            </w:r>
            <w:r w:rsidRPr="0034707F">
              <w:rPr>
                <w:rFonts w:cs="Arial"/>
                <w:sz w:val="20"/>
                <w:szCs w:val="20"/>
                <w:lang w:val="en-GB"/>
              </w:rPr>
              <w:t>827</w:t>
            </w:r>
            <w:r w:rsidR="00F82A50" w:rsidRPr="00220608">
              <w:rPr>
                <w:rFonts w:cs="Arial"/>
                <w:sz w:val="20"/>
                <w:szCs w:val="20"/>
              </w:rPr>
              <w:t>,</w:t>
            </w:r>
            <w:r w:rsidRPr="0034707F">
              <w:rPr>
                <w:rFonts w:cs="Arial"/>
                <w:sz w:val="20"/>
                <w:szCs w:val="20"/>
                <w:lang w:val="en-GB"/>
              </w:rPr>
              <w:t>338</w:t>
            </w:r>
          </w:p>
        </w:tc>
        <w:tc>
          <w:tcPr>
            <w:tcW w:w="1439" w:type="dxa"/>
            <w:tcBorders>
              <w:bottom w:val="single" w:sz="4" w:space="0" w:color="000000"/>
            </w:tcBorders>
            <w:shd w:val="clear" w:color="auto" w:fill="FAFAFA"/>
          </w:tcPr>
          <w:p w14:paraId="3E0AF28A" w14:textId="154C1DD2"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6</w:t>
            </w:r>
            <w:r w:rsidR="00F82A50" w:rsidRPr="00220608">
              <w:rPr>
                <w:rFonts w:cs="Arial"/>
                <w:sz w:val="20"/>
                <w:szCs w:val="20"/>
              </w:rPr>
              <w:t>,</w:t>
            </w:r>
            <w:r w:rsidRPr="0034707F">
              <w:rPr>
                <w:rFonts w:cs="Arial"/>
                <w:sz w:val="20"/>
                <w:szCs w:val="20"/>
                <w:lang w:val="en-GB"/>
              </w:rPr>
              <w:t>189</w:t>
            </w:r>
            <w:r w:rsidR="00F82A50" w:rsidRPr="00220608">
              <w:rPr>
                <w:rFonts w:cs="Arial"/>
                <w:sz w:val="20"/>
                <w:szCs w:val="20"/>
              </w:rPr>
              <w:t>,</w:t>
            </w:r>
            <w:r w:rsidRPr="0034707F">
              <w:rPr>
                <w:rFonts w:cs="Arial"/>
                <w:sz w:val="20"/>
                <w:szCs w:val="20"/>
                <w:lang w:val="en-GB"/>
              </w:rPr>
              <w:t>985</w:t>
            </w:r>
          </w:p>
        </w:tc>
        <w:tc>
          <w:tcPr>
            <w:tcW w:w="1442" w:type="dxa"/>
            <w:tcBorders>
              <w:bottom w:val="single" w:sz="4" w:space="0" w:color="000000"/>
            </w:tcBorders>
            <w:shd w:val="clear" w:color="auto" w:fill="FAFAFA"/>
            <w:vAlign w:val="bottom"/>
          </w:tcPr>
          <w:p w14:paraId="45078048" w14:textId="4B2F7ED2" w:rsidR="00F82A50" w:rsidRPr="00220608" w:rsidRDefault="00F82A50" w:rsidP="00F82A50">
            <w:pPr>
              <w:spacing w:after="0" w:line="240" w:lineRule="auto"/>
              <w:ind w:right="-72"/>
              <w:jc w:val="right"/>
              <w:rPr>
                <w:rFonts w:cs="Arial"/>
                <w:sz w:val="20"/>
                <w:szCs w:val="20"/>
              </w:rPr>
            </w:pPr>
            <w:r w:rsidRPr="00220608">
              <w:rPr>
                <w:rFonts w:cs="Arial"/>
                <w:sz w:val="20"/>
                <w:szCs w:val="20"/>
              </w:rPr>
              <w:t>-</w:t>
            </w:r>
          </w:p>
        </w:tc>
        <w:tc>
          <w:tcPr>
            <w:tcW w:w="1576" w:type="dxa"/>
            <w:tcBorders>
              <w:bottom w:val="single" w:sz="4" w:space="0" w:color="000000"/>
            </w:tcBorders>
            <w:shd w:val="clear" w:color="auto" w:fill="FAFAFA"/>
            <w:vAlign w:val="bottom"/>
          </w:tcPr>
          <w:p w14:paraId="4BD1366D" w14:textId="1967D5AA"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7</w:t>
            </w:r>
            <w:r w:rsidR="00F82A50" w:rsidRPr="00220608">
              <w:rPr>
                <w:rFonts w:cs="Arial"/>
                <w:sz w:val="20"/>
                <w:szCs w:val="20"/>
              </w:rPr>
              <w:t>,</w:t>
            </w:r>
            <w:r w:rsidRPr="0034707F">
              <w:rPr>
                <w:rFonts w:cs="Arial"/>
                <w:sz w:val="20"/>
                <w:szCs w:val="20"/>
                <w:lang w:val="en-GB"/>
              </w:rPr>
              <w:t>650</w:t>
            </w:r>
            <w:r w:rsidR="00F82A50" w:rsidRPr="00220608">
              <w:rPr>
                <w:rFonts w:cs="Arial"/>
                <w:sz w:val="20"/>
                <w:szCs w:val="20"/>
              </w:rPr>
              <w:t>,</w:t>
            </w:r>
            <w:r w:rsidRPr="0034707F">
              <w:rPr>
                <w:rFonts w:cs="Arial"/>
                <w:sz w:val="20"/>
                <w:szCs w:val="20"/>
                <w:lang w:val="en-GB"/>
              </w:rPr>
              <w:t>817</w:t>
            </w:r>
            <w:r w:rsidR="00F82A50" w:rsidRPr="00220608">
              <w:rPr>
                <w:rFonts w:cs="Arial"/>
                <w:sz w:val="20"/>
                <w:szCs w:val="20"/>
              </w:rPr>
              <w:t>,</w:t>
            </w:r>
            <w:r w:rsidRPr="0034707F">
              <w:rPr>
                <w:rFonts w:cs="Arial"/>
                <w:sz w:val="20"/>
                <w:szCs w:val="20"/>
                <w:lang w:val="en-GB"/>
              </w:rPr>
              <w:t>030</w:t>
            </w:r>
          </w:p>
        </w:tc>
      </w:tr>
      <w:tr w:rsidR="00F82A50" w:rsidRPr="00220608" w14:paraId="13E6FAFC" w14:textId="77777777" w:rsidTr="00954231">
        <w:trPr>
          <w:trHeight w:val="20"/>
        </w:trPr>
        <w:tc>
          <w:tcPr>
            <w:tcW w:w="3816" w:type="dxa"/>
            <w:vAlign w:val="bottom"/>
          </w:tcPr>
          <w:p w14:paraId="1287D432" w14:textId="77777777" w:rsidR="00F82A50" w:rsidRPr="00220608" w:rsidRDefault="00F82A50" w:rsidP="00F82A50">
            <w:pPr>
              <w:spacing w:after="0" w:line="240" w:lineRule="auto"/>
              <w:ind w:left="-101"/>
              <w:rPr>
                <w:rFonts w:cs="Arial"/>
                <w:sz w:val="20"/>
                <w:szCs w:val="20"/>
              </w:rPr>
            </w:pPr>
          </w:p>
        </w:tc>
        <w:tc>
          <w:tcPr>
            <w:tcW w:w="1521" w:type="dxa"/>
            <w:tcBorders>
              <w:top w:val="single" w:sz="4" w:space="0" w:color="000000"/>
            </w:tcBorders>
            <w:shd w:val="clear" w:color="auto" w:fill="FAFAFA"/>
            <w:vAlign w:val="bottom"/>
          </w:tcPr>
          <w:p w14:paraId="7FE43975" w14:textId="77777777" w:rsidR="00F82A50" w:rsidRPr="00220608" w:rsidRDefault="00F82A50" w:rsidP="00F82A50">
            <w:pPr>
              <w:spacing w:after="0" w:line="240" w:lineRule="auto"/>
              <w:ind w:right="-72"/>
              <w:jc w:val="right"/>
              <w:rPr>
                <w:rFonts w:cs="Arial"/>
                <w:sz w:val="20"/>
                <w:szCs w:val="20"/>
                <w:u w:val="single"/>
              </w:rPr>
            </w:pPr>
          </w:p>
        </w:tc>
        <w:tc>
          <w:tcPr>
            <w:tcW w:w="1439" w:type="dxa"/>
            <w:tcBorders>
              <w:top w:val="single" w:sz="4" w:space="0" w:color="000000"/>
            </w:tcBorders>
            <w:shd w:val="clear" w:color="auto" w:fill="FAFAFA"/>
            <w:vAlign w:val="bottom"/>
          </w:tcPr>
          <w:p w14:paraId="717D3FA7" w14:textId="77777777" w:rsidR="00F82A50" w:rsidRPr="00220608" w:rsidRDefault="00F82A50" w:rsidP="00F82A50">
            <w:pPr>
              <w:spacing w:after="0" w:line="240" w:lineRule="auto"/>
              <w:ind w:right="-72"/>
              <w:jc w:val="right"/>
              <w:rPr>
                <w:rFonts w:cs="Arial"/>
                <w:sz w:val="20"/>
                <w:szCs w:val="20"/>
                <w:u w:val="single"/>
              </w:rPr>
            </w:pPr>
          </w:p>
        </w:tc>
        <w:tc>
          <w:tcPr>
            <w:tcW w:w="1439" w:type="dxa"/>
            <w:tcBorders>
              <w:top w:val="single" w:sz="4" w:space="0" w:color="000000"/>
            </w:tcBorders>
            <w:shd w:val="clear" w:color="auto" w:fill="FAFAFA"/>
            <w:vAlign w:val="bottom"/>
          </w:tcPr>
          <w:p w14:paraId="6CFFD723" w14:textId="77777777" w:rsidR="00F82A50" w:rsidRPr="00220608" w:rsidRDefault="00F82A50" w:rsidP="00F82A50">
            <w:pPr>
              <w:spacing w:after="0" w:line="240" w:lineRule="auto"/>
              <w:ind w:right="-72"/>
              <w:jc w:val="right"/>
              <w:rPr>
                <w:rFonts w:cs="Arial"/>
                <w:sz w:val="20"/>
                <w:szCs w:val="20"/>
                <w:u w:val="single"/>
              </w:rPr>
            </w:pPr>
          </w:p>
        </w:tc>
        <w:tc>
          <w:tcPr>
            <w:tcW w:w="1442" w:type="dxa"/>
            <w:tcBorders>
              <w:top w:val="single" w:sz="4" w:space="0" w:color="000000"/>
            </w:tcBorders>
            <w:shd w:val="clear" w:color="auto" w:fill="FAFAFA"/>
            <w:vAlign w:val="bottom"/>
          </w:tcPr>
          <w:p w14:paraId="2DED4217" w14:textId="77777777" w:rsidR="00F82A50" w:rsidRPr="00220608" w:rsidRDefault="00F82A50" w:rsidP="00F82A50">
            <w:pPr>
              <w:spacing w:after="0" w:line="240" w:lineRule="auto"/>
              <w:ind w:right="-72"/>
              <w:jc w:val="right"/>
              <w:rPr>
                <w:rFonts w:cs="Arial"/>
                <w:sz w:val="20"/>
                <w:szCs w:val="20"/>
                <w:u w:val="single"/>
              </w:rPr>
            </w:pPr>
          </w:p>
        </w:tc>
        <w:tc>
          <w:tcPr>
            <w:tcW w:w="1439" w:type="dxa"/>
            <w:tcBorders>
              <w:top w:val="single" w:sz="4" w:space="0" w:color="000000"/>
            </w:tcBorders>
            <w:shd w:val="clear" w:color="auto" w:fill="FAFAFA"/>
            <w:vAlign w:val="bottom"/>
          </w:tcPr>
          <w:p w14:paraId="020D473F" w14:textId="77777777" w:rsidR="00F82A50" w:rsidRPr="00220608" w:rsidRDefault="00F82A50" w:rsidP="00F82A50">
            <w:pPr>
              <w:spacing w:after="0" w:line="240" w:lineRule="auto"/>
              <w:ind w:right="-72"/>
              <w:jc w:val="right"/>
              <w:rPr>
                <w:rFonts w:cs="Arial"/>
                <w:sz w:val="20"/>
                <w:szCs w:val="20"/>
                <w:u w:val="single"/>
              </w:rPr>
            </w:pPr>
          </w:p>
        </w:tc>
        <w:tc>
          <w:tcPr>
            <w:tcW w:w="1439" w:type="dxa"/>
            <w:tcBorders>
              <w:top w:val="single" w:sz="4" w:space="0" w:color="000000"/>
            </w:tcBorders>
            <w:shd w:val="clear" w:color="auto" w:fill="FAFAFA"/>
            <w:vAlign w:val="bottom"/>
          </w:tcPr>
          <w:p w14:paraId="5272FC06" w14:textId="77777777" w:rsidR="00F82A50" w:rsidRPr="00220608" w:rsidRDefault="00F82A50" w:rsidP="00F82A50">
            <w:pPr>
              <w:spacing w:after="0" w:line="240" w:lineRule="auto"/>
              <w:ind w:right="-72"/>
              <w:jc w:val="right"/>
              <w:rPr>
                <w:rFonts w:cs="Arial"/>
                <w:sz w:val="20"/>
                <w:szCs w:val="20"/>
                <w:u w:val="single"/>
              </w:rPr>
            </w:pPr>
          </w:p>
        </w:tc>
        <w:tc>
          <w:tcPr>
            <w:tcW w:w="1442" w:type="dxa"/>
            <w:tcBorders>
              <w:top w:val="single" w:sz="4" w:space="0" w:color="000000"/>
            </w:tcBorders>
            <w:shd w:val="clear" w:color="auto" w:fill="FAFAFA"/>
            <w:vAlign w:val="bottom"/>
          </w:tcPr>
          <w:p w14:paraId="203B5E9B" w14:textId="77777777" w:rsidR="00F82A50" w:rsidRPr="00220608" w:rsidRDefault="00F82A50" w:rsidP="00F82A50">
            <w:pPr>
              <w:spacing w:after="0" w:line="240" w:lineRule="auto"/>
              <w:ind w:right="-72"/>
              <w:jc w:val="right"/>
              <w:rPr>
                <w:rFonts w:cs="Arial"/>
                <w:sz w:val="20"/>
                <w:szCs w:val="20"/>
                <w:u w:val="single"/>
              </w:rPr>
            </w:pPr>
          </w:p>
        </w:tc>
        <w:tc>
          <w:tcPr>
            <w:tcW w:w="1576" w:type="dxa"/>
            <w:tcBorders>
              <w:top w:val="single" w:sz="4" w:space="0" w:color="000000"/>
            </w:tcBorders>
            <w:shd w:val="clear" w:color="auto" w:fill="FAFAFA"/>
            <w:vAlign w:val="bottom"/>
          </w:tcPr>
          <w:p w14:paraId="20A9246C" w14:textId="77777777" w:rsidR="00F82A50" w:rsidRPr="00220608" w:rsidRDefault="00F82A50" w:rsidP="00F82A50">
            <w:pPr>
              <w:spacing w:after="0" w:line="240" w:lineRule="auto"/>
              <w:ind w:right="-72"/>
              <w:jc w:val="right"/>
              <w:rPr>
                <w:rFonts w:cs="Arial"/>
                <w:sz w:val="20"/>
                <w:szCs w:val="20"/>
                <w:u w:val="single"/>
              </w:rPr>
            </w:pPr>
          </w:p>
        </w:tc>
      </w:tr>
      <w:tr w:rsidR="00F82A50" w:rsidRPr="00220608" w14:paraId="19AA6EFC" w14:textId="77777777" w:rsidTr="00954231">
        <w:trPr>
          <w:trHeight w:val="20"/>
        </w:trPr>
        <w:tc>
          <w:tcPr>
            <w:tcW w:w="3816" w:type="dxa"/>
          </w:tcPr>
          <w:p w14:paraId="1F374E6B" w14:textId="77777777" w:rsidR="00F82A50" w:rsidRPr="00220608" w:rsidRDefault="00F82A50" w:rsidP="00F82A50">
            <w:pPr>
              <w:spacing w:after="0" w:line="240" w:lineRule="auto"/>
              <w:ind w:left="-101"/>
              <w:rPr>
                <w:rFonts w:cs="Arial"/>
                <w:b/>
                <w:bCs/>
                <w:sz w:val="20"/>
                <w:szCs w:val="20"/>
              </w:rPr>
            </w:pPr>
            <w:r w:rsidRPr="00220608">
              <w:rPr>
                <w:rFonts w:cs="Arial"/>
                <w:b/>
                <w:bCs/>
                <w:sz w:val="20"/>
                <w:szCs w:val="20"/>
              </w:rPr>
              <w:t>Timing of revenue recognition</w:t>
            </w:r>
          </w:p>
        </w:tc>
        <w:tc>
          <w:tcPr>
            <w:tcW w:w="1521" w:type="dxa"/>
            <w:shd w:val="clear" w:color="auto" w:fill="FAFAFA"/>
            <w:vAlign w:val="bottom"/>
          </w:tcPr>
          <w:p w14:paraId="27C8338B" w14:textId="77777777" w:rsidR="00F82A50" w:rsidRPr="00220608" w:rsidRDefault="00F82A50" w:rsidP="00F82A50">
            <w:pPr>
              <w:spacing w:after="0" w:line="240" w:lineRule="auto"/>
              <w:ind w:right="-72"/>
              <w:jc w:val="right"/>
              <w:rPr>
                <w:rFonts w:cs="Arial"/>
                <w:sz w:val="20"/>
                <w:szCs w:val="20"/>
              </w:rPr>
            </w:pPr>
          </w:p>
        </w:tc>
        <w:tc>
          <w:tcPr>
            <w:tcW w:w="1439" w:type="dxa"/>
            <w:shd w:val="clear" w:color="auto" w:fill="FAFAFA"/>
            <w:vAlign w:val="bottom"/>
          </w:tcPr>
          <w:p w14:paraId="466E18B6" w14:textId="77777777" w:rsidR="00F82A50" w:rsidRPr="00220608" w:rsidRDefault="00F82A50" w:rsidP="00F82A50">
            <w:pPr>
              <w:spacing w:after="0" w:line="240" w:lineRule="auto"/>
              <w:ind w:right="-72"/>
              <w:jc w:val="right"/>
              <w:rPr>
                <w:rFonts w:cs="Arial"/>
                <w:sz w:val="20"/>
                <w:szCs w:val="20"/>
              </w:rPr>
            </w:pPr>
          </w:p>
        </w:tc>
        <w:tc>
          <w:tcPr>
            <w:tcW w:w="1439" w:type="dxa"/>
            <w:shd w:val="clear" w:color="auto" w:fill="FAFAFA"/>
            <w:vAlign w:val="bottom"/>
          </w:tcPr>
          <w:p w14:paraId="08B6E752" w14:textId="77777777" w:rsidR="00F82A50" w:rsidRPr="00220608" w:rsidRDefault="00F82A50" w:rsidP="00F82A50">
            <w:pPr>
              <w:spacing w:after="0" w:line="240" w:lineRule="auto"/>
              <w:ind w:right="-72"/>
              <w:jc w:val="right"/>
              <w:rPr>
                <w:rFonts w:cs="Arial"/>
                <w:sz w:val="20"/>
                <w:szCs w:val="20"/>
              </w:rPr>
            </w:pPr>
          </w:p>
        </w:tc>
        <w:tc>
          <w:tcPr>
            <w:tcW w:w="1442" w:type="dxa"/>
            <w:shd w:val="clear" w:color="auto" w:fill="FAFAFA"/>
            <w:vAlign w:val="bottom"/>
          </w:tcPr>
          <w:p w14:paraId="6BD4E929" w14:textId="77777777" w:rsidR="00F82A50" w:rsidRPr="00220608" w:rsidRDefault="00F82A50" w:rsidP="00F82A50">
            <w:pPr>
              <w:spacing w:after="0" w:line="240" w:lineRule="auto"/>
              <w:ind w:right="-72"/>
              <w:jc w:val="right"/>
              <w:rPr>
                <w:rFonts w:cs="Arial"/>
                <w:sz w:val="20"/>
                <w:szCs w:val="20"/>
              </w:rPr>
            </w:pPr>
          </w:p>
        </w:tc>
        <w:tc>
          <w:tcPr>
            <w:tcW w:w="1439" w:type="dxa"/>
            <w:shd w:val="clear" w:color="auto" w:fill="FAFAFA"/>
            <w:vAlign w:val="bottom"/>
          </w:tcPr>
          <w:p w14:paraId="6201C8D2" w14:textId="77777777" w:rsidR="00F82A50" w:rsidRPr="00220608" w:rsidRDefault="00F82A50" w:rsidP="00F82A50">
            <w:pPr>
              <w:spacing w:after="0" w:line="240" w:lineRule="auto"/>
              <w:ind w:right="-72"/>
              <w:jc w:val="right"/>
              <w:rPr>
                <w:rFonts w:cs="Arial"/>
                <w:sz w:val="20"/>
                <w:szCs w:val="20"/>
              </w:rPr>
            </w:pPr>
          </w:p>
        </w:tc>
        <w:tc>
          <w:tcPr>
            <w:tcW w:w="1439" w:type="dxa"/>
            <w:shd w:val="clear" w:color="auto" w:fill="FAFAFA"/>
          </w:tcPr>
          <w:p w14:paraId="79821519" w14:textId="77777777" w:rsidR="00F82A50" w:rsidRPr="00220608" w:rsidRDefault="00F82A50" w:rsidP="00F82A50">
            <w:pPr>
              <w:spacing w:after="0" w:line="240" w:lineRule="auto"/>
              <w:ind w:right="-72"/>
              <w:jc w:val="right"/>
              <w:rPr>
                <w:rFonts w:cs="Arial"/>
                <w:sz w:val="20"/>
                <w:szCs w:val="20"/>
              </w:rPr>
            </w:pPr>
          </w:p>
        </w:tc>
        <w:tc>
          <w:tcPr>
            <w:tcW w:w="1442" w:type="dxa"/>
            <w:shd w:val="clear" w:color="auto" w:fill="FAFAFA"/>
            <w:vAlign w:val="bottom"/>
          </w:tcPr>
          <w:p w14:paraId="0E70671B" w14:textId="77777777" w:rsidR="00F82A50" w:rsidRPr="00220608" w:rsidRDefault="00F82A50" w:rsidP="00F82A50">
            <w:pPr>
              <w:spacing w:after="0" w:line="240" w:lineRule="auto"/>
              <w:ind w:right="-72"/>
              <w:jc w:val="right"/>
              <w:rPr>
                <w:rFonts w:cs="Arial"/>
                <w:sz w:val="20"/>
                <w:szCs w:val="20"/>
              </w:rPr>
            </w:pPr>
          </w:p>
        </w:tc>
        <w:tc>
          <w:tcPr>
            <w:tcW w:w="1576" w:type="dxa"/>
            <w:shd w:val="clear" w:color="auto" w:fill="FAFAFA"/>
            <w:vAlign w:val="bottom"/>
          </w:tcPr>
          <w:p w14:paraId="09303694" w14:textId="77777777" w:rsidR="00F82A50" w:rsidRPr="00220608" w:rsidRDefault="00F82A50" w:rsidP="00F82A50">
            <w:pPr>
              <w:spacing w:after="0" w:line="240" w:lineRule="auto"/>
              <w:ind w:right="-72"/>
              <w:jc w:val="right"/>
              <w:rPr>
                <w:rFonts w:cs="Arial"/>
                <w:sz w:val="20"/>
                <w:szCs w:val="20"/>
              </w:rPr>
            </w:pPr>
          </w:p>
        </w:tc>
      </w:tr>
      <w:tr w:rsidR="00F82A50" w:rsidRPr="00220608" w14:paraId="5EA8A2AC" w14:textId="77777777" w:rsidTr="00954231">
        <w:trPr>
          <w:trHeight w:val="20"/>
        </w:trPr>
        <w:tc>
          <w:tcPr>
            <w:tcW w:w="3816" w:type="dxa"/>
          </w:tcPr>
          <w:p w14:paraId="3A707B42" w14:textId="77777777" w:rsidR="00F82A50" w:rsidRPr="00220608" w:rsidRDefault="00F82A50" w:rsidP="00F82A50">
            <w:pPr>
              <w:spacing w:after="0" w:line="240" w:lineRule="auto"/>
              <w:ind w:left="-101"/>
              <w:rPr>
                <w:rFonts w:cs="Arial"/>
                <w:sz w:val="20"/>
                <w:szCs w:val="20"/>
              </w:rPr>
            </w:pPr>
            <w:r w:rsidRPr="00220608">
              <w:rPr>
                <w:rFonts w:cs="Arial"/>
                <w:sz w:val="20"/>
                <w:szCs w:val="20"/>
              </w:rPr>
              <w:t>At a point in time</w:t>
            </w:r>
          </w:p>
        </w:tc>
        <w:tc>
          <w:tcPr>
            <w:tcW w:w="1521" w:type="dxa"/>
            <w:shd w:val="clear" w:color="auto" w:fill="FAFAFA"/>
            <w:vAlign w:val="bottom"/>
          </w:tcPr>
          <w:p w14:paraId="08357849" w14:textId="19612B3C"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3</w:t>
            </w:r>
            <w:r w:rsidR="00F82A50" w:rsidRPr="00220608">
              <w:rPr>
                <w:rFonts w:cs="Arial"/>
                <w:sz w:val="20"/>
                <w:szCs w:val="20"/>
              </w:rPr>
              <w:t>,</w:t>
            </w:r>
            <w:r w:rsidRPr="0034707F">
              <w:rPr>
                <w:rFonts w:cs="Arial"/>
                <w:sz w:val="20"/>
                <w:szCs w:val="20"/>
                <w:lang w:val="en-GB"/>
              </w:rPr>
              <w:t>141</w:t>
            </w:r>
            <w:r w:rsidR="00F82A50" w:rsidRPr="00220608">
              <w:rPr>
                <w:rFonts w:cs="Arial"/>
                <w:sz w:val="20"/>
                <w:szCs w:val="20"/>
              </w:rPr>
              <w:t>,</w:t>
            </w:r>
            <w:r w:rsidRPr="0034707F">
              <w:rPr>
                <w:rFonts w:cs="Arial"/>
                <w:sz w:val="20"/>
                <w:szCs w:val="20"/>
                <w:lang w:val="en-GB"/>
              </w:rPr>
              <w:t>935</w:t>
            </w:r>
            <w:r w:rsidR="00F82A50" w:rsidRPr="00220608">
              <w:rPr>
                <w:rFonts w:cs="Arial"/>
                <w:sz w:val="20"/>
                <w:szCs w:val="20"/>
              </w:rPr>
              <w:t>,</w:t>
            </w:r>
            <w:r w:rsidRPr="0034707F">
              <w:rPr>
                <w:rFonts w:cs="Arial"/>
                <w:sz w:val="20"/>
                <w:szCs w:val="20"/>
                <w:lang w:val="en-GB"/>
              </w:rPr>
              <w:t>606</w:t>
            </w:r>
          </w:p>
        </w:tc>
        <w:tc>
          <w:tcPr>
            <w:tcW w:w="1439" w:type="dxa"/>
            <w:shd w:val="clear" w:color="auto" w:fill="FAFAFA"/>
            <w:vAlign w:val="bottom"/>
          </w:tcPr>
          <w:p w14:paraId="06542BD1" w14:textId="6B92C4B7"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294</w:t>
            </w:r>
            <w:r w:rsidR="00F82A50" w:rsidRPr="00220608">
              <w:rPr>
                <w:rFonts w:cs="Arial"/>
                <w:sz w:val="20"/>
                <w:szCs w:val="20"/>
              </w:rPr>
              <w:t>,</w:t>
            </w:r>
            <w:r w:rsidRPr="0034707F">
              <w:rPr>
                <w:rFonts w:cs="Arial"/>
                <w:sz w:val="20"/>
                <w:szCs w:val="20"/>
                <w:lang w:val="en-GB"/>
              </w:rPr>
              <w:t>281</w:t>
            </w:r>
            <w:r w:rsidR="00F82A50" w:rsidRPr="00220608">
              <w:rPr>
                <w:rFonts w:cs="Arial"/>
                <w:sz w:val="20"/>
                <w:szCs w:val="20"/>
              </w:rPr>
              <w:t>,</w:t>
            </w:r>
            <w:r w:rsidRPr="0034707F">
              <w:rPr>
                <w:rFonts w:cs="Arial"/>
                <w:sz w:val="20"/>
                <w:szCs w:val="20"/>
                <w:lang w:val="en-GB"/>
              </w:rPr>
              <w:t>658</w:t>
            </w:r>
          </w:p>
        </w:tc>
        <w:tc>
          <w:tcPr>
            <w:tcW w:w="1439" w:type="dxa"/>
            <w:shd w:val="clear" w:color="auto" w:fill="FAFAFA"/>
            <w:vAlign w:val="bottom"/>
          </w:tcPr>
          <w:p w14:paraId="6621933E" w14:textId="5D3B5108"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1</w:t>
            </w:r>
            <w:r w:rsidR="00F82A50" w:rsidRPr="00220608">
              <w:rPr>
                <w:rFonts w:cs="Arial"/>
                <w:sz w:val="20"/>
                <w:szCs w:val="20"/>
              </w:rPr>
              <w:t>,</w:t>
            </w:r>
            <w:r w:rsidRPr="0034707F">
              <w:rPr>
                <w:rFonts w:cs="Arial"/>
                <w:sz w:val="20"/>
                <w:szCs w:val="20"/>
                <w:lang w:val="en-GB"/>
              </w:rPr>
              <w:t>699</w:t>
            </w:r>
            <w:r w:rsidR="00F82A50" w:rsidRPr="00220608">
              <w:rPr>
                <w:rFonts w:cs="Arial"/>
                <w:sz w:val="20"/>
                <w:szCs w:val="20"/>
              </w:rPr>
              <w:t>,</w:t>
            </w:r>
            <w:r w:rsidRPr="0034707F">
              <w:rPr>
                <w:rFonts w:cs="Arial"/>
                <w:sz w:val="20"/>
                <w:szCs w:val="20"/>
                <w:lang w:val="en-GB"/>
              </w:rPr>
              <w:t>613</w:t>
            </w:r>
            <w:r w:rsidR="00F82A50" w:rsidRPr="00220608">
              <w:rPr>
                <w:rFonts w:cs="Arial"/>
                <w:sz w:val="20"/>
                <w:szCs w:val="20"/>
              </w:rPr>
              <w:t>,</w:t>
            </w:r>
            <w:r w:rsidRPr="0034707F">
              <w:rPr>
                <w:rFonts w:cs="Arial"/>
                <w:sz w:val="20"/>
                <w:szCs w:val="20"/>
                <w:lang w:val="en-GB"/>
              </w:rPr>
              <w:t>906</w:t>
            </w:r>
          </w:p>
        </w:tc>
        <w:tc>
          <w:tcPr>
            <w:tcW w:w="1442" w:type="dxa"/>
            <w:shd w:val="clear" w:color="auto" w:fill="FAFAFA"/>
            <w:vAlign w:val="bottom"/>
          </w:tcPr>
          <w:p w14:paraId="311A92B5" w14:textId="0DF3A914"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1</w:t>
            </w:r>
            <w:r w:rsidR="00F82A50" w:rsidRPr="00220608">
              <w:rPr>
                <w:rFonts w:cs="Arial"/>
                <w:sz w:val="20"/>
                <w:szCs w:val="20"/>
              </w:rPr>
              <w:t>,</w:t>
            </w:r>
            <w:r w:rsidRPr="0034707F">
              <w:rPr>
                <w:rFonts w:cs="Arial"/>
                <w:sz w:val="20"/>
                <w:szCs w:val="20"/>
                <w:lang w:val="en-GB"/>
              </w:rPr>
              <w:t>245</w:t>
            </w:r>
            <w:r w:rsidR="00F82A50" w:rsidRPr="00220608">
              <w:rPr>
                <w:rFonts w:cs="Arial"/>
                <w:sz w:val="20"/>
                <w:szCs w:val="20"/>
              </w:rPr>
              <w:t>,</w:t>
            </w:r>
            <w:r w:rsidRPr="0034707F">
              <w:rPr>
                <w:rFonts w:cs="Arial"/>
                <w:sz w:val="20"/>
                <w:szCs w:val="20"/>
                <w:lang w:val="en-GB"/>
              </w:rPr>
              <w:t>387</w:t>
            </w:r>
          </w:p>
        </w:tc>
        <w:tc>
          <w:tcPr>
            <w:tcW w:w="1439" w:type="dxa"/>
            <w:shd w:val="clear" w:color="auto" w:fill="FAFAFA"/>
            <w:vAlign w:val="bottom"/>
          </w:tcPr>
          <w:p w14:paraId="637AF3C8" w14:textId="74C70AE6"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888</w:t>
            </w:r>
            <w:r w:rsidR="00F82A50" w:rsidRPr="00220608">
              <w:rPr>
                <w:rFonts w:cs="Arial"/>
                <w:sz w:val="20"/>
                <w:szCs w:val="20"/>
              </w:rPr>
              <w:t>,</w:t>
            </w:r>
            <w:r w:rsidRPr="0034707F">
              <w:rPr>
                <w:rFonts w:cs="Arial"/>
                <w:sz w:val="20"/>
                <w:szCs w:val="20"/>
                <w:lang w:val="en-GB"/>
              </w:rPr>
              <w:t>536</w:t>
            </w:r>
            <w:r w:rsidR="00F82A50" w:rsidRPr="00220608">
              <w:rPr>
                <w:rFonts w:cs="Arial"/>
                <w:sz w:val="20"/>
                <w:szCs w:val="20"/>
              </w:rPr>
              <w:t>,</w:t>
            </w:r>
            <w:r w:rsidRPr="0034707F">
              <w:rPr>
                <w:rFonts w:cs="Arial"/>
                <w:sz w:val="20"/>
                <w:szCs w:val="20"/>
                <w:lang w:val="en-GB"/>
              </w:rPr>
              <w:t>918</w:t>
            </w:r>
          </w:p>
        </w:tc>
        <w:tc>
          <w:tcPr>
            <w:tcW w:w="1439" w:type="dxa"/>
            <w:shd w:val="clear" w:color="auto" w:fill="FAFAFA"/>
          </w:tcPr>
          <w:p w14:paraId="7EE72B2D" w14:textId="37D42B77"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5</w:t>
            </w:r>
            <w:r w:rsidR="00F82A50" w:rsidRPr="00220608">
              <w:rPr>
                <w:rFonts w:cs="Arial"/>
                <w:sz w:val="20"/>
                <w:szCs w:val="20"/>
              </w:rPr>
              <w:t>,</w:t>
            </w:r>
            <w:r w:rsidRPr="0034707F">
              <w:rPr>
                <w:rFonts w:cs="Arial"/>
                <w:sz w:val="20"/>
                <w:szCs w:val="20"/>
                <w:lang w:val="en-GB"/>
              </w:rPr>
              <w:t>374</w:t>
            </w:r>
            <w:r w:rsidR="00F82A50" w:rsidRPr="00220608">
              <w:rPr>
                <w:rFonts w:cs="Arial"/>
                <w:sz w:val="20"/>
                <w:szCs w:val="20"/>
              </w:rPr>
              <w:t>,</w:t>
            </w:r>
            <w:r w:rsidRPr="0034707F">
              <w:rPr>
                <w:rFonts w:cs="Arial"/>
                <w:sz w:val="20"/>
                <w:szCs w:val="20"/>
                <w:lang w:val="en-GB"/>
              </w:rPr>
              <w:t>054</w:t>
            </w:r>
          </w:p>
        </w:tc>
        <w:tc>
          <w:tcPr>
            <w:tcW w:w="1442" w:type="dxa"/>
            <w:shd w:val="clear" w:color="auto" w:fill="FAFAFA"/>
            <w:vAlign w:val="bottom"/>
          </w:tcPr>
          <w:p w14:paraId="0570504B" w14:textId="2B1808E7" w:rsidR="00F82A50" w:rsidRPr="00220608" w:rsidRDefault="00F82A50" w:rsidP="00F82A50">
            <w:pPr>
              <w:spacing w:after="0" w:line="240" w:lineRule="auto"/>
              <w:ind w:right="-72"/>
              <w:jc w:val="right"/>
              <w:rPr>
                <w:rFonts w:cs="Arial"/>
                <w:sz w:val="20"/>
                <w:szCs w:val="20"/>
              </w:rPr>
            </w:pPr>
            <w:r w:rsidRPr="00220608">
              <w:rPr>
                <w:rFonts w:cs="Arial"/>
                <w:sz w:val="20"/>
                <w:szCs w:val="20"/>
              </w:rPr>
              <w:t>-</w:t>
            </w:r>
          </w:p>
        </w:tc>
        <w:tc>
          <w:tcPr>
            <w:tcW w:w="1576" w:type="dxa"/>
            <w:shd w:val="clear" w:color="auto" w:fill="FAFAFA"/>
            <w:vAlign w:val="bottom"/>
          </w:tcPr>
          <w:p w14:paraId="40C4F2EF" w14:textId="17503B13"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6</w:t>
            </w:r>
            <w:r w:rsidR="00F82A50" w:rsidRPr="00220608">
              <w:rPr>
                <w:rFonts w:cs="Arial"/>
                <w:sz w:val="20"/>
                <w:szCs w:val="20"/>
              </w:rPr>
              <w:t>,</w:t>
            </w:r>
            <w:r w:rsidRPr="0034707F">
              <w:rPr>
                <w:rFonts w:cs="Arial"/>
                <w:sz w:val="20"/>
                <w:szCs w:val="20"/>
                <w:lang w:val="en-GB"/>
              </w:rPr>
              <w:t>030</w:t>
            </w:r>
            <w:r w:rsidR="00F82A50" w:rsidRPr="00220608">
              <w:rPr>
                <w:rFonts w:cs="Arial"/>
                <w:sz w:val="20"/>
                <w:szCs w:val="20"/>
              </w:rPr>
              <w:t>,</w:t>
            </w:r>
            <w:r w:rsidRPr="0034707F">
              <w:rPr>
                <w:rFonts w:cs="Arial"/>
                <w:sz w:val="20"/>
                <w:szCs w:val="20"/>
                <w:lang w:val="en-GB"/>
              </w:rPr>
              <w:t>987</w:t>
            </w:r>
            <w:r w:rsidR="00F82A50" w:rsidRPr="00220608">
              <w:rPr>
                <w:rFonts w:cs="Arial"/>
                <w:sz w:val="20"/>
                <w:szCs w:val="20"/>
              </w:rPr>
              <w:t>,</w:t>
            </w:r>
            <w:r w:rsidRPr="0034707F">
              <w:rPr>
                <w:rFonts w:cs="Arial"/>
                <w:sz w:val="20"/>
                <w:szCs w:val="20"/>
                <w:lang w:val="en-GB"/>
              </w:rPr>
              <w:t>529</w:t>
            </w:r>
          </w:p>
        </w:tc>
      </w:tr>
      <w:tr w:rsidR="00F82A50" w:rsidRPr="00220608" w14:paraId="28F87E15" w14:textId="77777777" w:rsidTr="00954231">
        <w:trPr>
          <w:trHeight w:val="20"/>
        </w:trPr>
        <w:tc>
          <w:tcPr>
            <w:tcW w:w="3816" w:type="dxa"/>
          </w:tcPr>
          <w:p w14:paraId="06759740" w14:textId="77777777" w:rsidR="00F82A50" w:rsidRPr="00220608" w:rsidRDefault="00F82A50" w:rsidP="00F82A50">
            <w:pPr>
              <w:spacing w:after="0" w:line="240" w:lineRule="auto"/>
              <w:ind w:left="-101"/>
              <w:rPr>
                <w:rFonts w:cs="Arial"/>
                <w:sz w:val="20"/>
                <w:szCs w:val="20"/>
              </w:rPr>
            </w:pPr>
            <w:r w:rsidRPr="00220608">
              <w:rPr>
                <w:rFonts w:cs="Arial"/>
                <w:sz w:val="20"/>
                <w:szCs w:val="20"/>
              </w:rPr>
              <w:t>Over time</w:t>
            </w:r>
          </w:p>
        </w:tc>
        <w:tc>
          <w:tcPr>
            <w:tcW w:w="1521" w:type="dxa"/>
            <w:tcBorders>
              <w:bottom w:val="single" w:sz="4" w:space="0" w:color="auto"/>
            </w:tcBorders>
            <w:shd w:val="clear" w:color="auto" w:fill="FAFAFA"/>
            <w:vAlign w:val="bottom"/>
          </w:tcPr>
          <w:p w14:paraId="683821E7" w14:textId="5085B4BA"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1</w:t>
            </w:r>
            <w:r w:rsidR="00F82A50" w:rsidRPr="00220608">
              <w:rPr>
                <w:rFonts w:cs="Arial"/>
                <w:sz w:val="20"/>
                <w:szCs w:val="20"/>
              </w:rPr>
              <w:t>,</w:t>
            </w:r>
            <w:r w:rsidRPr="0034707F">
              <w:rPr>
                <w:rFonts w:cs="Arial"/>
                <w:sz w:val="20"/>
                <w:szCs w:val="20"/>
                <w:lang w:val="en-GB"/>
              </w:rPr>
              <w:t>037</w:t>
            </w:r>
            <w:r w:rsidR="00F82A50" w:rsidRPr="00220608">
              <w:rPr>
                <w:rFonts w:cs="Arial"/>
                <w:sz w:val="20"/>
                <w:szCs w:val="20"/>
              </w:rPr>
              <w:t>,</w:t>
            </w:r>
            <w:r w:rsidRPr="0034707F">
              <w:rPr>
                <w:rFonts w:cs="Arial"/>
                <w:sz w:val="20"/>
                <w:szCs w:val="20"/>
                <w:lang w:val="en-GB"/>
              </w:rPr>
              <w:t>073</w:t>
            </w:r>
            <w:r w:rsidR="00F82A50" w:rsidRPr="00220608">
              <w:rPr>
                <w:rFonts w:cs="Arial"/>
                <w:sz w:val="20"/>
                <w:szCs w:val="20"/>
              </w:rPr>
              <w:t>,</w:t>
            </w:r>
            <w:r w:rsidRPr="0034707F">
              <w:rPr>
                <w:rFonts w:cs="Arial"/>
                <w:sz w:val="20"/>
                <w:szCs w:val="20"/>
                <w:lang w:val="en-GB"/>
              </w:rPr>
              <w:t>076</w:t>
            </w:r>
          </w:p>
        </w:tc>
        <w:tc>
          <w:tcPr>
            <w:tcW w:w="1439" w:type="dxa"/>
            <w:tcBorders>
              <w:bottom w:val="single" w:sz="4" w:space="0" w:color="auto"/>
            </w:tcBorders>
            <w:shd w:val="clear" w:color="auto" w:fill="FAFAFA"/>
            <w:vAlign w:val="bottom"/>
          </w:tcPr>
          <w:p w14:paraId="4C7988D6" w14:textId="14435E9B"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35</w:t>
            </w:r>
            <w:r w:rsidR="00F82A50" w:rsidRPr="00220608">
              <w:rPr>
                <w:rFonts w:cs="Arial"/>
                <w:sz w:val="20"/>
                <w:szCs w:val="20"/>
              </w:rPr>
              <w:t>,</w:t>
            </w:r>
            <w:r w:rsidRPr="0034707F">
              <w:rPr>
                <w:rFonts w:cs="Arial"/>
                <w:sz w:val="20"/>
                <w:szCs w:val="20"/>
                <w:lang w:val="en-GB"/>
              </w:rPr>
              <w:t>811</w:t>
            </w:r>
            <w:r w:rsidR="00F82A50" w:rsidRPr="00220608">
              <w:rPr>
                <w:rFonts w:cs="Arial"/>
                <w:sz w:val="20"/>
                <w:szCs w:val="20"/>
              </w:rPr>
              <w:t>,</w:t>
            </w:r>
            <w:r w:rsidRPr="0034707F">
              <w:rPr>
                <w:rFonts w:cs="Arial"/>
                <w:sz w:val="20"/>
                <w:szCs w:val="20"/>
                <w:lang w:val="en-GB"/>
              </w:rPr>
              <w:t>241</w:t>
            </w:r>
          </w:p>
        </w:tc>
        <w:tc>
          <w:tcPr>
            <w:tcW w:w="1439" w:type="dxa"/>
            <w:tcBorders>
              <w:bottom w:val="single" w:sz="4" w:space="0" w:color="auto"/>
            </w:tcBorders>
            <w:shd w:val="clear" w:color="auto" w:fill="FAFAFA"/>
            <w:vAlign w:val="bottom"/>
          </w:tcPr>
          <w:p w14:paraId="6D83657D" w14:textId="669D8ACC"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170</w:t>
            </w:r>
            <w:r w:rsidR="00F82A50" w:rsidRPr="00220608">
              <w:rPr>
                <w:rFonts w:cs="Arial"/>
                <w:sz w:val="20"/>
                <w:szCs w:val="20"/>
              </w:rPr>
              <w:t>,</w:t>
            </w:r>
            <w:r w:rsidRPr="0034707F">
              <w:rPr>
                <w:rFonts w:cs="Arial"/>
                <w:sz w:val="20"/>
                <w:szCs w:val="20"/>
                <w:lang w:val="en-GB"/>
              </w:rPr>
              <w:t>954</w:t>
            </w:r>
            <w:r w:rsidR="00F82A50" w:rsidRPr="00220608">
              <w:rPr>
                <w:rFonts w:cs="Arial"/>
                <w:sz w:val="20"/>
                <w:szCs w:val="20"/>
              </w:rPr>
              <w:t>,</w:t>
            </w:r>
            <w:r w:rsidRPr="0034707F">
              <w:rPr>
                <w:rFonts w:cs="Arial"/>
                <w:sz w:val="20"/>
                <w:szCs w:val="20"/>
                <w:lang w:val="en-GB"/>
              </w:rPr>
              <w:t>922</w:t>
            </w:r>
          </w:p>
        </w:tc>
        <w:tc>
          <w:tcPr>
            <w:tcW w:w="1442" w:type="dxa"/>
            <w:tcBorders>
              <w:bottom w:val="single" w:sz="4" w:space="0" w:color="auto"/>
            </w:tcBorders>
            <w:shd w:val="clear" w:color="auto" w:fill="FAFAFA"/>
            <w:vAlign w:val="bottom"/>
          </w:tcPr>
          <w:p w14:paraId="64D94DE4" w14:textId="45521395"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337</w:t>
            </w:r>
            <w:r w:rsidR="00F82A50" w:rsidRPr="00220608">
              <w:rPr>
                <w:rFonts w:cs="Arial"/>
                <w:sz w:val="20"/>
                <w:szCs w:val="20"/>
              </w:rPr>
              <w:t>,</w:t>
            </w:r>
            <w:r w:rsidRPr="0034707F">
              <w:rPr>
                <w:rFonts w:cs="Arial"/>
                <w:sz w:val="20"/>
                <w:szCs w:val="20"/>
                <w:lang w:val="en-GB"/>
              </w:rPr>
              <w:t>883</w:t>
            </w:r>
            <w:r w:rsidR="00F82A50" w:rsidRPr="00220608">
              <w:rPr>
                <w:rFonts w:cs="Arial"/>
                <w:sz w:val="20"/>
                <w:szCs w:val="20"/>
              </w:rPr>
              <w:t>,</w:t>
            </w:r>
            <w:r w:rsidRPr="0034707F">
              <w:rPr>
                <w:rFonts w:cs="Arial"/>
                <w:sz w:val="20"/>
                <w:szCs w:val="20"/>
                <w:lang w:val="en-GB"/>
              </w:rPr>
              <w:t>911</w:t>
            </w:r>
          </w:p>
        </w:tc>
        <w:tc>
          <w:tcPr>
            <w:tcW w:w="1439" w:type="dxa"/>
            <w:tcBorders>
              <w:bottom w:val="single" w:sz="4" w:space="0" w:color="auto"/>
            </w:tcBorders>
            <w:shd w:val="clear" w:color="auto" w:fill="FAFAFA"/>
            <w:vAlign w:val="bottom"/>
          </w:tcPr>
          <w:p w14:paraId="7F8E09CD" w14:textId="63B1ADA8"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37</w:t>
            </w:r>
            <w:r w:rsidR="00F82A50" w:rsidRPr="00220608">
              <w:rPr>
                <w:rFonts w:cs="Arial"/>
                <w:sz w:val="20"/>
                <w:szCs w:val="20"/>
              </w:rPr>
              <w:t>,</w:t>
            </w:r>
            <w:r w:rsidRPr="0034707F">
              <w:rPr>
                <w:rFonts w:cs="Arial"/>
                <w:sz w:val="20"/>
                <w:szCs w:val="20"/>
                <w:lang w:val="en-GB"/>
              </w:rPr>
              <w:t>290</w:t>
            </w:r>
            <w:r w:rsidR="00F82A50" w:rsidRPr="00220608">
              <w:rPr>
                <w:rFonts w:cs="Arial"/>
                <w:sz w:val="20"/>
                <w:szCs w:val="20"/>
              </w:rPr>
              <w:t>,</w:t>
            </w:r>
            <w:r w:rsidRPr="0034707F">
              <w:rPr>
                <w:rFonts w:cs="Arial"/>
                <w:sz w:val="20"/>
                <w:szCs w:val="20"/>
                <w:lang w:val="en-GB"/>
              </w:rPr>
              <w:t>420</w:t>
            </w:r>
          </w:p>
        </w:tc>
        <w:tc>
          <w:tcPr>
            <w:tcW w:w="1439" w:type="dxa"/>
            <w:tcBorders>
              <w:bottom w:val="single" w:sz="4" w:space="0" w:color="auto"/>
            </w:tcBorders>
            <w:shd w:val="clear" w:color="auto" w:fill="FAFAFA"/>
          </w:tcPr>
          <w:p w14:paraId="071B05D9" w14:textId="28970093"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815</w:t>
            </w:r>
            <w:r w:rsidR="00F82A50" w:rsidRPr="00220608">
              <w:rPr>
                <w:rFonts w:cs="Arial"/>
                <w:sz w:val="20"/>
                <w:szCs w:val="20"/>
              </w:rPr>
              <w:t>,</w:t>
            </w:r>
            <w:r w:rsidRPr="0034707F">
              <w:rPr>
                <w:rFonts w:cs="Arial"/>
                <w:sz w:val="20"/>
                <w:szCs w:val="20"/>
                <w:lang w:val="en-GB"/>
              </w:rPr>
              <w:t>931</w:t>
            </w:r>
          </w:p>
        </w:tc>
        <w:tc>
          <w:tcPr>
            <w:tcW w:w="1442" w:type="dxa"/>
            <w:tcBorders>
              <w:bottom w:val="single" w:sz="4" w:space="0" w:color="auto"/>
            </w:tcBorders>
            <w:shd w:val="clear" w:color="auto" w:fill="FAFAFA"/>
            <w:vAlign w:val="bottom"/>
          </w:tcPr>
          <w:p w14:paraId="32BBF96D" w14:textId="58963C23" w:rsidR="00F82A50" w:rsidRPr="00220608" w:rsidRDefault="00F82A50" w:rsidP="00F82A50">
            <w:pPr>
              <w:spacing w:after="0" w:line="240" w:lineRule="auto"/>
              <w:ind w:right="-72"/>
              <w:jc w:val="right"/>
              <w:rPr>
                <w:rFonts w:cs="Arial"/>
                <w:sz w:val="20"/>
                <w:szCs w:val="20"/>
              </w:rPr>
            </w:pPr>
            <w:r w:rsidRPr="00220608">
              <w:rPr>
                <w:rFonts w:cs="Arial"/>
                <w:sz w:val="20"/>
                <w:szCs w:val="20"/>
              </w:rPr>
              <w:t>-</w:t>
            </w:r>
          </w:p>
        </w:tc>
        <w:tc>
          <w:tcPr>
            <w:tcW w:w="1576" w:type="dxa"/>
            <w:tcBorders>
              <w:bottom w:val="single" w:sz="4" w:space="0" w:color="auto"/>
            </w:tcBorders>
            <w:shd w:val="clear" w:color="auto" w:fill="FAFAFA"/>
            <w:vAlign w:val="bottom"/>
          </w:tcPr>
          <w:p w14:paraId="705C88C9" w14:textId="340784DF"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1</w:t>
            </w:r>
            <w:r w:rsidR="00F82A50" w:rsidRPr="00220608">
              <w:rPr>
                <w:rFonts w:cs="Arial"/>
                <w:sz w:val="20"/>
                <w:szCs w:val="20"/>
              </w:rPr>
              <w:t>,</w:t>
            </w:r>
            <w:r w:rsidRPr="0034707F">
              <w:rPr>
                <w:rFonts w:cs="Arial"/>
                <w:sz w:val="20"/>
                <w:szCs w:val="20"/>
                <w:lang w:val="en-GB"/>
              </w:rPr>
              <w:t>619</w:t>
            </w:r>
            <w:r w:rsidR="00F82A50" w:rsidRPr="00220608">
              <w:rPr>
                <w:rFonts w:cs="Arial"/>
                <w:sz w:val="20"/>
                <w:szCs w:val="20"/>
              </w:rPr>
              <w:t>,</w:t>
            </w:r>
            <w:r w:rsidRPr="0034707F">
              <w:rPr>
                <w:rFonts w:cs="Arial"/>
                <w:sz w:val="20"/>
                <w:szCs w:val="20"/>
                <w:lang w:val="en-GB"/>
              </w:rPr>
              <w:t>829</w:t>
            </w:r>
            <w:r w:rsidR="00F82A50" w:rsidRPr="00220608">
              <w:rPr>
                <w:rFonts w:cs="Arial"/>
                <w:sz w:val="20"/>
                <w:szCs w:val="20"/>
              </w:rPr>
              <w:t>,</w:t>
            </w:r>
            <w:r w:rsidRPr="0034707F">
              <w:rPr>
                <w:rFonts w:cs="Arial"/>
                <w:sz w:val="20"/>
                <w:szCs w:val="20"/>
                <w:lang w:val="en-GB"/>
              </w:rPr>
              <w:t>501</w:t>
            </w:r>
          </w:p>
        </w:tc>
      </w:tr>
      <w:tr w:rsidR="00F82A50" w:rsidRPr="00220608" w14:paraId="0C3DFE19" w14:textId="77777777" w:rsidTr="00954231">
        <w:trPr>
          <w:trHeight w:val="20"/>
        </w:trPr>
        <w:tc>
          <w:tcPr>
            <w:tcW w:w="3816" w:type="dxa"/>
            <w:vAlign w:val="bottom"/>
          </w:tcPr>
          <w:p w14:paraId="6009B73B" w14:textId="77777777" w:rsidR="00F82A50" w:rsidRPr="00220608" w:rsidRDefault="00F82A50" w:rsidP="00F82A50">
            <w:pPr>
              <w:spacing w:after="0" w:line="240" w:lineRule="auto"/>
              <w:ind w:left="-101"/>
              <w:rPr>
                <w:rFonts w:cs="Arial"/>
                <w:sz w:val="20"/>
                <w:szCs w:val="20"/>
              </w:rPr>
            </w:pPr>
          </w:p>
        </w:tc>
        <w:tc>
          <w:tcPr>
            <w:tcW w:w="1521" w:type="dxa"/>
            <w:tcBorders>
              <w:top w:val="single" w:sz="4" w:space="0" w:color="auto"/>
            </w:tcBorders>
            <w:shd w:val="clear" w:color="auto" w:fill="FAFAFA"/>
            <w:vAlign w:val="bottom"/>
          </w:tcPr>
          <w:p w14:paraId="6FC736D6" w14:textId="77777777" w:rsidR="00F82A50" w:rsidRPr="00220608" w:rsidRDefault="00F82A50" w:rsidP="00F82A50">
            <w:pPr>
              <w:spacing w:after="0" w:line="240" w:lineRule="auto"/>
              <w:ind w:right="-72"/>
              <w:jc w:val="right"/>
              <w:rPr>
                <w:rFonts w:cs="Arial"/>
                <w:sz w:val="20"/>
                <w:szCs w:val="20"/>
              </w:rPr>
            </w:pPr>
          </w:p>
        </w:tc>
        <w:tc>
          <w:tcPr>
            <w:tcW w:w="1439" w:type="dxa"/>
            <w:tcBorders>
              <w:top w:val="single" w:sz="4" w:space="0" w:color="auto"/>
            </w:tcBorders>
            <w:shd w:val="clear" w:color="auto" w:fill="FAFAFA"/>
            <w:vAlign w:val="bottom"/>
          </w:tcPr>
          <w:p w14:paraId="488F98DE" w14:textId="77777777" w:rsidR="00F82A50" w:rsidRPr="00220608" w:rsidRDefault="00F82A50" w:rsidP="00F82A50">
            <w:pPr>
              <w:spacing w:after="0" w:line="240" w:lineRule="auto"/>
              <w:ind w:right="-72"/>
              <w:jc w:val="right"/>
              <w:rPr>
                <w:rFonts w:cs="Arial"/>
                <w:sz w:val="20"/>
                <w:szCs w:val="20"/>
              </w:rPr>
            </w:pPr>
          </w:p>
        </w:tc>
        <w:tc>
          <w:tcPr>
            <w:tcW w:w="1439" w:type="dxa"/>
            <w:tcBorders>
              <w:top w:val="single" w:sz="4" w:space="0" w:color="auto"/>
            </w:tcBorders>
            <w:shd w:val="clear" w:color="auto" w:fill="FAFAFA"/>
            <w:vAlign w:val="bottom"/>
          </w:tcPr>
          <w:p w14:paraId="47E8507E" w14:textId="77777777" w:rsidR="00F82A50" w:rsidRPr="00220608" w:rsidRDefault="00F82A50" w:rsidP="00F82A50">
            <w:pPr>
              <w:spacing w:after="0" w:line="240" w:lineRule="auto"/>
              <w:ind w:right="-72"/>
              <w:jc w:val="right"/>
              <w:rPr>
                <w:rFonts w:cs="Arial"/>
                <w:sz w:val="20"/>
                <w:szCs w:val="20"/>
              </w:rPr>
            </w:pPr>
          </w:p>
        </w:tc>
        <w:tc>
          <w:tcPr>
            <w:tcW w:w="1442" w:type="dxa"/>
            <w:tcBorders>
              <w:top w:val="single" w:sz="4" w:space="0" w:color="auto"/>
            </w:tcBorders>
            <w:shd w:val="clear" w:color="auto" w:fill="FAFAFA"/>
            <w:vAlign w:val="bottom"/>
          </w:tcPr>
          <w:p w14:paraId="3664D56E" w14:textId="77777777" w:rsidR="00F82A50" w:rsidRPr="00220608" w:rsidRDefault="00F82A50" w:rsidP="00F82A50">
            <w:pPr>
              <w:spacing w:after="0" w:line="240" w:lineRule="auto"/>
              <w:ind w:right="-72"/>
              <w:jc w:val="right"/>
              <w:rPr>
                <w:rFonts w:cs="Arial"/>
                <w:sz w:val="20"/>
                <w:szCs w:val="20"/>
              </w:rPr>
            </w:pPr>
          </w:p>
        </w:tc>
        <w:tc>
          <w:tcPr>
            <w:tcW w:w="1439" w:type="dxa"/>
            <w:tcBorders>
              <w:top w:val="single" w:sz="4" w:space="0" w:color="auto"/>
            </w:tcBorders>
            <w:shd w:val="clear" w:color="auto" w:fill="FAFAFA"/>
            <w:vAlign w:val="bottom"/>
          </w:tcPr>
          <w:p w14:paraId="555CA6C4" w14:textId="77777777" w:rsidR="00F82A50" w:rsidRPr="00220608" w:rsidRDefault="00F82A50" w:rsidP="00F82A50">
            <w:pPr>
              <w:spacing w:after="0" w:line="240" w:lineRule="auto"/>
              <w:ind w:right="-72"/>
              <w:jc w:val="right"/>
              <w:rPr>
                <w:rFonts w:cs="Arial"/>
                <w:sz w:val="20"/>
                <w:szCs w:val="20"/>
              </w:rPr>
            </w:pPr>
          </w:p>
        </w:tc>
        <w:tc>
          <w:tcPr>
            <w:tcW w:w="1439" w:type="dxa"/>
            <w:tcBorders>
              <w:top w:val="single" w:sz="4" w:space="0" w:color="auto"/>
            </w:tcBorders>
            <w:shd w:val="clear" w:color="auto" w:fill="FAFAFA"/>
          </w:tcPr>
          <w:p w14:paraId="5E7683D2" w14:textId="77777777" w:rsidR="00F82A50" w:rsidRPr="00220608" w:rsidRDefault="00F82A50" w:rsidP="00F82A50">
            <w:pPr>
              <w:spacing w:after="0" w:line="240" w:lineRule="auto"/>
              <w:ind w:right="-72"/>
              <w:jc w:val="right"/>
              <w:rPr>
                <w:rFonts w:cs="Arial"/>
                <w:sz w:val="20"/>
                <w:szCs w:val="20"/>
              </w:rPr>
            </w:pPr>
          </w:p>
        </w:tc>
        <w:tc>
          <w:tcPr>
            <w:tcW w:w="1442" w:type="dxa"/>
            <w:tcBorders>
              <w:top w:val="single" w:sz="4" w:space="0" w:color="auto"/>
            </w:tcBorders>
            <w:shd w:val="clear" w:color="auto" w:fill="FAFAFA"/>
            <w:vAlign w:val="bottom"/>
          </w:tcPr>
          <w:p w14:paraId="03ABE83C" w14:textId="77777777" w:rsidR="00F82A50" w:rsidRPr="00220608" w:rsidRDefault="00F82A50" w:rsidP="00F82A50">
            <w:pPr>
              <w:spacing w:after="0" w:line="240" w:lineRule="auto"/>
              <w:ind w:right="-72"/>
              <w:jc w:val="right"/>
              <w:rPr>
                <w:rFonts w:cs="Arial"/>
                <w:sz w:val="20"/>
                <w:szCs w:val="20"/>
              </w:rPr>
            </w:pPr>
          </w:p>
        </w:tc>
        <w:tc>
          <w:tcPr>
            <w:tcW w:w="1576" w:type="dxa"/>
            <w:tcBorders>
              <w:top w:val="single" w:sz="4" w:space="0" w:color="auto"/>
            </w:tcBorders>
            <w:shd w:val="clear" w:color="auto" w:fill="FAFAFA"/>
            <w:vAlign w:val="bottom"/>
          </w:tcPr>
          <w:p w14:paraId="74F8EA36" w14:textId="77777777" w:rsidR="00F82A50" w:rsidRPr="00220608" w:rsidRDefault="00F82A50" w:rsidP="00F82A50">
            <w:pPr>
              <w:spacing w:after="0" w:line="240" w:lineRule="auto"/>
              <w:ind w:right="-72"/>
              <w:jc w:val="right"/>
              <w:rPr>
                <w:rFonts w:cs="Arial"/>
                <w:sz w:val="20"/>
                <w:szCs w:val="20"/>
              </w:rPr>
            </w:pPr>
          </w:p>
        </w:tc>
      </w:tr>
      <w:tr w:rsidR="00F82A50" w:rsidRPr="00220608" w14:paraId="3139CA10" w14:textId="77777777" w:rsidTr="00954231">
        <w:trPr>
          <w:trHeight w:val="20"/>
        </w:trPr>
        <w:tc>
          <w:tcPr>
            <w:tcW w:w="3816" w:type="dxa"/>
            <w:vAlign w:val="bottom"/>
          </w:tcPr>
          <w:p w14:paraId="4149CEE3" w14:textId="77777777" w:rsidR="00F82A50" w:rsidRPr="00220608" w:rsidRDefault="00F82A50" w:rsidP="00F82A50">
            <w:pPr>
              <w:spacing w:after="0" w:line="240" w:lineRule="auto"/>
              <w:ind w:left="-101"/>
              <w:rPr>
                <w:rFonts w:cs="Arial"/>
                <w:sz w:val="20"/>
                <w:szCs w:val="20"/>
              </w:rPr>
            </w:pPr>
            <w:r w:rsidRPr="00220608">
              <w:rPr>
                <w:rFonts w:cs="Arial"/>
                <w:sz w:val="20"/>
                <w:szCs w:val="20"/>
              </w:rPr>
              <w:t>Total revenues from sales and services</w:t>
            </w:r>
          </w:p>
        </w:tc>
        <w:tc>
          <w:tcPr>
            <w:tcW w:w="1521" w:type="dxa"/>
            <w:tcBorders>
              <w:bottom w:val="single" w:sz="4" w:space="0" w:color="auto"/>
            </w:tcBorders>
            <w:shd w:val="clear" w:color="auto" w:fill="FAFAFA"/>
            <w:vAlign w:val="bottom"/>
          </w:tcPr>
          <w:p w14:paraId="4792B115" w14:textId="3C8B6810"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4</w:t>
            </w:r>
            <w:r w:rsidR="00F82A50" w:rsidRPr="00220608">
              <w:rPr>
                <w:rFonts w:cs="Arial"/>
                <w:sz w:val="20"/>
                <w:szCs w:val="20"/>
              </w:rPr>
              <w:t>,</w:t>
            </w:r>
            <w:r w:rsidRPr="0034707F">
              <w:rPr>
                <w:rFonts w:cs="Arial"/>
                <w:sz w:val="20"/>
                <w:szCs w:val="20"/>
                <w:lang w:val="en-GB"/>
              </w:rPr>
              <w:t>179</w:t>
            </w:r>
            <w:r w:rsidR="00F82A50" w:rsidRPr="00220608">
              <w:rPr>
                <w:rFonts w:cs="Arial"/>
                <w:sz w:val="20"/>
                <w:szCs w:val="20"/>
              </w:rPr>
              <w:t>,</w:t>
            </w:r>
            <w:r w:rsidRPr="0034707F">
              <w:rPr>
                <w:rFonts w:cs="Arial"/>
                <w:sz w:val="20"/>
                <w:szCs w:val="20"/>
                <w:lang w:val="en-GB"/>
              </w:rPr>
              <w:t>008</w:t>
            </w:r>
            <w:r w:rsidR="00F82A50" w:rsidRPr="00220608">
              <w:rPr>
                <w:rFonts w:cs="Arial"/>
                <w:sz w:val="20"/>
                <w:szCs w:val="20"/>
              </w:rPr>
              <w:t>,</w:t>
            </w:r>
            <w:r w:rsidRPr="0034707F">
              <w:rPr>
                <w:rFonts w:cs="Arial"/>
                <w:sz w:val="20"/>
                <w:szCs w:val="20"/>
                <w:lang w:val="en-GB"/>
              </w:rPr>
              <w:t>682</w:t>
            </w:r>
          </w:p>
        </w:tc>
        <w:tc>
          <w:tcPr>
            <w:tcW w:w="1439" w:type="dxa"/>
            <w:tcBorders>
              <w:bottom w:val="single" w:sz="4" w:space="0" w:color="auto"/>
            </w:tcBorders>
            <w:shd w:val="clear" w:color="auto" w:fill="FAFAFA"/>
            <w:vAlign w:val="bottom"/>
          </w:tcPr>
          <w:p w14:paraId="61A04B91" w14:textId="2E24FCAD"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330</w:t>
            </w:r>
            <w:r w:rsidR="00F82A50" w:rsidRPr="00220608">
              <w:rPr>
                <w:rFonts w:cs="Arial"/>
                <w:sz w:val="20"/>
                <w:szCs w:val="20"/>
              </w:rPr>
              <w:t>,</w:t>
            </w:r>
            <w:r w:rsidRPr="0034707F">
              <w:rPr>
                <w:rFonts w:cs="Arial"/>
                <w:sz w:val="20"/>
                <w:szCs w:val="20"/>
                <w:lang w:val="en-GB"/>
              </w:rPr>
              <w:t>092</w:t>
            </w:r>
            <w:r w:rsidR="00F82A50" w:rsidRPr="00220608">
              <w:rPr>
                <w:rFonts w:cs="Arial"/>
                <w:sz w:val="20"/>
                <w:szCs w:val="20"/>
              </w:rPr>
              <w:t>,</w:t>
            </w:r>
            <w:r w:rsidRPr="0034707F">
              <w:rPr>
                <w:rFonts w:cs="Arial"/>
                <w:sz w:val="20"/>
                <w:szCs w:val="20"/>
                <w:lang w:val="en-GB"/>
              </w:rPr>
              <w:t>899</w:t>
            </w:r>
          </w:p>
        </w:tc>
        <w:tc>
          <w:tcPr>
            <w:tcW w:w="1439" w:type="dxa"/>
            <w:tcBorders>
              <w:bottom w:val="single" w:sz="4" w:space="0" w:color="auto"/>
            </w:tcBorders>
            <w:shd w:val="clear" w:color="auto" w:fill="FAFAFA"/>
            <w:vAlign w:val="bottom"/>
          </w:tcPr>
          <w:p w14:paraId="5D7FEAD1" w14:textId="3E9EB67C"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1</w:t>
            </w:r>
            <w:r w:rsidR="00F82A50" w:rsidRPr="00220608">
              <w:rPr>
                <w:rFonts w:cs="Arial"/>
                <w:sz w:val="20"/>
                <w:szCs w:val="20"/>
              </w:rPr>
              <w:t>,</w:t>
            </w:r>
            <w:r w:rsidRPr="0034707F">
              <w:rPr>
                <w:rFonts w:cs="Arial"/>
                <w:sz w:val="20"/>
                <w:szCs w:val="20"/>
                <w:lang w:val="en-GB"/>
              </w:rPr>
              <w:t>870</w:t>
            </w:r>
            <w:r w:rsidR="00F82A50" w:rsidRPr="00220608">
              <w:rPr>
                <w:rFonts w:cs="Arial"/>
                <w:sz w:val="20"/>
                <w:szCs w:val="20"/>
              </w:rPr>
              <w:t>,</w:t>
            </w:r>
            <w:r w:rsidRPr="0034707F">
              <w:rPr>
                <w:rFonts w:cs="Arial"/>
                <w:sz w:val="20"/>
                <w:szCs w:val="20"/>
                <w:lang w:val="en-GB"/>
              </w:rPr>
              <w:t>568</w:t>
            </w:r>
            <w:r w:rsidR="00F82A50" w:rsidRPr="00220608">
              <w:rPr>
                <w:rFonts w:cs="Arial"/>
                <w:sz w:val="20"/>
                <w:szCs w:val="20"/>
              </w:rPr>
              <w:t>,</w:t>
            </w:r>
            <w:r w:rsidRPr="0034707F">
              <w:rPr>
                <w:rFonts w:cs="Arial"/>
                <w:sz w:val="20"/>
                <w:szCs w:val="20"/>
                <w:lang w:val="en-GB"/>
              </w:rPr>
              <w:t>828</w:t>
            </w:r>
          </w:p>
        </w:tc>
        <w:tc>
          <w:tcPr>
            <w:tcW w:w="1442" w:type="dxa"/>
            <w:tcBorders>
              <w:bottom w:val="single" w:sz="4" w:space="0" w:color="auto"/>
            </w:tcBorders>
            <w:shd w:val="clear" w:color="auto" w:fill="FAFAFA"/>
            <w:vAlign w:val="bottom"/>
          </w:tcPr>
          <w:p w14:paraId="0F603868" w14:textId="4C8CA1EA"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339</w:t>
            </w:r>
            <w:r w:rsidR="00F82A50" w:rsidRPr="00220608">
              <w:rPr>
                <w:rFonts w:cs="Arial"/>
                <w:sz w:val="20"/>
                <w:szCs w:val="20"/>
              </w:rPr>
              <w:t>,</w:t>
            </w:r>
            <w:r w:rsidRPr="0034707F">
              <w:rPr>
                <w:rFonts w:cs="Arial"/>
                <w:sz w:val="20"/>
                <w:szCs w:val="20"/>
                <w:lang w:val="en-GB"/>
              </w:rPr>
              <w:t>129</w:t>
            </w:r>
            <w:r w:rsidR="00F82A50" w:rsidRPr="00220608">
              <w:rPr>
                <w:rFonts w:cs="Arial"/>
                <w:sz w:val="20"/>
                <w:szCs w:val="20"/>
              </w:rPr>
              <w:t>,</w:t>
            </w:r>
            <w:r w:rsidRPr="0034707F">
              <w:rPr>
                <w:rFonts w:cs="Arial"/>
                <w:sz w:val="20"/>
                <w:szCs w:val="20"/>
                <w:lang w:val="en-GB"/>
              </w:rPr>
              <w:t>298</w:t>
            </w:r>
          </w:p>
        </w:tc>
        <w:tc>
          <w:tcPr>
            <w:tcW w:w="1439" w:type="dxa"/>
            <w:tcBorders>
              <w:bottom w:val="single" w:sz="4" w:space="0" w:color="auto"/>
            </w:tcBorders>
            <w:shd w:val="clear" w:color="auto" w:fill="FAFAFA"/>
            <w:vAlign w:val="bottom"/>
          </w:tcPr>
          <w:p w14:paraId="7960B782" w14:textId="22FDB400"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925</w:t>
            </w:r>
            <w:r w:rsidR="00F82A50" w:rsidRPr="00220608">
              <w:rPr>
                <w:rFonts w:cs="Arial"/>
                <w:sz w:val="20"/>
                <w:szCs w:val="20"/>
              </w:rPr>
              <w:t>,</w:t>
            </w:r>
            <w:r w:rsidRPr="0034707F">
              <w:rPr>
                <w:rFonts w:cs="Arial"/>
                <w:sz w:val="20"/>
                <w:szCs w:val="20"/>
                <w:lang w:val="en-GB"/>
              </w:rPr>
              <w:t>827</w:t>
            </w:r>
            <w:r w:rsidR="00F82A50" w:rsidRPr="00220608">
              <w:rPr>
                <w:rFonts w:cs="Arial"/>
                <w:sz w:val="20"/>
                <w:szCs w:val="20"/>
              </w:rPr>
              <w:t>,</w:t>
            </w:r>
            <w:r w:rsidRPr="0034707F">
              <w:rPr>
                <w:rFonts w:cs="Arial"/>
                <w:sz w:val="20"/>
                <w:szCs w:val="20"/>
                <w:lang w:val="en-GB"/>
              </w:rPr>
              <w:t>338</w:t>
            </w:r>
          </w:p>
        </w:tc>
        <w:tc>
          <w:tcPr>
            <w:tcW w:w="1439" w:type="dxa"/>
            <w:tcBorders>
              <w:bottom w:val="single" w:sz="4" w:space="0" w:color="auto"/>
            </w:tcBorders>
            <w:shd w:val="clear" w:color="auto" w:fill="FAFAFA"/>
          </w:tcPr>
          <w:p w14:paraId="0E6CEC3E" w14:textId="621CF526"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6</w:t>
            </w:r>
            <w:r w:rsidR="00F82A50" w:rsidRPr="00220608">
              <w:rPr>
                <w:rFonts w:cs="Arial"/>
                <w:sz w:val="20"/>
                <w:szCs w:val="20"/>
              </w:rPr>
              <w:t>,</w:t>
            </w:r>
            <w:r w:rsidRPr="0034707F">
              <w:rPr>
                <w:rFonts w:cs="Arial"/>
                <w:sz w:val="20"/>
                <w:szCs w:val="20"/>
                <w:lang w:val="en-GB"/>
              </w:rPr>
              <w:t>189</w:t>
            </w:r>
            <w:r w:rsidR="00F82A50" w:rsidRPr="00220608">
              <w:rPr>
                <w:rFonts w:cs="Arial"/>
                <w:sz w:val="20"/>
                <w:szCs w:val="20"/>
              </w:rPr>
              <w:t>,</w:t>
            </w:r>
            <w:r w:rsidRPr="0034707F">
              <w:rPr>
                <w:rFonts w:cs="Arial"/>
                <w:sz w:val="20"/>
                <w:szCs w:val="20"/>
                <w:lang w:val="en-GB"/>
              </w:rPr>
              <w:t>985</w:t>
            </w:r>
          </w:p>
        </w:tc>
        <w:tc>
          <w:tcPr>
            <w:tcW w:w="1442" w:type="dxa"/>
            <w:tcBorders>
              <w:bottom w:val="single" w:sz="4" w:space="0" w:color="auto"/>
            </w:tcBorders>
            <w:shd w:val="clear" w:color="auto" w:fill="FAFAFA"/>
            <w:vAlign w:val="bottom"/>
          </w:tcPr>
          <w:p w14:paraId="03AFBD4D" w14:textId="34FCE604" w:rsidR="00F82A50" w:rsidRPr="00220608" w:rsidRDefault="00F82A50" w:rsidP="00F82A50">
            <w:pPr>
              <w:spacing w:after="0" w:line="240" w:lineRule="auto"/>
              <w:ind w:right="-72"/>
              <w:jc w:val="right"/>
              <w:rPr>
                <w:rFonts w:cs="Arial"/>
                <w:sz w:val="20"/>
                <w:szCs w:val="20"/>
              </w:rPr>
            </w:pPr>
            <w:r w:rsidRPr="00220608">
              <w:rPr>
                <w:rFonts w:cs="Arial"/>
                <w:sz w:val="20"/>
                <w:szCs w:val="20"/>
              </w:rPr>
              <w:t>-</w:t>
            </w:r>
          </w:p>
        </w:tc>
        <w:tc>
          <w:tcPr>
            <w:tcW w:w="1576" w:type="dxa"/>
            <w:tcBorders>
              <w:bottom w:val="single" w:sz="4" w:space="0" w:color="auto"/>
            </w:tcBorders>
            <w:shd w:val="clear" w:color="auto" w:fill="FAFAFA"/>
            <w:vAlign w:val="bottom"/>
          </w:tcPr>
          <w:p w14:paraId="07FDDDFC" w14:textId="5A5FD029"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7</w:t>
            </w:r>
            <w:r w:rsidR="00F82A50" w:rsidRPr="00220608">
              <w:rPr>
                <w:rFonts w:cs="Arial"/>
                <w:sz w:val="20"/>
                <w:szCs w:val="20"/>
              </w:rPr>
              <w:t>,</w:t>
            </w:r>
            <w:r w:rsidRPr="0034707F">
              <w:rPr>
                <w:rFonts w:cs="Arial"/>
                <w:sz w:val="20"/>
                <w:szCs w:val="20"/>
                <w:lang w:val="en-GB"/>
              </w:rPr>
              <w:t>650</w:t>
            </w:r>
            <w:r w:rsidR="00F82A50" w:rsidRPr="00220608">
              <w:rPr>
                <w:rFonts w:cs="Arial"/>
                <w:sz w:val="20"/>
                <w:szCs w:val="20"/>
              </w:rPr>
              <w:t>,</w:t>
            </w:r>
            <w:r w:rsidRPr="0034707F">
              <w:rPr>
                <w:rFonts w:cs="Arial"/>
                <w:sz w:val="20"/>
                <w:szCs w:val="20"/>
                <w:lang w:val="en-GB"/>
              </w:rPr>
              <w:t>817</w:t>
            </w:r>
            <w:r w:rsidR="00F82A50" w:rsidRPr="00220608">
              <w:rPr>
                <w:rFonts w:cs="Arial"/>
                <w:sz w:val="20"/>
                <w:szCs w:val="20"/>
              </w:rPr>
              <w:t>,</w:t>
            </w:r>
            <w:r w:rsidRPr="0034707F">
              <w:rPr>
                <w:rFonts w:cs="Arial"/>
                <w:sz w:val="20"/>
                <w:szCs w:val="20"/>
                <w:lang w:val="en-GB"/>
              </w:rPr>
              <w:t>030</w:t>
            </w:r>
          </w:p>
        </w:tc>
      </w:tr>
      <w:tr w:rsidR="00F82A50" w:rsidRPr="00220608" w14:paraId="310C35FE" w14:textId="77777777" w:rsidTr="00954231">
        <w:trPr>
          <w:trHeight w:val="20"/>
        </w:trPr>
        <w:tc>
          <w:tcPr>
            <w:tcW w:w="3816" w:type="dxa"/>
            <w:vAlign w:val="bottom"/>
          </w:tcPr>
          <w:p w14:paraId="1109A686" w14:textId="77777777" w:rsidR="00F82A50" w:rsidRPr="00220608" w:rsidRDefault="00F82A50" w:rsidP="00F82A50">
            <w:pPr>
              <w:spacing w:after="0" w:line="240" w:lineRule="auto"/>
              <w:ind w:left="-101"/>
              <w:rPr>
                <w:rFonts w:cs="Arial"/>
                <w:sz w:val="20"/>
                <w:szCs w:val="20"/>
              </w:rPr>
            </w:pPr>
          </w:p>
        </w:tc>
        <w:tc>
          <w:tcPr>
            <w:tcW w:w="1521" w:type="dxa"/>
            <w:tcBorders>
              <w:top w:val="single" w:sz="4" w:space="0" w:color="auto"/>
            </w:tcBorders>
            <w:shd w:val="clear" w:color="auto" w:fill="FAFAFA"/>
            <w:vAlign w:val="bottom"/>
          </w:tcPr>
          <w:p w14:paraId="3A462CEF" w14:textId="77777777" w:rsidR="00F82A50" w:rsidRPr="00220608" w:rsidRDefault="00F82A50" w:rsidP="00F82A50">
            <w:pPr>
              <w:spacing w:after="0" w:line="240" w:lineRule="auto"/>
              <w:ind w:right="-72"/>
              <w:jc w:val="right"/>
              <w:rPr>
                <w:rFonts w:cs="Arial"/>
                <w:sz w:val="20"/>
                <w:szCs w:val="20"/>
              </w:rPr>
            </w:pPr>
          </w:p>
        </w:tc>
        <w:tc>
          <w:tcPr>
            <w:tcW w:w="1439" w:type="dxa"/>
            <w:tcBorders>
              <w:top w:val="single" w:sz="4" w:space="0" w:color="auto"/>
            </w:tcBorders>
            <w:shd w:val="clear" w:color="auto" w:fill="FAFAFA"/>
            <w:vAlign w:val="bottom"/>
          </w:tcPr>
          <w:p w14:paraId="3136A6E4" w14:textId="77777777" w:rsidR="00F82A50" w:rsidRPr="00220608" w:rsidRDefault="00F82A50" w:rsidP="00F82A50">
            <w:pPr>
              <w:spacing w:after="0" w:line="240" w:lineRule="auto"/>
              <w:ind w:right="-72"/>
              <w:jc w:val="right"/>
              <w:rPr>
                <w:rFonts w:cs="Arial"/>
                <w:sz w:val="20"/>
                <w:szCs w:val="20"/>
              </w:rPr>
            </w:pPr>
          </w:p>
        </w:tc>
        <w:tc>
          <w:tcPr>
            <w:tcW w:w="1439" w:type="dxa"/>
            <w:tcBorders>
              <w:top w:val="single" w:sz="4" w:space="0" w:color="auto"/>
            </w:tcBorders>
            <w:shd w:val="clear" w:color="auto" w:fill="FAFAFA"/>
            <w:vAlign w:val="bottom"/>
          </w:tcPr>
          <w:p w14:paraId="18AD390B" w14:textId="77777777" w:rsidR="00F82A50" w:rsidRPr="00220608" w:rsidRDefault="00F82A50" w:rsidP="00F82A50">
            <w:pPr>
              <w:spacing w:after="0" w:line="240" w:lineRule="auto"/>
              <w:ind w:right="-72"/>
              <w:jc w:val="right"/>
              <w:rPr>
                <w:rFonts w:cs="Arial"/>
                <w:sz w:val="20"/>
                <w:szCs w:val="20"/>
              </w:rPr>
            </w:pPr>
          </w:p>
        </w:tc>
        <w:tc>
          <w:tcPr>
            <w:tcW w:w="1442" w:type="dxa"/>
            <w:tcBorders>
              <w:top w:val="single" w:sz="4" w:space="0" w:color="auto"/>
            </w:tcBorders>
            <w:shd w:val="clear" w:color="auto" w:fill="FAFAFA"/>
            <w:vAlign w:val="bottom"/>
          </w:tcPr>
          <w:p w14:paraId="48722806" w14:textId="77777777" w:rsidR="00F82A50" w:rsidRPr="00220608" w:rsidRDefault="00F82A50" w:rsidP="00F82A50">
            <w:pPr>
              <w:spacing w:after="0" w:line="240" w:lineRule="auto"/>
              <w:ind w:right="-72"/>
              <w:jc w:val="right"/>
              <w:rPr>
                <w:rFonts w:cs="Arial"/>
                <w:sz w:val="20"/>
                <w:szCs w:val="20"/>
              </w:rPr>
            </w:pPr>
          </w:p>
        </w:tc>
        <w:tc>
          <w:tcPr>
            <w:tcW w:w="1439" w:type="dxa"/>
            <w:tcBorders>
              <w:top w:val="single" w:sz="4" w:space="0" w:color="auto"/>
            </w:tcBorders>
            <w:shd w:val="clear" w:color="auto" w:fill="FAFAFA"/>
            <w:vAlign w:val="bottom"/>
          </w:tcPr>
          <w:p w14:paraId="5E763D87" w14:textId="77777777" w:rsidR="00F82A50" w:rsidRPr="00220608" w:rsidRDefault="00F82A50" w:rsidP="00F82A50">
            <w:pPr>
              <w:spacing w:after="0" w:line="240" w:lineRule="auto"/>
              <w:ind w:right="-72"/>
              <w:jc w:val="right"/>
              <w:rPr>
                <w:rFonts w:cs="Arial"/>
                <w:sz w:val="20"/>
                <w:szCs w:val="20"/>
              </w:rPr>
            </w:pPr>
          </w:p>
        </w:tc>
        <w:tc>
          <w:tcPr>
            <w:tcW w:w="1439" w:type="dxa"/>
            <w:tcBorders>
              <w:top w:val="single" w:sz="4" w:space="0" w:color="auto"/>
            </w:tcBorders>
            <w:shd w:val="clear" w:color="auto" w:fill="FAFAFA"/>
          </w:tcPr>
          <w:p w14:paraId="79234B97" w14:textId="77777777" w:rsidR="00F82A50" w:rsidRPr="00220608" w:rsidRDefault="00F82A50" w:rsidP="00F82A50">
            <w:pPr>
              <w:spacing w:after="0" w:line="240" w:lineRule="auto"/>
              <w:ind w:right="-72"/>
              <w:jc w:val="right"/>
              <w:rPr>
                <w:rFonts w:cs="Arial"/>
                <w:sz w:val="20"/>
                <w:szCs w:val="20"/>
              </w:rPr>
            </w:pPr>
          </w:p>
        </w:tc>
        <w:tc>
          <w:tcPr>
            <w:tcW w:w="1442" w:type="dxa"/>
            <w:tcBorders>
              <w:top w:val="single" w:sz="4" w:space="0" w:color="auto"/>
            </w:tcBorders>
            <w:shd w:val="clear" w:color="auto" w:fill="FAFAFA"/>
            <w:vAlign w:val="bottom"/>
          </w:tcPr>
          <w:p w14:paraId="5A17E11B" w14:textId="77777777" w:rsidR="00F82A50" w:rsidRPr="00220608" w:rsidRDefault="00F82A50" w:rsidP="00F82A50">
            <w:pPr>
              <w:spacing w:after="0" w:line="240" w:lineRule="auto"/>
              <w:ind w:right="-72"/>
              <w:jc w:val="right"/>
              <w:rPr>
                <w:rFonts w:cs="Arial"/>
                <w:sz w:val="20"/>
                <w:szCs w:val="20"/>
              </w:rPr>
            </w:pPr>
          </w:p>
        </w:tc>
        <w:tc>
          <w:tcPr>
            <w:tcW w:w="1576" w:type="dxa"/>
            <w:tcBorders>
              <w:top w:val="single" w:sz="4" w:space="0" w:color="auto"/>
            </w:tcBorders>
            <w:shd w:val="clear" w:color="auto" w:fill="FAFAFA"/>
            <w:vAlign w:val="bottom"/>
          </w:tcPr>
          <w:p w14:paraId="6123AF62" w14:textId="77777777" w:rsidR="00F82A50" w:rsidRPr="00220608" w:rsidRDefault="00F82A50" w:rsidP="00F82A50">
            <w:pPr>
              <w:spacing w:after="0" w:line="240" w:lineRule="auto"/>
              <w:ind w:right="-72"/>
              <w:jc w:val="right"/>
              <w:rPr>
                <w:rFonts w:cs="Arial"/>
                <w:sz w:val="20"/>
                <w:szCs w:val="20"/>
              </w:rPr>
            </w:pPr>
          </w:p>
        </w:tc>
      </w:tr>
      <w:tr w:rsidR="00F82A50" w:rsidRPr="00220608" w14:paraId="5B17C747" w14:textId="77777777" w:rsidTr="00954231">
        <w:trPr>
          <w:trHeight w:val="20"/>
        </w:trPr>
        <w:tc>
          <w:tcPr>
            <w:tcW w:w="3816" w:type="dxa"/>
            <w:vAlign w:val="bottom"/>
          </w:tcPr>
          <w:p w14:paraId="3C80209F" w14:textId="77777777" w:rsidR="00F82A50" w:rsidRPr="00220608" w:rsidRDefault="00F82A50" w:rsidP="00F82A50">
            <w:pPr>
              <w:spacing w:after="0" w:line="240" w:lineRule="auto"/>
              <w:ind w:left="-101"/>
              <w:rPr>
                <w:rFonts w:cs="Arial"/>
                <w:sz w:val="20"/>
                <w:szCs w:val="20"/>
              </w:rPr>
            </w:pPr>
            <w:r w:rsidRPr="00220608">
              <w:rPr>
                <w:rFonts w:cs="Arial"/>
                <w:sz w:val="20"/>
                <w:szCs w:val="20"/>
              </w:rPr>
              <w:t>Profit (loss) from operations</w:t>
            </w:r>
          </w:p>
        </w:tc>
        <w:tc>
          <w:tcPr>
            <w:tcW w:w="1521" w:type="dxa"/>
            <w:shd w:val="clear" w:color="auto" w:fill="FAFAFA"/>
            <w:vAlign w:val="bottom"/>
          </w:tcPr>
          <w:p w14:paraId="1A705B51" w14:textId="7523AC80"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1</w:t>
            </w:r>
            <w:r w:rsidR="00F82A50" w:rsidRPr="00220608">
              <w:rPr>
                <w:rFonts w:cs="Arial"/>
                <w:sz w:val="20"/>
                <w:szCs w:val="20"/>
              </w:rPr>
              <w:t>,</w:t>
            </w:r>
            <w:r w:rsidRPr="0034707F">
              <w:rPr>
                <w:rFonts w:cs="Arial"/>
                <w:sz w:val="20"/>
                <w:szCs w:val="20"/>
                <w:lang w:val="en-GB"/>
              </w:rPr>
              <w:t>275</w:t>
            </w:r>
            <w:r w:rsidR="00F82A50" w:rsidRPr="00220608">
              <w:rPr>
                <w:rFonts w:cs="Arial"/>
                <w:sz w:val="20"/>
                <w:szCs w:val="20"/>
              </w:rPr>
              <w:t>,</w:t>
            </w:r>
            <w:r w:rsidRPr="0034707F">
              <w:rPr>
                <w:rFonts w:cs="Arial"/>
                <w:sz w:val="20"/>
                <w:szCs w:val="20"/>
                <w:lang w:val="en-GB"/>
              </w:rPr>
              <w:t>073</w:t>
            </w:r>
            <w:r w:rsidR="00F82A50" w:rsidRPr="00220608">
              <w:rPr>
                <w:rFonts w:cs="Arial"/>
                <w:sz w:val="20"/>
                <w:szCs w:val="20"/>
              </w:rPr>
              <w:t>,</w:t>
            </w:r>
            <w:r w:rsidRPr="0034707F">
              <w:rPr>
                <w:rFonts w:cs="Arial"/>
                <w:sz w:val="20"/>
                <w:szCs w:val="20"/>
                <w:lang w:val="en-GB"/>
              </w:rPr>
              <w:t>634</w:t>
            </w:r>
          </w:p>
        </w:tc>
        <w:tc>
          <w:tcPr>
            <w:tcW w:w="1439" w:type="dxa"/>
            <w:shd w:val="clear" w:color="auto" w:fill="FAFAFA"/>
            <w:vAlign w:val="bottom"/>
          </w:tcPr>
          <w:p w14:paraId="636BE6F3" w14:textId="2E27EC8F"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154</w:t>
            </w:r>
            <w:r w:rsidR="00F82A50" w:rsidRPr="00220608">
              <w:rPr>
                <w:rFonts w:cs="Arial"/>
                <w:sz w:val="20"/>
                <w:szCs w:val="20"/>
              </w:rPr>
              <w:t>,</w:t>
            </w:r>
            <w:r w:rsidRPr="0034707F">
              <w:rPr>
                <w:rFonts w:cs="Arial"/>
                <w:sz w:val="20"/>
                <w:szCs w:val="20"/>
                <w:lang w:val="en-GB"/>
              </w:rPr>
              <w:t>697</w:t>
            </w:r>
            <w:r w:rsidR="00F82A50" w:rsidRPr="00220608">
              <w:rPr>
                <w:rFonts w:cs="Arial"/>
                <w:sz w:val="20"/>
                <w:szCs w:val="20"/>
              </w:rPr>
              <w:t>,</w:t>
            </w:r>
            <w:r w:rsidRPr="0034707F">
              <w:rPr>
                <w:rFonts w:cs="Arial"/>
                <w:sz w:val="20"/>
                <w:szCs w:val="20"/>
                <w:lang w:val="en-GB"/>
              </w:rPr>
              <w:t>749</w:t>
            </w:r>
          </w:p>
        </w:tc>
        <w:tc>
          <w:tcPr>
            <w:tcW w:w="1439" w:type="dxa"/>
            <w:shd w:val="clear" w:color="auto" w:fill="FAFAFA"/>
            <w:vAlign w:val="bottom"/>
          </w:tcPr>
          <w:p w14:paraId="3D87DEC8" w14:textId="6DEC0E3F"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643</w:t>
            </w:r>
            <w:r w:rsidR="00F82A50" w:rsidRPr="00220608">
              <w:rPr>
                <w:rFonts w:cs="Arial"/>
                <w:sz w:val="20"/>
                <w:szCs w:val="20"/>
              </w:rPr>
              <w:t>,</w:t>
            </w:r>
            <w:r w:rsidRPr="0034707F">
              <w:rPr>
                <w:rFonts w:cs="Arial"/>
                <w:sz w:val="20"/>
                <w:szCs w:val="20"/>
                <w:lang w:val="en-GB"/>
              </w:rPr>
              <w:t>299</w:t>
            </w:r>
            <w:r w:rsidR="00F82A50" w:rsidRPr="00220608">
              <w:rPr>
                <w:rFonts w:cs="Arial"/>
                <w:sz w:val="20"/>
                <w:szCs w:val="20"/>
              </w:rPr>
              <w:t>,</w:t>
            </w:r>
            <w:r w:rsidRPr="0034707F">
              <w:rPr>
                <w:rFonts w:cs="Arial"/>
                <w:sz w:val="20"/>
                <w:szCs w:val="20"/>
                <w:lang w:val="en-GB"/>
              </w:rPr>
              <w:t>444</w:t>
            </w:r>
          </w:p>
        </w:tc>
        <w:tc>
          <w:tcPr>
            <w:tcW w:w="1442" w:type="dxa"/>
            <w:shd w:val="clear" w:color="auto" w:fill="FAFAFA"/>
            <w:vAlign w:val="bottom"/>
          </w:tcPr>
          <w:p w14:paraId="207A64B7" w14:textId="641380A2"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225</w:t>
            </w:r>
            <w:r w:rsidR="00F82A50" w:rsidRPr="00220608">
              <w:rPr>
                <w:rFonts w:cs="Arial"/>
                <w:sz w:val="20"/>
                <w:szCs w:val="20"/>
              </w:rPr>
              <w:t>,</w:t>
            </w:r>
            <w:r w:rsidRPr="0034707F">
              <w:rPr>
                <w:rFonts w:cs="Arial"/>
                <w:sz w:val="20"/>
                <w:szCs w:val="20"/>
                <w:lang w:val="en-GB"/>
              </w:rPr>
              <w:t>750</w:t>
            </w:r>
            <w:r w:rsidR="00F82A50" w:rsidRPr="00220608">
              <w:rPr>
                <w:rFonts w:cs="Arial"/>
                <w:sz w:val="20"/>
                <w:szCs w:val="20"/>
              </w:rPr>
              <w:t>,</w:t>
            </w:r>
            <w:r w:rsidRPr="0034707F">
              <w:rPr>
                <w:rFonts w:cs="Arial"/>
                <w:sz w:val="20"/>
                <w:szCs w:val="20"/>
                <w:lang w:val="en-GB"/>
              </w:rPr>
              <w:t>047</w:t>
            </w:r>
          </w:p>
        </w:tc>
        <w:tc>
          <w:tcPr>
            <w:tcW w:w="1439" w:type="dxa"/>
            <w:shd w:val="clear" w:color="auto" w:fill="FAFAFA"/>
            <w:vAlign w:val="bottom"/>
          </w:tcPr>
          <w:p w14:paraId="127693F4" w14:textId="4D935023"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501</w:t>
            </w:r>
            <w:r w:rsidR="00F82A50" w:rsidRPr="00220608">
              <w:rPr>
                <w:rFonts w:cs="Arial"/>
                <w:sz w:val="20"/>
                <w:szCs w:val="20"/>
              </w:rPr>
              <w:t>,</w:t>
            </w:r>
            <w:r w:rsidRPr="0034707F">
              <w:rPr>
                <w:rFonts w:cs="Arial"/>
                <w:sz w:val="20"/>
                <w:szCs w:val="20"/>
                <w:lang w:val="en-GB"/>
              </w:rPr>
              <w:t>444</w:t>
            </w:r>
            <w:r w:rsidR="00F82A50" w:rsidRPr="00220608">
              <w:rPr>
                <w:rFonts w:cs="Arial"/>
                <w:sz w:val="20"/>
                <w:szCs w:val="20"/>
              </w:rPr>
              <w:t>,</w:t>
            </w:r>
            <w:r w:rsidRPr="0034707F">
              <w:rPr>
                <w:rFonts w:cs="Arial"/>
                <w:sz w:val="20"/>
                <w:szCs w:val="20"/>
                <w:lang w:val="en-GB"/>
              </w:rPr>
              <w:t>049</w:t>
            </w:r>
          </w:p>
        </w:tc>
        <w:tc>
          <w:tcPr>
            <w:tcW w:w="1439" w:type="dxa"/>
            <w:shd w:val="clear" w:color="auto" w:fill="FAFAFA"/>
          </w:tcPr>
          <w:p w14:paraId="6A16B874" w14:textId="35DB6510" w:rsidR="00F82A50" w:rsidRPr="00220608" w:rsidRDefault="00F82A50" w:rsidP="00F82A50">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16</w:t>
            </w:r>
            <w:r w:rsidRPr="00220608">
              <w:rPr>
                <w:rFonts w:cs="Arial"/>
                <w:sz w:val="20"/>
                <w:szCs w:val="20"/>
              </w:rPr>
              <w:t>,</w:t>
            </w:r>
            <w:r w:rsidR="0034707F" w:rsidRPr="0034707F">
              <w:rPr>
                <w:rFonts w:cs="Arial"/>
                <w:sz w:val="20"/>
                <w:szCs w:val="20"/>
                <w:lang w:val="en-GB"/>
              </w:rPr>
              <w:t>434</w:t>
            </w:r>
            <w:r w:rsidRPr="00220608">
              <w:rPr>
                <w:rFonts w:cs="Arial"/>
                <w:sz w:val="20"/>
                <w:szCs w:val="20"/>
              </w:rPr>
              <w:t>,</w:t>
            </w:r>
            <w:r w:rsidR="0034707F" w:rsidRPr="0034707F">
              <w:rPr>
                <w:rFonts w:cs="Arial"/>
                <w:sz w:val="20"/>
                <w:szCs w:val="20"/>
                <w:lang w:val="en-GB"/>
              </w:rPr>
              <w:t>111</w:t>
            </w:r>
            <w:r w:rsidRPr="00220608">
              <w:rPr>
                <w:rFonts w:cs="Arial"/>
                <w:sz w:val="20"/>
                <w:szCs w:val="20"/>
              </w:rPr>
              <w:t>)</w:t>
            </w:r>
          </w:p>
        </w:tc>
        <w:tc>
          <w:tcPr>
            <w:tcW w:w="1442" w:type="dxa"/>
            <w:shd w:val="clear" w:color="auto" w:fill="FAFAFA"/>
            <w:vAlign w:val="bottom"/>
          </w:tcPr>
          <w:p w14:paraId="04AF188E" w14:textId="7B29BF51" w:rsidR="00F82A50" w:rsidRPr="00220608" w:rsidRDefault="00F82A50" w:rsidP="00F82A50">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71</w:t>
            </w:r>
            <w:r w:rsidRPr="00220608">
              <w:rPr>
                <w:rFonts w:cs="Arial"/>
                <w:sz w:val="20"/>
                <w:szCs w:val="20"/>
              </w:rPr>
              <w:t>,</w:t>
            </w:r>
            <w:r w:rsidR="0034707F" w:rsidRPr="0034707F">
              <w:rPr>
                <w:rFonts w:cs="Arial"/>
                <w:sz w:val="20"/>
                <w:szCs w:val="20"/>
                <w:lang w:val="en-GB"/>
              </w:rPr>
              <w:t>184</w:t>
            </w:r>
            <w:r w:rsidRPr="00220608">
              <w:rPr>
                <w:rFonts w:cs="Arial"/>
                <w:sz w:val="20"/>
                <w:szCs w:val="20"/>
              </w:rPr>
              <w:t>,</w:t>
            </w:r>
            <w:r w:rsidR="0034707F" w:rsidRPr="0034707F">
              <w:rPr>
                <w:rFonts w:cs="Arial"/>
                <w:sz w:val="20"/>
                <w:szCs w:val="20"/>
                <w:lang w:val="en-GB"/>
              </w:rPr>
              <w:t>928</w:t>
            </w:r>
            <w:r w:rsidRPr="00220608">
              <w:rPr>
                <w:rFonts w:cs="Arial"/>
                <w:sz w:val="20"/>
                <w:szCs w:val="20"/>
              </w:rPr>
              <w:t>)</w:t>
            </w:r>
          </w:p>
        </w:tc>
        <w:tc>
          <w:tcPr>
            <w:tcW w:w="1576" w:type="dxa"/>
            <w:shd w:val="clear" w:color="auto" w:fill="FAFAFA"/>
            <w:vAlign w:val="bottom"/>
          </w:tcPr>
          <w:p w14:paraId="4C4DADF7" w14:textId="0C9A5A47"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2</w:t>
            </w:r>
            <w:r w:rsidR="00F82A50" w:rsidRPr="00220608">
              <w:rPr>
                <w:rFonts w:cs="Arial"/>
                <w:sz w:val="20"/>
                <w:szCs w:val="20"/>
              </w:rPr>
              <w:t>,</w:t>
            </w:r>
            <w:r w:rsidRPr="0034707F">
              <w:rPr>
                <w:rFonts w:cs="Arial"/>
                <w:sz w:val="20"/>
                <w:szCs w:val="20"/>
                <w:lang w:val="en-GB"/>
              </w:rPr>
              <w:t>712</w:t>
            </w:r>
            <w:r w:rsidR="00F82A50" w:rsidRPr="00220608">
              <w:rPr>
                <w:rFonts w:cs="Arial"/>
                <w:sz w:val="20"/>
                <w:szCs w:val="20"/>
              </w:rPr>
              <w:t>,</w:t>
            </w:r>
            <w:r w:rsidRPr="0034707F">
              <w:rPr>
                <w:rFonts w:cs="Arial"/>
                <w:sz w:val="20"/>
                <w:szCs w:val="20"/>
                <w:lang w:val="en-GB"/>
              </w:rPr>
              <w:t>645</w:t>
            </w:r>
            <w:r w:rsidR="00F82A50" w:rsidRPr="00220608">
              <w:rPr>
                <w:rFonts w:cs="Arial"/>
                <w:sz w:val="20"/>
                <w:szCs w:val="20"/>
              </w:rPr>
              <w:t>,</w:t>
            </w:r>
            <w:r w:rsidRPr="0034707F">
              <w:rPr>
                <w:rFonts w:cs="Arial"/>
                <w:sz w:val="20"/>
                <w:szCs w:val="20"/>
                <w:lang w:val="en-GB"/>
              </w:rPr>
              <w:t>884</w:t>
            </w:r>
          </w:p>
        </w:tc>
      </w:tr>
      <w:tr w:rsidR="00F82A50" w:rsidRPr="00220608" w14:paraId="21290B3F" w14:textId="77777777" w:rsidTr="00954231">
        <w:trPr>
          <w:trHeight w:val="20"/>
        </w:trPr>
        <w:tc>
          <w:tcPr>
            <w:tcW w:w="3816" w:type="dxa"/>
            <w:vAlign w:val="bottom"/>
          </w:tcPr>
          <w:p w14:paraId="3A44D3DF" w14:textId="77777777" w:rsidR="00F82A50" w:rsidRPr="00220608" w:rsidRDefault="00F82A50" w:rsidP="00F82A50">
            <w:pPr>
              <w:spacing w:after="0" w:line="240" w:lineRule="auto"/>
              <w:ind w:left="-101"/>
              <w:rPr>
                <w:rFonts w:cs="Arial"/>
                <w:sz w:val="20"/>
                <w:szCs w:val="20"/>
              </w:rPr>
            </w:pPr>
            <w:r w:rsidRPr="00220608">
              <w:rPr>
                <w:rFonts w:cs="Arial"/>
                <w:sz w:val="20"/>
                <w:szCs w:val="20"/>
              </w:rPr>
              <w:t>Other income (expenses)</w:t>
            </w:r>
          </w:p>
        </w:tc>
        <w:tc>
          <w:tcPr>
            <w:tcW w:w="1521" w:type="dxa"/>
            <w:shd w:val="clear" w:color="auto" w:fill="FAFAFA"/>
            <w:vAlign w:val="bottom"/>
          </w:tcPr>
          <w:p w14:paraId="7D80ED1F" w14:textId="31ADA96B"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888</w:t>
            </w:r>
            <w:r w:rsidR="00F82A50" w:rsidRPr="00220608">
              <w:rPr>
                <w:rFonts w:cs="Arial"/>
                <w:sz w:val="20"/>
                <w:szCs w:val="20"/>
              </w:rPr>
              <w:t>,</w:t>
            </w:r>
            <w:r w:rsidRPr="0034707F">
              <w:rPr>
                <w:rFonts w:cs="Arial"/>
                <w:sz w:val="20"/>
                <w:szCs w:val="20"/>
                <w:lang w:val="en-GB"/>
              </w:rPr>
              <w:t>736</w:t>
            </w:r>
            <w:r w:rsidR="00F82A50" w:rsidRPr="00220608">
              <w:rPr>
                <w:rFonts w:cs="Arial"/>
                <w:sz w:val="20"/>
                <w:szCs w:val="20"/>
              </w:rPr>
              <w:t>,</w:t>
            </w:r>
            <w:r w:rsidRPr="0034707F">
              <w:rPr>
                <w:rFonts w:cs="Arial"/>
                <w:sz w:val="20"/>
                <w:szCs w:val="20"/>
                <w:lang w:val="en-GB"/>
              </w:rPr>
              <w:t>092</w:t>
            </w:r>
          </w:p>
        </w:tc>
        <w:tc>
          <w:tcPr>
            <w:tcW w:w="1439" w:type="dxa"/>
            <w:shd w:val="clear" w:color="auto" w:fill="FAFAFA"/>
            <w:vAlign w:val="bottom"/>
          </w:tcPr>
          <w:p w14:paraId="5615B9AB" w14:textId="0809B411"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28</w:t>
            </w:r>
            <w:r w:rsidR="00F82A50" w:rsidRPr="00220608">
              <w:rPr>
                <w:rFonts w:cs="Arial"/>
                <w:sz w:val="20"/>
                <w:szCs w:val="20"/>
              </w:rPr>
              <w:t>,</w:t>
            </w:r>
            <w:r w:rsidRPr="0034707F">
              <w:rPr>
                <w:rFonts w:cs="Arial"/>
                <w:sz w:val="20"/>
                <w:szCs w:val="20"/>
                <w:lang w:val="en-GB"/>
              </w:rPr>
              <w:t>139</w:t>
            </w:r>
            <w:r w:rsidR="00F82A50" w:rsidRPr="00220608">
              <w:rPr>
                <w:rFonts w:cs="Arial"/>
                <w:sz w:val="20"/>
                <w:szCs w:val="20"/>
              </w:rPr>
              <w:t>,</w:t>
            </w:r>
            <w:r w:rsidRPr="0034707F">
              <w:rPr>
                <w:rFonts w:cs="Arial"/>
                <w:sz w:val="20"/>
                <w:szCs w:val="20"/>
                <w:lang w:val="en-GB"/>
              </w:rPr>
              <w:t>334</w:t>
            </w:r>
          </w:p>
        </w:tc>
        <w:tc>
          <w:tcPr>
            <w:tcW w:w="1439" w:type="dxa"/>
            <w:shd w:val="clear" w:color="auto" w:fill="FAFAFA"/>
            <w:vAlign w:val="bottom"/>
          </w:tcPr>
          <w:p w14:paraId="1A80B542" w14:textId="7EABBD6B"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5</w:t>
            </w:r>
            <w:r w:rsidR="00F82A50" w:rsidRPr="00220608">
              <w:rPr>
                <w:rFonts w:cs="Arial"/>
                <w:sz w:val="20"/>
                <w:szCs w:val="20"/>
              </w:rPr>
              <w:t>,</w:t>
            </w:r>
            <w:r w:rsidRPr="0034707F">
              <w:rPr>
                <w:rFonts w:cs="Arial"/>
                <w:sz w:val="20"/>
                <w:szCs w:val="20"/>
                <w:lang w:val="en-GB"/>
              </w:rPr>
              <w:t>913</w:t>
            </w:r>
            <w:r w:rsidR="00F82A50" w:rsidRPr="00220608">
              <w:rPr>
                <w:rFonts w:cs="Arial"/>
                <w:sz w:val="20"/>
                <w:szCs w:val="20"/>
              </w:rPr>
              <w:t>,</w:t>
            </w:r>
            <w:r w:rsidRPr="0034707F">
              <w:rPr>
                <w:rFonts w:cs="Arial"/>
                <w:sz w:val="20"/>
                <w:szCs w:val="20"/>
                <w:lang w:val="en-GB"/>
              </w:rPr>
              <w:t>957</w:t>
            </w:r>
          </w:p>
        </w:tc>
        <w:tc>
          <w:tcPr>
            <w:tcW w:w="1442" w:type="dxa"/>
            <w:shd w:val="clear" w:color="auto" w:fill="FAFAFA"/>
            <w:vAlign w:val="bottom"/>
          </w:tcPr>
          <w:p w14:paraId="56B65A2D" w14:textId="3DEA6F7C"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1</w:t>
            </w:r>
            <w:r w:rsidR="00F82A50" w:rsidRPr="00220608">
              <w:rPr>
                <w:rFonts w:cs="Arial"/>
                <w:sz w:val="20"/>
                <w:szCs w:val="20"/>
              </w:rPr>
              <w:t>,</w:t>
            </w:r>
            <w:r w:rsidRPr="0034707F">
              <w:rPr>
                <w:rFonts w:cs="Arial"/>
                <w:sz w:val="20"/>
                <w:szCs w:val="20"/>
                <w:lang w:val="en-GB"/>
              </w:rPr>
              <w:t>097</w:t>
            </w:r>
            <w:r w:rsidR="00F82A50" w:rsidRPr="00220608">
              <w:rPr>
                <w:rFonts w:cs="Arial"/>
                <w:sz w:val="20"/>
                <w:szCs w:val="20"/>
              </w:rPr>
              <w:t>,</w:t>
            </w:r>
            <w:r w:rsidRPr="0034707F">
              <w:rPr>
                <w:rFonts w:cs="Arial"/>
                <w:sz w:val="20"/>
                <w:szCs w:val="20"/>
                <w:lang w:val="en-GB"/>
              </w:rPr>
              <w:t>790</w:t>
            </w:r>
          </w:p>
        </w:tc>
        <w:tc>
          <w:tcPr>
            <w:tcW w:w="1439" w:type="dxa"/>
            <w:shd w:val="clear" w:color="auto" w:fill="FAFAFA"/>
            <w:vAlign w:val="bottom"/>
          </w:tcPr>
          <w:p w14:paraId="2CAE48D7" w14:textId="22E64825"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4</w:t>
            </w:r>
            <w:r w:rsidR="00F82A50" w:rsidRPr="00220608">
              <w:rPr>
                <w:rFonts w:cs="Arial"/>
                <w:sz w:val="20"/>
                <w:szCs w:val="20"/>
              </w:rPr>
              <w:t>,</w:t>
            </w:r>
            <w:r w:rsidRPr="0034707F">
              <w:rPr>
                <w:rFonts w:cs="Arial"/>
                <w:sz w:val="20"/>
                <w:szCs w:val="20"/>
                <w:lang w:val="en-GB"/>
              </w:rPr>
              <w:t>446</w:t>
            </w:r>
            <w:r w:rsidR="00F82A50" w:rsidRPr="00220608">
              <w:rPr>
                <w:rFonts w:cs="Arial"/>
                <w:sz w:val="20"/>
                <w:szCs w:val="20"/>
              </w:rPr>
              <w:t>,</w:t>
            </w:r>
            <w:r w:rsidRPr="0034707F">
              <w:rPr>
                <w:rFonts w:cs="Arial"/>
                <w:sz w:val="20"/>
                <w:szCs w:val="20"/>
                <w:lang w:val="en-GB"/>
              </w:rPr>
              <w:t>952</w:t>
            </w:r>
          </w:p>
        </w:tc>
        <w:tc>
          <w:tcPr>
            <w:tcW w:w="1439" w:type="dxa"/>
            <w:shd w:val="clear" w:color="auto" w:fill="FAFAFA"/>
          </w:tcPr>
          <w:p w14:paraId="352D2770" w14:textId="3E2AFD90" w:rsidR="00F82A50" w:rsidRPr="00220608" w:rsidRDefault="00F82A50" w:rsidP="00F82A50">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4</w:t>
            </w:r>
            <w:r w:rsidRPr="00220608">
              <w:rPr>
                <w:rFonts w:cs="Arial"/>
                <w:sz w:val="20"/>
                <w:szCs w:val="20"/>
              </w:rPr>
              <w:t>,</w:t>
            </w:r>
            <w:r w:rsidR="0034707F" w:rsidRPr="0034707F">
              <w:rPr>
                <w:rFonts w:cs="Arial"/>
                <w:sz w:val="20"/>
                <w:szCs w:val="20"/>
                <w:lang w:val="en-GB"/>
              </w:rPr>
              <w:t>533</w:t>
            </w:r>
            <w:r w:rsidRPr="00220608">
              <w:rPr>
                <w:rFonts w:cs="Arial"/>
                <w:sz w:val="20"/>
                <w:szCs w:val="20"/>
              </w:rPr>
              <w:t>,</w:t>
            </w:r>
            <w:r w:rsidR="0034707F" w:rsidRPr="0034707F">
              <w:rPr>
                <w:rFonts w:cs="Arial"/>
                <w:sz w:val="20"/>
                <w:szCs w:val="20"/>
                <w:lang w:val="en-GB"/>
              </w:rPr>
              <w:t>628</w:t>
            </w:r>
            <w:r w:rsidRPr="00220608">
              <w:rPr>
                <w:rFonts w:cs="Arial"/>
                <w:sz w:val="20"/>
                <w:szCs w:val="20"/>
              </w:rPr>
              <w:t>)</w:t>
            </w:r>
          </w:p>
        </w:tc>
        <w:tc>
          <w:tcPr>
            <w:tcW w:w="1442" w:type="dxa"/>
            <w:shd w:val="clear" w:color="auto" w:fill="FAFAFA"/>
            <w:vAlign w:val="bottom"/>
          </w:tcPr>
          <w:p w14:paraId="204ECA88" w14:textId="4CE8FE45" w:rsidR="00F82A50" w:rsidRPr="00220608" w:rsidRDefault="00F82A50" w:rsidP="00F82A50">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173</w:t>
            </w:r>
            <w:r w:rsidRPr="00220608">
              <w:rPr>
                <w:rFonts w:cs="Arial"/>
                <w:sz w:val="20"/>
                <w:szCs w:val="20"/>
              </w:rPr>
              <w:t>,</w:t>
            </w:r>
            <w:r w:rsidR="0034707F" w:rsidRPr="0034707F">
              <w:rPr>
                <w:rFonts w:cs="Arial"/>
                <w:sz w:val="20"/>
                <w:szCs w:val="20"/>
                <w:lang w:val="en-GB"/>
              </w:rPr>
              <w:t>592</w:t>
            </w:r>
            <w:r w:rsidRPr="00220608">
              <w:rPr>
                <w:rFonts w:cs="Arial"/>
                <w:sz w:val="20"/>
                <w:szCs w:val="20"/>
              </w:rPr>
              <w:t>,</w:t>
            </w:r>
            <w:r w:rsidR="0034707F" w:rsidRPr="0034707F">
              <w:rPr>
                <w:rFonts w:cs="Arial"/>
                <w:sz w:val="20"/>
                <w:szCs w:val="20"/>
                <w:lang w:val="en-GB"/>
              </w:rPr>
              <w:t>584</w:t>
            </w:r>
            <w:r w:rsidRPr="00220608">
              <w:rPr>
                <w:rFonts w:cs="Arial"/>
                <w:sz w:val="20"/>
                <w:szCs w:val="20"/>
              </w:rPr>
              <w:t>)</w:t>
            </w:r>
          </w:p>
        </w:tc>
        <w:tc>
          <w:tcPr>
            <w:tcW w:w="1576" w:type="dxa"/>
            <w:shd w:val="clear" w:color="auto" w:fill="FAFAFA"/>
            <w:vAlign w:val="bottom"/>
          </w:tcPr>
          <w:p w14:paraId="09BC8AE4" w14:textId="4B3A3F13"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750</w:t>
            </w:r>
            <w:r w:rsidR="00F82A50" w:rsidRPr="00220608">
              <w:rPr>
                <w:rFonts w:cs="Arial"/>
                <w:sz w:val="20"/>
                <w:szCs w:val="20"/>
              </w:rPr>
              <w:t>,</w:t>
            </w:r>
            <w:r w:rsidRPr="0034707F">
              <w:rPr>
                <w:rFonts w:cs="Arial"/>
                <w:sz w:val="20"/>
                <w:szCs w:val="20"/>
                <w:lang w:val="en-GB"/>
              </w:rPr>
              <w:t>207</w:t>
            </w:r>
            <w:r w:rsidR="00F82A50" w:rsidRPr="00220608">
              <w:rPr>
                <w:rFonts w:cs="Arial"/>
                <w:sz w:val="20"/>
                <w:szCs w:val="20"/>
              </w:rPr>
              <w:t>,</w:t>
            </w:r>
            <w:r w:rsidRPr="0034707F">
              <w:rPr>
                <w:rFonts w:cs="Arial"/>
                <w:sz w:val="20"/>
                <w:szCs w:val="20"/>
                <w:lang w:val="en-GB"/>
              </w:rPr>
              <w:t>913</w:t>
            </w:r>
          </w:p>
        </w:tc>
      </w:tr>
      <w:tr w:rsidR="00F82A50" w:rsidRPr="00220608" w14:paraId="30A387EE" w14:textId="77777777" w:rsidTr="00954231">
        <w:trPr>
          <w:trHeight w:val="20"/>
        </w:trPr>
        <w:tc>
          <w:tcPr>
            <w:tcW w:w="3816" w:type="dxa"/>
            <w:vAlign w:val="bottom"/>
          </w:tcPr>
          <w:p w14:paraId="3EA12F20" w14:textId="77777777" w:rsidR="00F82A50" w:rsidRPr="00220608" w:rsidRDefault="00F82A50" w:rsidP="00F82A50">
            <w:pPr>
              <w:spacing w:after="0" w:line="240" w:lineRule="auto"/>
              <w:ind w:left="-101"/>
              <w:rPr>
                <w:rFonts w:cs="Arial"/>
                <w:sz w:val="20"/>
                <w:szCs w:val="20"/>
              </w:rPr>
            </w:pPr>
            <w:r w:rsidRPr="00220608">
              <w:rPr>
                <w:rFonts w:cs="Arial"/>
                <w:sz w:val="20"/>
                <w:szCs w:val="20"/>
              </w:rPr>
              <w:t>Finance costs</w:t>
            </w:r>
          </w:p>
        </w:tc>
        <w:tc>
          <w:tcPr>
            <w:tcW w:w="1521" w:type="dxa"/>
            <w:shd w:val="clear" w:color="auto" w:fill="FAFAFA"/>
            <w:vAlign w:val="bottom"/>
          </w:tcPr>
          <w:p w14:paraId="4899C427" w14:textId="57D4DCB1" w:rsidR="00F82A50" w:rsidRPr="00220608" w:rsidRDefault="00F82A50" w:rsidP="00F82A50">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683</w:t>
            </w:r>
            <w:r w:rsidRPr="00220608">
              <w:rPr>
                <w:rFonts w:cs="Arial"/>
                <w:sz w:val="20"/>
                <w:szCs w:val="20"/>
              </w:rPr>
              <w:t>,</w:t>
            </w:r>
            <w:r w:rsidR="0034707F" w:rsidRPr="0034707F">
              <w:rPr>
                <w:rFonts w:cs="Arial"/>
                <w:sz w:val="20"/>
                <w:szCs w:val="20"/>
                <w:lang w:val="en-GB"/>
              </w:rPr>
              <w:t>492</w:t>
            </w:r>
            <w:r w:rsidRPr="00220608">
              <w:rPr>
                <w:rFonts w:cs="Arial"/>
                <w:sz w:val="20"/>
                <w:szCs w:val="20"/>
              </w:rPr>
              <w:t>,</w:t>
            </w:r>
            <w:r w:rsidR="0034707F" w:rsidRPr="0034707F">
              <w:rPr>
                <w:rFonts w:cs="Arial"/>
                <w:sz w:val="20"/>
                <w:szCs w:val="20"/>
                <w:lang w:val="en-GB"/>
              </w:rPr>
              <w:t>860</w:t>
            </w:r>
            <w:r w:rsidRPr="00220608">
              <w:rPr>
                <w:rFonts w:cs="Arial"/>
                <w:sz w:val="20"/>
                <w:szCs w:val="20"/>
              </w:rPr>
              <w:t>)</w:t>
            </w:r>
          </w:p>
        </w:tc>
        <w:tc>
          <w:tcPr>
            <w:tcW w:w="1439" w:type="dxa"/>
            <w:shd w:val="clear" w:color="auto" w:fill="FAFAFA"/>
            <w:vAlign w:val="bottom"/>
          </w:tcPr>
          <w:p w14:paraId="4E06EABA" w14:textId="1434EFD6" w:rsidR="00F82A50" w:rsidRPr="00220608" w:rsidRDefault="00F82A50" w:rsidP="00F82A50">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256</w:t>
            </w:r>
            <w:r w:rsidRPr="00220608">
              <w:rPr>
                <w:rFonts w:cs="Arial"/>
                <w:sz w:val="20"/>
                <w:szCs w:val="20"/>
              </w:rPr>
              <w:t>,</w:t>
            </w:r>
            <w:r w:rsidR="0034707F" w:rsidRPr="0034707F">
              <w:rPr>
                <w:rFonts w:cs="Arial"/>
                <w:sz w:val="20"/>
                <w:szCs w:val="20"/>
                <w:lang w:val="en-GB"/>
              </w:rPr>
              <w:t>760</w:t>
            </w:r>
            <w:r w:rsidRPr="00220608">
              <w:rPr>
                <w:rFonts w:cs="Arial"/>
                <w:sz w:val="20"/>
                <w:szCs w:val="20"/>
              </w:rPr>
              <w:t>,</w:t>
            </w:r>
            <w:r w:rsidR="0034707F" w:rsidRPr="0034707F">
              <w:rPr>
                <w:rFonts w:cs="Arial"/>
                <w:sz w:val="20"/>
                <w:szCs w:val="20"/>
                <w:lang w:val="en-GB"/>
              </w:rPr>
              <w:t>049</w:t>
            </w:r>
            <w:r w:rsidR="00D5334F" w:rsidRPr="00220608">
              <w:rPr>
                <w:rFonts w:cs="Arial"/>
                <w:sz w:val="20"/>
                <w:szCs w:val="20"/>
              </w:rPr>
              <w:t>)</w:t>
            </w:r>
          </w:p>
        </w:tc>
        <w:tc>
          <w:tcPr>
            <w:tcW w:w="1439" w:type="dxa"/>
            <w:shd w:val="clear" w:color="auto" w:fill="FAFAFA"/>
            <w:vAlign w:val="bottom"/>
          </w:tcPr>
          <w:p w14:paraId="7A67C43F" w14:textId="74893F11" w:rsidR="00F82A50" w:rsidRPr="00220608" w:rsidRDefault="00F82A50" w:rsidP="00F82A50">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36</w:t>
            </w:r>
            <w:r w:rsidRPr="00220608">
              <w:rPr>
                <w:rFonts w:cs="Arial"/>
                <w:sz w:val="20"/>
                <w:szCs w:val="20"/>
              </w:rPr>
              <w:t>,</w:t>
            </w:r>
            <w:r w:rsidR="0034707F" w:rsidRPr="0034707F">
              <w:rPr>
                <w:rFonts w:cs="Arial"/>
                <w:sz w:val="20"/>
                <w:szCs w:val="20"/>
                <w:lang w:val="en-GB"/>
              </w:rPr>
              <w:t>618</w:t>
            </w:r>
            <w:r w:rsidRPr="00220608">
              <w:rPr>
                <w:rFonts w:cs="Arial"/>
                <w:sz w:val="20"/>
                <w:szCs w:val="20"/>
              </w:rPr>
              <w:t>,</w:t>
            </w:r>
            <w:r w:rsidR="0034707F" w:rsidRPr="0034707F">
              <w:rPr>
                <w:rFonts w:cs="Arial"/>
                <w:sz w:val="20"/>
                <w:szCs w:val="20"/>
                <w:lang w:val="en-GB"/>
              </w:rPr>
              <w:t>613</w:t>
            </w:r>
            <w:r w:rsidRPr="00220608">
              <w:rPr>
                <w:rFonts w:cs="Arial"/>
                <w:sz w:val="20"/>
                <w:szCs w:val="20"/>
              </w:rPr>
              <w:t>)</w:t>
            </w:r>
          </w:p>
        </w:tc>
        <w:tc>
          <w:tcPr>
            <w:tcW w:w="1442" w:type="dxa"/>
            <w:shd w:val="clear" w:color="auto" w:fill="FAFAFA"/>
            <w:vAlign w:val="bottom"/>
          </w:tcPr>
          <w:p w14:paraId="79E0AD8D" w14:textId="2939D30D" w:rsidR="00F82A50" w:rsidRPr="00220608" w:rsidRDefault="00F82A50" w:rsidP="00F82A50">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22</w:t>
            </w:r>
            <w:r w:rsidRPr="00220608">
              <w:rPr>
                <w:rFonts w:cs="Arial"/>
                <w:sz w:val="20"/>
                <w:szCs w:val="20"/>
              </w:rPr>
              <w:t>,</w:t>
            </w:r>
            <w:r w:rsidR="0034707F" w:rsidRPr="0034707F">
              <w:rPr>
                <w:rFonts w:cs="Arial"/>
                <w:sz w:val="20"/>
                <w:szCs w:val="20"/>
                <w:lang w:val="en-GB"/>
              </w:rPr>
              <w:t>206</w:t>
            </w:r>
            <w:r w:rsidRPr="00220608">
              <w:rPr>
                <w:rFonts w:cs="Arial"/>
                <w:sz w:val="20"/>
                <w:szCs w:val="20"/>
              </w:rPr>
              <w:t>)</w:t>
            </w:r>
          </w:p>
        </w:tc>
        <w:tc>
          <w:tcPr>
            <w:tcW w:w="1439" w:type="dxa"/>
            <w:shd w:val="clear" w:color="auto" w:fill="FAFAFA"/>
            <w:vAlign w:val="bottom"/>
          </w:tcPr>
          <w:p w14:paraId="3B6F066A" w14:textId="7B05B43B" w:rsidR="00F82A50" w:rsidRPr="00220608" w:rsidRDefault="00F82A50" w:rsidP="00F82A50">
            <w:pPr>
              <w:spacing w:after="0" w:line="240" w:lineRule="auto"/>
              <w:ind w:right="-72"/>
              <w:jc w:val="right"/>
              <w:rPr>
                <w:rFonts w:cs="Arial"/>
                <w:sz w:val="20"/>
                <w:szCs w:val="20"/>
              </w:rPr>
            </w:pPr>
            <w:r w:rsidRPr="00220608">
              <w:rPr>
                <w:rFonts w:cs="Arial"/>
                <w:sz w:val="20"/>
                <w:szCs w:val="20"/>
              </w:rPr>
              <w:t>-</w:t>
            </w:r>
          </w:p>
        </w:tc>
        <w:tc>
          <w:tcPr>
            <w:tcW w:w="1439" w:type="dxa"/>
            <w:shd w:val="clear" w:color="auto" w:fill="FAFAFA"/>
          </w:tcPr>
          <w:p w14:paraId="2D55E4A7" w14:textId="62826F0C" w:rsidR="00F82A50" w:rsidRPr="00220608" w:rsidRDefault="00F82A50" w:rsidP="00F82A50">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54</w:t>
            </w:r>
            <w:r w:rsidRPr="00220608">
              <w:rPr>
                <w:rFonts w:cs="Arial"/>
                <w:sz w:val="20"/>
                <w:szCs w:val="20"/>
              </w:rPr>
              <w:t>,</w:t>
            </w:r>
            <w:r w:rsidR="0034707F" w:rsidRPr="0034707F">
              <w:rPr>
                <w:rFonts w:cs="Arial"/>
                <w:sz w:val="20"/>
                <w:szCs w:val="20"/>
                <w:lang w:val="en-GB"/>
              </w:rPr>
              <w:t>488</w:t>
            </w:r>
            <w:r w:rsidRPr="00220608">
              <w:rPr>
                <w:rFonts w:cs="Arial"/>
                <w:sz w:val="20"/>
                <w:szCs w:val="20"/>
              </w:rPr>
              <w:t>,</w:t>
            </w:r>
            <w:r w:rsidR="0034707F" w:rsidRPr="0034707F">
              <w:rPr>
                <w:rFonts w:cs="Arial"/>
                <w:sz w:val="20"/>
                <w:szCs w:val="20"/>
                <w:lang w:val="en-GB"/>
              </w:rPr>
              <w:t>090</w:t>
            </w:r>
            <w:r w:rsidRPr="00220608">
              <w:rPr>
                <w:rFonts w:cs="Arial"/>
                <w:sz w:val="20"/>
                <w:szCs w:val="20"/>
              </w:rPr>
              <w:t>)</w:t>
            </w:r>
          </w:p>
        </w:tc>
        <w:tc>
          <w:tcPr>
            <w:tcW w:w="1442" w:type="dxa"/>
            <w:shd w:val="clear" w:color="auto" w:fill="FAFAFA"/>
            <w:vAlign w:val="bottom"/>
          </w:tcPr>
          <w:p w14:paraId="5331B3D5" w14:textId="16467313" w:rsidR="00F82A50" w:rsidRPr="00220608" w:rsidRDefault="00F82A50" w:rsidP="00F82A50">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15</w:t>
            </w:r>
            <w:r w:rsidRPr="00220608">
              <w:rPr>
                <w:rFonts w:cs="Arial"/>
                <w:sz w:val="20"/>
                <w:szCs w:val="20"/>
              </w:rPr>
              <w:t>,</w:t>
            </w:r>
            <w:r w:rsidR="0034707F" w:rsidRPr="0034707F">
              <w:rPr>
                <w:rFonts w:cs="Arial"/>
                <w:sz w:val="20"/>
                <w:szCs w:val="20"/>
                <w:lang w:val="en-GB"/>
              </w:rPr>
              <w:t>981</w:t>
            </w:r>
            <w:r w:rsidRPr="00220608">
              <w:rPr>
                <w:rFonts w:cs="Arial"/>
                <w:sz w:val="20"/>
                <w:szCs w:val="20"/>
              </w:rPr>
              <w:t>)</w:t>
            </w:r>
          </w:p>
        </w:tc>
        <w:tc>
          <w:tcPr>
            <w:tcW w:w="1576" w:type="dxa"/>
            <w:shd w:val="clear" w:color="auto" w:fill="FAFAFA"/>
            <w:vAlign w:val="bottom"/>
          </w:tcPr>
          <w:p w14:paraId="34CCD210" w14:textId="35308438" w:rsidR="00F82A50" w:rsidRPr="00220608" w:rsidRDefault="00F82A50" w:rsidP="00F82A50">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1</w:t>
            </w:r>
            <w:r w:rsidRPr="00220608">
              <w:rPr>
                <w:rFonts w:cs="Arial"/>
                <w:sz w:val="20"/>
                <w:szCs w:val="20"/>
              </w:rPr>
              <w:t>,</w:t>
            </w:r>
            <w:r w:rsidR="0034707F" w:rsidRPr="0034707F">
              <w:rPr>
                <w:rFonts w:cs="Arial"/>
                <w:sz w:val="20"/>
                <w:szCs w:val="20"/>
                <w:lang w:val="en-GB"/>
              </w:rPr>
              <w:t>031</w:t>
            </w:r>
            <w:r w:rsidRPr="00220608">
              <w:rPr>
                <w:rFonts w:cs="Arial"/>
                <w:sz w:val="20"/>
                <w:szCs w:val="20"/>
              </w:rPr>
              <w:t>,</w:t>
            </w:r>
            <w:r w:rsidR="0034707F" w:rsidRPr="0034707F">
              <w:rPr>
                <w:rFonts w:cs="Arial"/>
                <w:sz w:val="20"/>
                <w:szCs w:val="20"/>
                <w:lang w:val="en-GB"/>
              </w:rPr>
              <w:t>397</w:t>
            </w:r>
            <w:r w:rsidRPr="00220608">
              <w:rPr>
                <w:rFonts w:cs="Arial"/>
                <w:sz w:val="20"/>
                <w:szCs w:val="20"/>
              </w:rPr>
              <w:t>,</w:t>
            </w:r>
            <w:r w:rsidR="0034707F" w:rsidRPr="0034707F">
              <w:rPr>
                <w:rFonts w:cs="Arial"/>
                <w:sz w:val="20"/>
                <w:szCs w:val="20"/>
                <w:lang w:val="en-GB"/>
              </w:rPr>
              <w:t>799</w:t>
            </w:r>
            <w:r w:rsidRPr="00220608">
              <w:rPr>
                <w:rFonts w:cs="Arial"/>
                <w:sz w:val="20"/>
                <w:szCs w:val="20"/>
              </w:rPr>
              <w:t>)</w:t>
            </w:r>
          </w:p>
        </w:tc>
      </w:tr>
      <w:tr w:rsidR="00F82A50" w:rsidRPr="00220608" w14:paraId="67324DEE" w14:textId="77777777" w:rsidTr="00802CD1">
        <w:trPr>
          <w:trHeight w:val="20"/>
        </w:trPr>
        <w:tc>
          <w:tcPr>
            <w:tcW w:w="3816" w:type="dxa"/>
            <w:vAlign w:val="bottom"/>
          </w:tcPr>
          <w:p w14:paraId="0CA28051" w14:textId="77777777" w:rsidR="00F82A50" w:rsidRPr="00220608" w:rsidRDefault="00F82A50" w:rsidP="00F82A50">
            <w:pPr>
              <w:spacing w:after="0" w:line="240" w:lineRule="auto"/>
              <w:ind w:left="-101"/>
              <w:rPr>
                <w:rFonts w:cs="Arial"/>
                <w:sz w:val="20"/>
                <w:szCs w:val="20"/>
              </w:rPr>
            </w:pPr>
            <w:r w:rsidRPr="00220608">
              <w:rPr>
                <w:rFonts w:cs="Arial"/>
                <w:sz w:val="20"/>
                <w:szCs w:val="20"/>
              </w:rPr>
              <w:t xml:space="preserve">Share of profit (loss) from associates and </w:t>
            </w:r>
          </w:p>
          <w:p w14:paraId="51216882" w14:textId="77777777" w:rsidR="00F82A50" w:rsidRPr="00220608" w:rsidRDefault="00F82A50" w:rsidP="00F82A50">
            <w:pPr>
              <w:spacing w:after="0" w:line="240" w:lineRule="auto"/>
              <w:ind w:left="-101"/>
              <w:rPr>
                <w:rFonts w:cs="Arial"/>
                <w:sz w:val="20"/>
                <w:szCs w:val="20"/>
              </w:rPr>
            </w:pPr>
            <w:r w:rsidRPr="00220608">
              <w:rPr>
                <w:rFonts w:cs="Arial"/>
                <w:sz w:val="20"/>
                <w:szCs w:val="20"/>
              </w:rPr>
              <w:t xml:space="preserve">   joint ventures</w:t>
            </w:r>
          </w:p>
        </w:tc>
        <w:tc>
          <w:tcPr>
            <w:tcW w:w="1521" w:type="dxa"/>
            <w:shd w:val="clear" w:color="auto" w:fill="FAFAFA"/>
            <w:vAlign w:val="bottom"/>
          </w:tcPr>
          <w:p w14:paraId="09B32F34" w14:textId="25E1F0E9"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687</w:t>
            </w:r>
            <w:r w:rsidR="00F82A50" w:rsidRPr="00220608">
              <w:rPr>
                <w:rFonts w:cs="Arial"/>
                <w:sz w:val="20"/>
                <w:szCs w:val="20"/>
              </w:rPr>
              <w:t>,</w:t>
            </w:r>
            <w:r w:rsidRPr="0034707F">
              <w:rPr>
                <w:rFonts w:cs="Arial"/>
                <w:sz w:val="20"/>
                <w:szCs w:val="20"/>
                <w:lang w:val="en-GB"/>
              </w:rPr>
              <w:t>131</w:t>
            </w:r>
            <w:r w:rsidR="00F82A50" w:rsidRPr="00220608">
              <w:rPr>
                <w:rFonts w:cs="Arial"/>
                <w:sz w:val="20"/>
                <w:szCs w:val="20"/>
              </w:rPr>
              <w:t>,</w:t>
            </w:r>
            <w:r w:rsidRPr="0034707F">
              <w:rPr>
                <w:rFonts w:cs="Arial"/>
                <w:sz w:val="20"/>
                <w:szCs w:val="20"/>
                <w:lang w:val="en-GB"/>
              </w:rPr>
              <w:t>493</w:t>
            </w:r>
          </w:p>
        </w:tc>
        <w:tc>
          <w:tcPr>
            <w:tcW w:w="1439" w:type="dxa"/>
            <w:shd w:val="clear" w:color="auto" w:fill="FAFAFA"/>
            <w:vAlign w:val="bottom"/>
          </w:tcPr>
          <w:p w14:paraId="3A26878D" w14:textId="3B66BB04"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797</w:t>
            </w:r>
            <w:r w:rsidR="00F82A50" w:rsidRPr="00220608">
              <w:rPr>
                <w:rFonts w:cs="Arial"/>
                <w:sz w:val="20"/>
                <w:szCs w:val="20"/>
              </w:rPr>
              <w:t>,</w:t>
            </w:r>
            <w:r w:rsidRPr="0034707F">
              <w:rPr>
                <w:rFonts w:cs="Arial"/>
                <w:sz w:val="20"/>
                <w:szCs w:val="20"/>
                <w:lang w:val="en-GB"/>
              </w:rPr>
              <w:t>934</w:t>
            </w:r>
            <w:r w:rsidR="00F82A50" w:rsidRPr="00220608">
              <w:rPr>
                <w:rFonts w:cs="Arial"/>
                <w:sz w:val="20"/>
                <w:szCs w:val="20"/>
              </w:rPr>
              <w:t>,</w:t>
            </w:r>
            <w:r w:rsidRPr="0034707F">
              <w:rPr>
                <w:rFonts w:cs="Arial"/>
                <w:sz w:val="20"/>
                <w:szCs w:val="20"/>
                <w:lang w:val="en-GB"/>
              </w:rPr>
              <w:t>640</w:t>
            </w:r>
          </w:p>
        </w:tc>
        <w:tc>
          <w:tcPr>
            <w:tcW w:w="1439" w:type="dxa"/>
            <w:shd w:val="clear" w:color="auto" w:fill="FAFAFA"/>
            <w:vAlign w:val="bottom"/>
          </w:tcPr>
          <w:p w14:paraId="732B05C2" w14:textId="5E09C7FA" w:rsidR="00F82A50" w:rsidRPr="00220608" w:rsidRDefault="00F82A50" w:rsidP="00F82A50">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4</w:t>
            </w:r>
            <w:r w:rsidRPr="00220608">
              <w:rPr>
                <w:rFonts w:cs="Arial"/>
                <w:sz w:val="20"/>
                <w:szCs w:val="20"/>
              </w:rPr>
              <w:t>,</w:t>
            </w:r>
            <w:r w:rsidR="0034707F" w:rsidRPr="0034707F">
              <w:rPr>
                <w:rFonts w:cs="Arial"/>
                <w:sz w:val="20"/>
                <w:szCs w:val="20"/>
                <w:lang w:val="en-GB"/>
              </w:rPr>
              <w:t>357</w:t>
            </w:r>
            <w:r w:rsidRPr="00220608">
              <w:rPr>
                <w:rFonts w:cs="Arial"/>
                <w:sz w:val="20"/>
                <w:szCs w:val="20"/>
              </w:rPr>
              <w:t>,</w:t>
            </w:r>
            <w:r w:rsidR="0034707F" w:rsidRPr="0034707F">
              <w:rPr>
                <w:rFonts w:cs="Arial"/>
                <w:sz w:val="20"/>
                <w:szCs w:val="20"/>
                <w:lang w:val="en-GB"/>
              </w:rPr>
              <w:t>083</w:t>
            </w:r>
            <w:r w:rsidRPr="00220608">
              <w:rPr>
                <w:rFonts w:cs="Arial"/>
                <w:sz w:val="20"/>
                <w:szCs w:val="20"/>
              </w:rPr>
              <w:t>)</w:t>
            </w:r>
          </w:p>
        </w:tc>
        <w:tc>
          <w:tcPr>
            <w:tcW w:w="1442" w:type="dxa"/>
            <w:shd w:val="clear" w:color="auto" w:fill="FAFAFA"/>
            <w:vAlign w:val="bottom"/>
          </w:tcPr>
          <w:p w14:paraId="5488E600" w14:textId="79735649" w:rsidR="00F82A50" w:rsidRPr="00220608" w:rsidRDefault="00F82A50" w:rsidP="00F82A50">
            <w:pPr>
              <w:spacing w:after="0" w:line="240" w:lineRule="auto"/>
              <w:ind w:right="-72"/>
              <w:jc w:val="right"/>
              <w:rPr>
                <w:rFonts w:cs="Arial"/>
                <w:sz w:val="20"/>
                <w:szCs w:val="20"/>
              </w:rPr>
            </w:pPr>
            <w:r w:rsidRPr="00220608">
              <w:rPr>
                <w:rFonts w:cs="Arial"/>
                <w:sz w:val="20"/>
                <w:szCs w:val="20"/>
              </w:rPr>
              <w:t>-</w:t>
            </w:r>
          </w:p>
        </w:tc>
        <w:tc>
          <w:tcPr>
            <w:tcW w:w="1439" w:type="dxa"/>
            <w:shd w:val="clear" w:color="auto" w:fill="FAFAFA"/>
            <w:vAlign w:val="bottom"/>
          </w:tcPr>
          <w:p w14:paraId="22EC7807" w14:textId="58C21E03" w:rsidR="00F82A50" w:rsidRPr="00220608" w:rsidRDefault="00F82A50" w:rsidP="00F82A50">
            <w:pPr>
              <w:spacing w:after="0" w:line="240" w:lineRule="auto"/>
              <w:ind w:right="-72"/>
              <w:jc w:val="right"/>
              <w:rPr>
                <w:rFonts w:cs="Arial"/>
                <w:sz w:val="20"/>
                <w:szCs w:val="20"/>
              </w:rPr>
            </w:pPr>
            <w:r w:rsidRPr="00220608">
              <w:rPr>
                <w:rFonts w:cs="Arial"/>
                <w:sz w:val="20"/>
                <w:szCs w:val="20"/>
              </w:rPr>
              <w:t>-</w:t>
            </w:r>
          </w:p>
        </w:tc>
        <w:tc>
          <w:tcPr>
            <w:tcW w:w="1439" w:type="dxa"/>
            <w:shd w:val="clear" w:color="auto" w:fill="FAFAFA"/>
            <w:vAlign w:val="bottom"/>
          </w:tcPr>
          <w:p w14:paraId="64C558D7" w14:textId="7EEFF16B"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72</w:t>
            </w:r>
            <w:r w:rsidR="00F82A50" w:rsidRPr="00220608">
              <w:rPr>
                <w:rFonts w:cs="Arial"/>
                <w:sz w:val="20"/>
                <w:szCs w:val="20"/>
              </w:rPr>
              <w:t>,</w:t>
            </w:r>
            <w:r w:rsidRPr="0034707F">
              <w:rPr>
                <w:rFonts w:cs="Arial"/>
                <w:sz w:val="20"/>
                <w:szCs w:val="20"/>
                <w:lang w:val="en-GB"/>
              </w:rPr>
              <w:t>377</w:t>
            </w:r>
            <w:r w:rsidR="00F82A50" w:rsidRPr="00220608">
              <w:rPr>
                <w:rFonts w:cs="Arial"/>
                <w:sz w:val="20"/>
                <w:szCs w:val="20"/>
              </w:rPr>
              <w:t>,</w:t>
            </w:r>
            <w:r w:rsidRPr="0034707F">
              <w:rPr>
                <w:rFonts w:cs="Arial"/>
                <w:sz w:val="20"/>
                <w:szCs w:val="20"/>
                <w:lang w:val="en-GB"/>
              </w:rPr>
              <w:t>071</w:t>
            </w:r>
          </w:p>
        </w:tc>
        <w:tc>
          <w:tcPr>
            <w:tcW w:w="1442" w:type="dxa"/>
            <w:shd w:val="clear" w:color="auto" w:fill="FAFAFA"/>
            <w:vAlign w:val="bottom"/>
          </w:tcPr>
          <w:p w14:paraId="01EE2812" w14:textId="4C7A9382" w:rsidR="00F82A50" w:rsidRPr="00220608" w:rsidRDefault="00F82A50" w:rsidP="00F82A50">
            <w:pPr>
              <w:spacing w:after="0" w:line="240" w:lineRule="auto"/>
              <w:ind w:right="-72"/>
              <w:jc w:val="right"/>
              <w:rPr>
                <w:rFonts w:cs="Arial"/>
                <w:sz w:val="20"/>
                <w:szCs w:val="20"/>
              </w:rPr>
            </w:pPr>
            <w:r w:rsidRPr="00220608">
              <w:rPr>
                <w:rFonts w:cs="Arial"/>
                <w:sz w:val="20"/>
                <w:szCs w:val="20"/>
              </w:rPr>
              <w:t>-</w:t>
            </w:r>
          </w:p>
        </w:tc>
        <w:tc>
          <w:tcPr>
            <w:tcW w:w="1576" w:type="dxa"/>
            <w:shd w:val="clear" w:color="auto" w:fill="FAFAFA"/>
            <w:vAlign w:val="bottom"/>
          </w:tcPr>
          <w:p w14:paraId="2883E699" w14:textId="7F5AA0B8"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1</w:t>
            </w:r>
            <w:r w:rsidR="00F82A50" w:rsidRPr="00220608">
              <w:rPr>
                <w:rFonts w:cs="Arial"/>
                <w:sz w:val="20"/>
                <w:szCs w:val="20"/>
              </w:rPr>
              <w:t>,</w:t>
            </w:r>
            <w:r w:rsidRPr="0034707F">
              <w:rPr>
                <w:rFonts w:cs="Arial"/>
                <w:sz w:val="20"/>
                <w:szCs w:val="20"/>
                <w:lang w:val="en-GB"/>
              </w:rPr>
              <w:t>553</w:t>
            </w:r>
            <w:r w:rsidR="00F82A50" w:rsidRPr="00220608">
              <w:rPr>
                <w:rFonts w:cs="Arial"/>
                <w:sz w:val="20"/>
                <w:szCs w:val="20"/>
              </w:rPr>
              <w:t>,</w:t>
            </w:r>
            <w:r w:rsidRPr="0034707F">
              <w:rPr>
                <w:rFonts w:cs="Arial"/>
                <w:sz w:val="20"/>
                <w:szCs w:val="20"/>
                <w:lang w:val="en-GB"/>
              </w:rPr>
              <w:t>086</w:t>
            </w:r>
            <w:r w:rsidR="00F82A50" w:rsidRPr="00220608">
              <w:rPr>
                <w:rFonts w:cs="Arial"/>
                <w:sz w:val="20"/>
                <w:szCs w:val="20"/>
              </w:rPr>
              <w:t>,</w:t>
            </w:r>
            <w:r w:rsidRPr="0034707F">
              <w:rPr>
                <w:rFonts w:cs="Arial"/>
                <w:sz w:val="20"/>
                <w:szCs w:val="20"/>
                <w:lang w:val="en-GB"/>
              </w:rPr>
              <w:t>121</w:t>
            </w:r>
          </w:p>
        </w:tc>
      </w:tr>
      <w:tr w:rsidR="00F82A50" w:rsidRPr="00220608" w14:paraId="0EC585FD" w14:textId="77777777" w:rsidTr="00954231">
        <w:trPr>
          <w:trHeight w:val="20"/>
        </w:trPr>
        <w:tc>
          <w:tcPr>
            <w:tcW w:w="3816" w:type="dxa"/>
            <w:vAlign w:val="bottom"/>
          </w:tcPr>
          <w:p w14:paraId="0FE485D8" w14:textId="32E162FC" w:rsidR="00F82A50" w:rsidRPr="00220608" w:rsidRDefault="00F82A50" w:rsidP="00F82A50">
            <w:pPr>
              <w:spacing w:after="0" w:line="240" w:lineRule="auto"/>
              <w:ind w:left="-101"/>
              <w:rPr>
                <w:rFonts w:cs="Arial"/>
                <w:sz w:val="20"/>
                <w:szCs w:val="20"/>
              </w:rPr>
            </w:pPr>
            <w:r w:rsidRPr="00220608">
              <w:rPr>
                <w:rFonts w:cs="Arial"/>
                <w:sz w:val="20"/>
                <w:szCs w:val="20"/>
              </w:rPr>
              <w:t xml:space="preserve">Income tax </w:t>
            </w:r>
            <w:r w:rsidR="00131426" w:rsidRPr="00220608">
              <w:rPr>
                <w:rFonts w:cs="Arial"/>
                <w:sz w:val="20"/>
                <w:szCs w:val="20"/>
              </w:rPr>
              <w:t>benefit (</w:t>
            </w:r>
            <w:r w:rsidRPr="00220608">
              <w:rPr>
                <w:rFonts w:cs="Arial"/>
                <w:sz w:val="20"/>
                <w:szCs w:val="20"/>
              </w:rPr>
              <w:t>expenses</w:t>
            </w:r>
            <w:r w:rsidR="00131426" w:rsidRPr="00220608">
              <w:rPr>
                <w:rFonts w:cs="Arial"/>
                <w:sz w:val="20"/>
                <w:szCs w:val="20"/>
              </w:rPr>
              <w:t>)</w:t>
            </w:r>
          </w:p>
        </w:tc>
        <w:tc>
          <w:tcPr>
            <w:tcW w:w="1521" w:type="dxa"/>
            <w:tcBorders>
              <w:bottom w:val="single" w:sz="4" w:space="0" w:color="000000"/>
            </w:tcBorders>
            <w:shd w:val="clear" w:color="auto" w:fill="FAFAFA"/>
            <w:vAlign w:val="bottom"/>
          </w:tcPr>
          <w:p w14:paraId="4CEF75E7" w14:textId="704B9754" w:rsidR="00F82A50" w:rsidRPr="00220608" w:rsidRDefault="00472197" w:rsidP="00F82A50">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376</w:t>
            </w:r>
            <w:r w:rsidR="00CE5448" w:rsidRPr="00220608">
              <w:rPr>
                <w:rFonts w:cs="Arial"/>
                <w:sz w:val="20"/>
                <w:szCs w:val="20"/>
              </w:rPr>
              <w:t>,</w:t>
            </w:r>
            <w:r w:rsidR="0034707F" w:rsidRPr="0034707F">
              <w:rPr>
                <w:rFonts w:cs="Arial"/>
                <w:sz w:val="20"/>
                <w:szCs w:val="20"/>
                <w:lang w:val="en-GB"/>
              </w:rPr>
              <w:t>898</w:t>
            </w:r>
            <w:r w:rsidR="00CE5448" w:rsidRPr="00220608">
              <w:rPr>
                <w:rFonts w:cs="Arial"/>
                <w:sz w:val="20"/>
                <w:szCs w:val="20"/>
              </w:rPr>
              <w:t>,</w:t>
            </w:r>
            <w:r w:rsidR="0034707F" w:rsidRPr="0034707F">
              <w:rPr>
                <w:rFonts w:cs="Arial"/>
                <w:sz w:val="20"/>
                <w:szCs w:val="20"/>
                <w:lang w:val="en-GB"/>
              </w:rPr>
              <w:t>615</w:t>
            </w:r>
            <w:r w:rsidRPr="00220608">
              <w:rPr>
                <w:rFonts w:cs="Arial"/>
                <w:sz w:val="20"/>
                <w:szCs w:val="20"/>
              </w:rPr>
              <w:t>)</w:t>
            </w:r>
          </w:p>
        </w:tc>
        <w:tc>
          <w:tcPr>
            <w:tcW w:w="1439" w:type="dxa"/>
            <w:tcBorders>
              <w:bottom w:val="single" w:sz="4" w:space="0" w:color="000000"/>
            </w:tcBorders>
            <w:shd w:val="clear" w:color="auto" w:fill="FAFAFA"/>
            <w:vAlign w:val="bottom"/>
          </w:tcPr>
          <w:p w14:paraId="198AEEDE" w14:textId="089F9E04"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2</w:t>
            </w:r>
            <w:r w:rsidR="00F82A50" w:rsidRPr="00220608">
              <w:rPr>
                <w:rFonts w:cs="Arial"/>
                <w:sz w:val="20"/>
                <w:szCs w:val="20"/>
              </w:rPr>
              <w:t>,</w:t>
            </w:r>
            <w:r w:rsidRPr="0034707F">
              <w:rPr>
                <w:rFonts w:cs="Arial"/>
                <w:sz w:val="20"/>
                <w:szCs w:val="20"/>
                <w:lang w:val="en-GB"/>
              </w:rPr>
              <w:t>946</w:t>
            </w:r>
            <w:r w:rsidR="00F82A50" w:rsidRPr="00220608">
              <w:rPr>
                <w:rFonts w:cs="Arial"/>
                <w:sz w:val="20"/>
                <w:szCs w:val="20"/>
              </w:rPr>
              <w:t>,</w:t>
            </w:r>
            <w:r w:rsidRPr="0034707F">
              <w:rPr>
                <w:rFonts w:cs="Arial"/>
                <w:sz w:val="20"/>
                <w:szCs w:val="20"/>
                <w:lang w:val="en-GB"/>
              </w:rPr>
              <w:t>119</w:t>
            </w:r>
          </w:p>
        </w:tc>
        <w:tc>
          <w:tcPr>
            <w:tcW w:w="1439" w:type="dxa"/>
            <w:tcBorders>
              <w:bottom w:val="single" w:sz="4" w:space="0" w:color="000000"/>
            </w:tcBorders>
            <w:shd w:val="clear" w:color="auto" w:fill="FAFAFA"/>
            <w:vAlign w:val="bottom"/>
          </w:tcPr>
          <w:p w14:paraId="01FA8D39" w14:textId="0084473F" w:rsidR="00F82A50" w:rsidRPr="00220608" w:rsidRDefault="00F82A50" w:rsidP="00F82A50">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22</w:t>
            </w:r>
            <w:r w:rsidRPr="00220608">
              <w:rPr>
                <w:rFonts w:cs="Arial"/>
                <w:sz w:val="20"/>
                <w:szCs w:val="20"/>
              </w:rPr>
              <w:t>,</w:t>
            </w:r>
            <w:r w:rsidR="0034707F" w:rsidRPr="0034707F">
              <w:rPr>
                <w:rFonts w:cs="Arial"/>
                <w:sz w:val="20"/>
                <w:szCs w:val="20"/>
                <w:lang w:val="en-GB"/>
              </w:rPr>
              <w:t>882</w:t>
            </w:r>
            <w:r w:rsidRPr="00220608">
              <w:rPr>
                <w:rFonts w:cs="Arial"/>
                <w:sz w:val="20"/>
                <w:szCs w:val="20"/>
              </w:rPr>
              <w:t>,</w:t>
            </w:r>
            <w:r w:rsidR="0034707F" w:rsidRPr="0034707F">
              <w:rPr>
                <w:rFonts w:cs="Arial"/>
                <w:sz w:val="20"/>
                <w:szCs w:val="20"/>
                <w:lang w:val="en-GB"/>
              </w:rPr>
              <w:t>445</w:t>
            </w:r>
            <w:r w:rsidRPr="00220608">
              <w:rPr>
                <w:rFonts w:cs="Arial"/>
                <w:sz w:val="20"/>
                <w:szCs w:val="20"/>
              </w:rPr>
              <w:t>)</w:t>
            </w:r>
          </w:p>
        </w:tc>
        <w:tc>
          <w:tcPr>
            <w:tcW w:w="1442" w:type="dxa"/>
            <w:tcBorders>
              <w:bottom w:val="single" w:sz="4" w:space="0" w:color="000000"/>
            </w:tcBorders>
            <w:shd w:val="clear" w:color="auto" w:fill="FAFAFA"/>
            <w:vAlign w:val="bottom"/>
          </w:tcPr>
          <w:p w14:paraId="04087DA1" w14:textId="2E4F4755" w:rsidR="00F82A50" w:rsidRPr="00220608" w:rsidRDefault="00F82A50" w:rsidP="00F82A50">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52</w:t>
            </w:r>
            <w:r w:rsidRPr="00220608">
              <w:rPr>
                <w:rFonts w:cs="Arial"/>
                <w:sz w:val="20"/>
                <w:szCs w:val="20"/>
              </w:rPr>
              <w:t>,</w:t>
            </w:r>
            <w:r w:rsidR="0034707F" w:rsidRPr="0034707F">
              <w:rPr>
                <w:rFonts w:cs="Arial"/>
                <w:sz w:val="20"/>
                <w:szCs w:val="20"/>
                <w:lang w:val="en-GB"/>
              </w:rPr>
              <w:t>377</w:t>
            </w:r>
            <w:r w:rsidRPr="00220608">
              <w:rPr>
                <w:rFonts w:cs="Arial"/>
                <w:sz w:val="20"/>
                <w:szCs w:val="20"/>
              </w:rPr>
              <w:t>,</w:t>
            </w:r>
            <w:r w:rsidR="0034707F" w:rsidRPr="0034707F">
              <w:rPr>
                <w:rFonts w:cs="Arial"/>
                <w:sz w:val="20"/>
                <w:szCs w:val="20"/>
                <w:lang w:val="en-GB"/>
              </w:rPr>
              <w:t>106</w:t>
            </w:r>
            <w:r w:rsidRPr="00220608">
              <w:rPr>
                <w:rFonts w:cs="Arial"/>
                <w:sz w:val="20"/>
                <w:szCs w:val="20"/>
              </w:rPr>
              <w:t>)</w:t>
            </w:r>
          </w:p>
        </w:tc>
        <w:tc>
          <w:tcPr>
            <w:tcW w:w="1439" w:type="dxa"/>
            <w:tcBorders>
              <w:bottom w:val="single" w:sz="4" w:space="0" w:color="000000"/>
            </w:tcBorders>
            <w:shd w:val="clear" w:color="auto" w:fill="FAFAFA"/>
            <w:vAlign w:val="bottom"/>
          </w:tcPr>
          <w:p w14:paraId="54C84CA0" w14:textId="65439D48" w:rsidR="00F82A50" w:rsidRPr="00220608" w:rsidRDefault="00F82A50" w:rsidP="00F82A50">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88</w:t>
            </w:r>
            <w:r w:rsidRPr="00220608">
              <w:rPr>
                <w:rFonts w:cs="Arial"/>
                <w:sz w:val="20"/>
                <w:szCs w:val="20"/>
              </w:rPr>
              <w:t>,</w:t>
            </w:r>
            <w:r w:rsidR="0034707F" w:rsidRPr="0034707F">
              <w:rPr>
                <w:rFonts w:cs="Arial"/>
                <w:sz w:val="20"/>
                <w:szCs w:val="20"/>
                <w:lang w:val="en-GB"/>
              </w:rPr>
              <w:t>975</w:t>
            </w:r>
            <w:r w:rsidRPr="00220608">
              <w:rPr>
                <w:rFonts w:cs="Arial"/>
                <w:sz w:val="20"/>
                <w:szCs w:val="20"/>
              </w:rPr>
              <w:t>,</w:t>
            </w:r>
            <w:r w:rsidR="0034707F" w:rsidRPr="0034707F">
              <w:rPr>
                <w:rFonts w:cs="Arial"/>
                <w:sz w:val="20"/>
                <w:szCs w:val="20"/>
                <w:lang w:val="en-GB"/>
              </w:rPr>
              <w:t>733</w:t>
            </w:r>
            <w:r w:rsidRPr="00220608">
              <w:rPr>
                <w:rFonts w:cs="Arial"/>
                <w:sz w:val="20"/>
                <w:szCs w:val="20"/>
              </w:rPr>
              <w:t>)</w:t>
            </w:r>
          </w:p>
        </w:tc>
        <w:tc>
          <w:tcPr>
            <w:tcW w:w="1439" w:type="dxa"/>
            <w:tcBorders>
              <w:bottom w:val="single" w:sz="4" w:space="0" w:color="000000"/>
            </w:tcBorders>
            <w:shd w:val="clear" w:color="auto" w:fill="FAFAFA"/>
          </w:tcPr>
          <w:p w14:paraId="23307D5E" w14:textId="38FBAC70"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1</w:t>
            </w:r>
            <w:r w:rsidR="00F82A50" w:rsidRPr="00220608">
              <w:rPr>
                <w:rFonts w:cs="Arial"/>
                <w:sz w:val="20"/>
                <w:szCs w:val="20"/>
              </w:rPr>
              <w:t>,</w:t>
            </w:r>
            <w:r w:rsidRPr="0034707F">
              <w:rPr>
                <w:rFonts w:cs="Arial"/>
                <w:sz w:val="20"/>
                <w:szCs w:val="20"/>
                <w:lang w:val="en-GB"/>
              </w:rPr>
              <w:t>338</w:t>
            </w:r>
          </w:p>
        </w:tc>
        <w:tc>
          <w:tcPr>
            <w:tcW w:w="1442" w:type="dxa"/>
            <w:tcBorders>
              <w:bottom w:val="single" w:sz="4" w:space="0" w:color="000000"/>
            </w:tcBorders>
            <w:shd w:val="clear" w:color="auto" w:fill="FAFAFA"/>
            <w:vAlign w:val="bottom"/>
          </w:tcPr>
          <w:p w14:paraId="1646553E" w14:textId="063C75D4" w:rsidR="00F82A50" w:rsidRPr="00220608" w:rsidRDefault="00F82A50" w:rsidP="00F82A50">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1</w:t>
            </w:r>
            <w:r w:rsidRPr="00220608">
              <w:rPr>
                <w:rFonts w:cs="Arial"/>
                <w:sz w:val="20"/>
                <w:szCs w:val="20"/>
              </w:rPr>
              <w:t>,</w:t>
            </w:r>
            <w:r w:rsidR="0034707F" w:rsidRPr="0034707F">
              <w:rPr>
                <w:rFonts w:cs="Arial"/>
                <w:sz w:val="20"/>
                <w:szCs w:val="20"/>
                <w:lang w:val="en-GB"/>
              </w:rPr>
              <w:t>905</w:t>
            </w:r>
            <w:r w:rsidRPr="00220608">
              <w:rPr>
                <w:rFonts w:cs="Arial"/>
                <w:sz w:val="20"/>
                <w:szCs w:val="20"/>
              </w:rPr>
              <w:t>,</w:t>
            </w:r>
            <w:r w:rsidR="0034707F" w:rsidRPr="0034707F">
              <w:rPr>
                <w:rFonts w:cs="Arial"/>
                <w:sz w:val="20"/>
                <w:szCs w:val="20"/>
                <w:lang w:val="en-GB"/>
              </w:rPr>
              <w:t>187</w:t>
            </w:r>
            <w:r w:rsidRPr="00220608">
              <w:rPr>
                <w:rFonts w:cs="Arial"/>
                <w:sz w:val="20"/>
                <w:szCs w:val="20"/>
              </w:rPr>
              <w:t>)</w:t>
            </w:r>
          </w:p>
        </w:tc>
        <w:tc>
          <w:tcPr>
            <w:tcW w:w="1576" w:type="dxa"/>
            <w:tcBorders>
              <w:bottom w:val="single" w:sz="4" w:space="0" w:color="000000"/>
            </w:tcBorders>
            <w:shd w:val="clear" w:color="auto" w:fill="FAFAFA"/>
            <w:vAlign w:val="bottom"/>
          </w:tcPr>
          <w:p w14:paraId="2340FA0D" w14:textId="1C804702" w:rsidR="00F82A50" w:rsidRPr="00220608" w:rsidRDefault="007F6FB9" w:rsidP="00F82A50">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540</w:t>
            </w:r>
            <w:r w:rsidR="003A36F2" w:rsidRPr="00220608">
              <w:rPr>
                <w:rFonts w:cs="Arial"/>
                <w:sz w:val="20"/>
                <w:szCs w:val="20"/>
              </w:rPr>
              <w:t>,</w:t>
            </w:r>
            <w:r w:rsidR="0034707F" w:rsidRPr="0034707F">
              <w:rPr>
                <w:rFonts w:cs="Arial"/>
                <w:sz w:val="20"/>
                <w:szCs w:val="20"/>
                <w:lang w:val="en-GB"/>
              </w:rPr>
              <w:t>091</w:t>
            </w:r>
            <w:r w:rsidR="003A36F2" w:rsidRPr="00220608">
              <w:rPr>
                <w:rFonts w:cs="Arial"/>
                <w:sz w:val="20"/>
                <w:szCs w:val="20"/>
              </w:rPr>
              <w:t>,</w:t>
            </w:r>
            <w:r w:rsidR="0034707F" w:rsidRPr="0034707F">
              <w:rPr>
                <w:rFonts w:cs="Arial"/>
                <w:sz w:val="20"/>
                <w:szCs w:val="20"/>
                <w:lang w:val="en-GB"/>
              </w:rPr>
              <w:t>629</w:t>
            </w:r>
            <w:r w:rsidRPr="00220608">
              <w:rPr>
                <w:rFonts w:cs="Arial"/>
                <w:sz w:val="20"/>
                <w:szCs w:val="20"/>
              </w:rPr>
              <w:t>)</w:t>
            </w:r>
          </w:p>
        </w:tc>
      </w:tr>
      <w:tr w:rsidR="00F82A50" w:rsidRPr="00220608" w14:paraId="5CE9F9E2" w14:textId="77777777" w:rsidTr="00954231">
        <w:trPr>
          <w:trHeight w:val="20"/>
        </w:trPr>
        <w:tc>
          <w:tcPr>
            <w:tcW w:w="3816" w:type="dxa"/>
            <w:vAlign w:val="bottom"/>
          </w:tcPr>
          <w:p w14:paraId="4AB1F667" w14:textId="77777777" w:rsidR="00F82A50" w:rsidRPr="00220608" w:rsidRDefault="00F82A50" w:rsidP="00F82A50">
            <w:pPr>
              <w:spacing w:after="0" w:line="240" w:lineRule="auto"/>
              <w:ind w:left="-101"/>
              <w:rPr>
                <w:rFonts w:cs="Arial"/>
                <w:sz w:val="20"/>
                <w:szCs w:val="20"/>
              </w:rPr>
            </w:pPr>
          </w:p>
        </w:tc>
        <w:tc>
          <w:tcPr>
            <w:tcW w:w="1521" w:type="dxa"/>
            <w:tcBorders>
              <w:top w:val="single" w:sz="4" w:space="0" w:color="000000"/>
            </w:tcBorders>
            <w:shd w:val="clear" w:color="auto" w:fill="FAFAFA"/>
            <w:vAlign w:val="bottom"/>
          </w:tcPr>
          <w:p w14:paraId="2846AFCD" w14:textId="77777777" w:rsidR="00F82A50" w:rsidRPr="00220608" w:rsidRDefault="00F82A50" w:rsidP="00F82A50">
            <w:pPr>
              <w:spacing w:after="0" w:line="240" w:lineRule="auto"/>
              <w:ind w:right="-72"/>
              <w:jc w:val="right"/>
              <w:rPr>
                <w:rFonts w:cs="Arial"/>
                <w:sz w:val="20"/>
                <w:szCs w:val="20"/>
              </w:rPr>
            </w:pPr>
          </w:p>
        </w:tc>
        <w:tc>
          <w:tcPr>
            <w:tcW w:w="1439" w:type="dxa"/>
            <w:tcBorders>
              <w:top w:val="single" w:sz="4" w:space="0" w:color="000000"/>
            </w:tcBorders>
            <w:shd w:val="clear" w:color="auto" w:fill="FAFAFA"/>
            <w:vAlign w:val="bottom"/>
          </w:tcPr>
          <w:p w14:paraId="3AD311E8" w14:textId="77777777" w:rsidR="00F82A50" w:rsidRPr="00220608" w:rsidRDefault="00F82A50" w:rsidP="00F82A50">
            <w:pPr>
              <w:spacing w:after="0" w:line="240" w:lineRule="auto"/>
              <w:ind w:right="-72"/>
              <w:jc w:val="right"/>
              <w:rPr>
                <w:rFonts w:cs="Arial"/>
                <w:sz w:val="20"/>
                <w:szCs w:val="20"/>
              </w:rPr>
            </w:pPr>
          </w:p>
        </w:tc>
        <w:tc>
          <w:tcPr>
            <w:tcW w:w="1439" w:type="dxa"/>
            <w:tcBorders>
              <w:top w:val="single" w:sz="4" w:space="0" w:color="000000"/>
            </w:tcBorders>
            <w:shd w:val="clear" w:color="auto" w:fill="FAFAFA"/>
            <w:vAlign w:val="bottom"/>
          </w:tcPr>
          <w:p w14:paraId="4E62C13B" w14:textId="77777777" w:rsidR="00F82A50" w:rsidRPr="00220608" w:rsidRDefault="00F82A50" w:rsidP="00F82A50">
            <w:pPr>
              <w:spacing w:after="0" w:line="240" w:lineRule="auto"/>
              <w:ind w:right="-72"/>
              <w:jc w:val="right"/>
              <w:rPr>
                <w:rFonts w:cs="Arial"/>
                <w:sz w:val="20"/>
                <w:szCs w:val="20"/>
              </w:rPr>
            </w:pPr>
          </w:p>
        </w:tc>
        <w:tc>
          <w:tcPr>
            <w:tcW w:w="1442" w:type="dxa"/>
            <w:tcBorders>
              <w:top w:val="single" w:sz="4" w:space="0" w:color="000000"/>
            </w:tcBorders>
            <w:shd w:val="clear" w:color="auto" w:fill="FAFAFA"/>
            <w:vAlign w:val="bottom"/>
          </w:tcPr>
          <w:p w14:paraId="3D9BC701" w14:textId="77777777" w:rsidR="00F82A50" w:rsidRPr="00220608" w:rsidRDefault="00F82A50" w:rsidP="00F82A50">
            <w:pPr>
              <w:spacing w:after="0" w:line="240" w:lineRule="auto"/>
              <w:ind w:right="-72"/>
              <w:jc w:val="right"/>
              <w:rPr>
                <w:rFonts w:cs="Arial"/>
                <w:sz w:val="20"/>
                <w:szCs w:val="20"/>
              </w:rPr>
            </w:pPr>
          </w:p>
        </w:tc>
        <w:tc>
          <w:tcPr>
            <w:tcW w:w="1439" w:type="dxa"/>
            <w:tcBorders>
              <w:top w:val="single" w:sz="4" w:space="0" w:color="000000"/>
            </w:tcBorders>
            <w:shd w:val="clear" w:color="auto" w:fill="FAFAFA"/>
            <w:vAlign w:val="bottom"/>
          </w:tcPr>
          <w:p w14:paraId="1C2E51A6" w14:textId="77777777" w:rsidR="00F82A50" w:rsidRPr="00220608" w:rsidRDefault="00F82A50" w:rsidP="00F82A50">
            <w:pPr>
              <w:spacing w:after="0" w:line="240" w:lineRule="auto"/>
              <w:ind w:right="-72"/>
              <w:jc w:val="right"/>
              <w:rPr>
                <w:rFonts w:cs="Arial"/>
                <w:sz w:val="20"/>
                <w:szCs w:val="20"/>
              </w:rPr>
            </w:pPr>
          </w:p>
        </w:tc>
        <w:tc>
          <w:tcPr>
            <w:tcW w:w="1439" w:type="dxa"/>
            <w:tcBorders>
              <w:top w:val="single" w:sz="4" w:space="0" w:color="000000"/>
            </w:tcBorders>
            <w:shd w:val="clear" w:color="auto" w:fill="FAFAFA"/>
            <w:vAlign w:val="bottom"/>
          </w:tcPr>
          <w:p w14:paraId="37FF1071" w14:textId="77777777" w:rsidR="00F82A50" w:rsidRPr="00220608" w:rsidRDefault="00F82A50" w:rsidP="00F82A50">
            <w:pPr>
              <w:spacing w:after="0" w:line="240" w:lineRule="auto"/>
              <w:ind w:right="-72"/>
              <w:jc w:val="right"/>
              <w:rPr>
                <w:rFonts w:cs="Arial"/>
                <w:sz w:val="20"/>
                <w:szCs w:val="20"/>
              </w:rPr>
            </w:pPr>
          </w:p>
        </w:tc>
        <w:tc>
          <w:tcPr>
            <w:tcW w:w="1442" w:type="dxa"/>
            <w:tcBorders>
              <w:top w:val="single" w:sz="4" w:space="0" w:color="000000"/>
            </w:tcBorders>
            <w:shd w:val="clear" w:color="auto" w:fill="FAFAFA"/>
            <w:vAlign w:val="bottom"/>
          </w:tcPr>
          <w:p w14:paraId="4F268F4C" w14:textId="77777777" w:rsidR="00F82A50" w:rsidRPr="00220608" w:rsidRDefault="00F82A50" w:rsidP="00F82A50">
            <w:pPr>
              <w:spacing w:after="0" w:line="240" w:lineRule="auto"/>
              <w:ind w:right="-72"/>
              <w:jc w:val="right"/>
              <w:rPr>
                <w:rFonts w:cs="Arial"/>
                <w:sz w:val="20"/>
                <w:szCs w:val="20"/>
              </w:rPr>
            </w:pPr>
          </w:p>
        </w:tc>
        <w:tc>
          <w:tcPr>
            <w:tcW w:w="1576" w:type="dxa"/>
            <w:tcBorders>
              <w:top w:val="single" w:sz="4" w:space="0" w:color="000000"/>
            </w:tcBorders>
            <w:shd w:val="clear" w:color="auto" w:fill="FAFAFA"/>
            <w:vAlign w:val="bottom"/>
          </w:tcPr>
          <w:p w14:paraId="1554450E" w14:textId="77777777" w:rsidR="00F82A50" w:rsidRPr="00220608" w:rsidRDefault="00F82A50" w:rsidP="00F82A50">
            <w:pPr>
              <w:spacing w:after="0" w:line="240" w:lineRule="auto"/>
              <w:ind w:right="-72"/>
              <w:jc w:val="right"/>
              <w:rPr>
                <w:rFonts w:cs="Arial"/>
                <w:sz w:val="20"/>
                <w:szCs w:val="20"/>
              </w:rPr>
            </w:pPr>
          </w:p>
        </w:tc>
      </w:tr>
      <w:tr w:rsidR="00F82A50" w:rsidRPr="00220608" w14:paraId="55304738" w14:textId="77777777" w:rsidTr="00954231">
        <w:trPr>
          <w:trHeight w:val="20"/>
        </w:trPr>
        <w:tc>
          <w:tcPr>
            <w:tcW w:w="3816" w:type="dxa"/>
            <w:vAlign w:val="bottom"/>
          </w:tcPr>
          <w:p w14:paraId="17243E1A" w14:textId="77777777" w:rsidR="00F82A50" w:rsidRPr="00220608" w:rsidRDefault="00F82A50" w:rsidP="00F82A50">
            <w:pPr>
              <w:spacing w:after="0" w:line="240" w:lineRule="auto"/>
              <w:ind w:left="-101"/>
              <w:rPr>
                <w:rFonts w:cs="Arial"/>
                <w:sz w:val="20"/>
                <w:szCs w:val="20"/>
              </w:rPr>
            </w:pPr>
            <w:r w:rsidRPr="00220608">
              <w:rPr>
                <w:rFonts w:cs="Arial"/>
                <w:sz w:val="20"/>
                <w:szCs w:val="20"/>
              </w:rPr>
              <w:t>Profit (loss) for the period</w:t>
            </w:r>
          </w:p>
        </w:tc>
        <w:tc>
          <w:tcPr>
            <w:tcW w:w="1521" w:type="dxa"/>
            <w:tcBorders>
              <w:bottom w:val="single" w:sz="4" w:space="0" w:color="000000"/>
            </w:tcBorders>
            <w:shd w:val="clear" w:color="auto" w:fill="FAFAFA"/>
            <w:vAlign w:val="bottom"/>
          </w:tcPr>
          <w:p w14:paraId="646F2D9B" w14:textId="794912BD"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1</w:t>
            </w:r>
            <w:r w:rsidR="003E1016" w:rsidRPr="00220608">
              <w:rPr>
                <w:rFonts w:cs="Arial"/>
                <w:sz w:val="20"/>
                <w:szCs w:val="20"/>
              </w:rPr>
              <w:t>,</w:t>
            </w:r>
            <w:r w:rsidRPr="0034707F">
              <w:rPr>
                <w:rFonts w:cs="Arial"/>
                <w:sz w:val="20"/>
                <w:szCs w:val="20"/>
                <w:lang w:val="en-GB"/>
              </w:rPr>
              <w:t>790</w:t>
            </w:r>
            <w:r w:rsidR="00CE5448" w:rsidRPr="00220608">
              <w:rPr>
                <w:rFonts w:cs="Arial"/>
                <w:sz w:val="20"/>
                <w:szCs w:val="20"/>
              </w:rPr>
              <w:t>,</w:t>
            </w:r>
            <w:r w:rsidRPr="0034707F">
              <w:rPr>
                <w:rFonts w:cs="Arial"/>
                <w:sz w:val="20"/>
                <w:szCs w:val="20"/>
                <w:lang w:val="en-GB"/>
              </w:rPr>
              <w:t>549</w:t>
            </w:r>
            <w:r w:rsidR="00CE5448" w:rsidRPr="00220608">
              <w:rPr>
                <w:rFonts w:cs="Arial"/>
                <w:sz w:val="20"/>
                <w:szCs w:val="20"/>
              </w:rPr>
              <w:t>,</w:t>
            </w:r>
            <w:r w:rsidRPr="0034707F">
              <w:rPr>
                <w:rFonts w:cs="Arial"/>
                <w:sz w:val="20"/>
                <w:szCs w:val="20"/>
                <w:lang w:val="en-GB"/>
              </w:rPr>
              <w:t>744</w:t>
            </w:r>
          </w:p>
        </w:tc>
        <w:tc>
          <w:tcPr>
            <w:tcW w:w="1439" w:type="dxa"/>
            <w:tcBorders>
              <w:bottom w:val="single" w:sz="4" w:space="0" w:color="000000"/>
            </w:tcBorders>
            <w:shd w:val="clear" w:color="auto" w:fill="FAFAFA"/>
            <w:vAlign w:val="bottom"/>
          </w:tcPr>
          <w:p w14:paraId="18357C10" w14:textId="389A606F"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726</w:t>
            </w:r>
            <w:r w:rsidR="00F82A50" w:rsidRPr="00220608">
              <w:rPr>
                <w:rFonts w:cs="Arial"/>
                <w:sz w:val="20"/>
                <w:szCs w:val="20"/>
              </w:rPr>
              <w:t>,</w:t>
            </w:r>
            <w:r w:rsidRPr="0034707F">
              <w:rPr>
                <w:rFonts w:cs="Arial"/>
                <w:sz w:val="20"/>
                <w:szCs w:val="20"/>
                <w:lang w:val="en-GB"/>
              </w:rPr>
              <w:t>957</w:t>
            </w:r>
            <w:r w:rsidR="00F82A50" w:rsidRPr="00220608">
              <w:rPr>
                <w:rFonts w:cs="Arial"/>
                <w:sz w:val="20"/>
                <w:szCs w:val="20"/>
              </w:rPr>
              <w:t>,</w:t>
            </w:r>
            <w:r w:rsidRPr="0034707F">
              <w:rPr>
                <w:rFonts w:cs="Arial"/>
                <w:sz w:val="20"/>
                <w:szCs w:val="20"/>
                <w:lang w:val="en-GB"/>
              </w:rPr>
              <w:t>793</w:t>
            </w:r>
          </w:p>
        </w:tc>
        <w:tc>
          <w:tcPr>
            <w:tcW w:w="1439" w:type="dxa"/>
            <w:tcBorders>
              <w:bottom w:val="single" w:sz="4" w:space="0" w:color="000000"/>
            </w:tcBorders>
            <w:shd w:val="clear" w:color="auto" w:fill="FAFAFA"/>
            <w:vAlign w:val="bottom"/>
          </w:tcPr>
          <w:p w14:paraId="56E522BD" w14:textId="1C43ECA5"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585</w:t>
            </w:r>
            <w:r w:rsidR="00F82A50" w:rsidRPr="00220608">
              <w:rPr>
                <w:rFonts w:cs="Arial"/>
                <w:sz w:val="20"/>
                <w:szCs w:val="20"/>
              </w:rPr>
              <w:t>,</w:t>
            </w:r>
            <w:r w:rsidRPr="0034707F">
              <w:rPr>
                <w:rFonts w:cs="Arial"/>
                <w:sz w:val="20"/>
                <w:szCs w:val="20"/>
                <w:lang w:val="en-GB"/>
              </w:rPr>
              <w:t>355</w:t>
            </w:r>
            <w:r w:rsidR="00F82A50" w:rsidRPr="00220608">
              <w:rPr>
                <w:rFonts w:cs="Arial"/>
                <w:sz w:val="20"/>
                <w:szCs w:val="20"/>
              </w:rPr>
              <w:t>,</w:t>
            </w:r>
            <w:r w:rsidRPr="0034707F">
              <w:rPr>
                <w:rFonts w:cs="Arial"/>
                <w:sz w:val="20"/>
                <w:szCs w:val="20"/>
                <w:lang w:val="en-GB"/>
              </w:rPr>
              <w:t>260</w:t>
            </w:r>
          </w:p>
        </w:tc>
        <w:tc>
          <w:tcPr>
            <w:tcW w:w="1442" w:type="dxa"/>
            <w:tcBorders>
              <w:bottom w:val="single" w:sz="4" w:space="0" w:color="000000"/>
            </w:tcBorders>
            <w:shd w:val="clear" w:color="auto" w:fill="FAFAFA"/>
            <w:vAlign w:val="bottom"/>
          </w:tcPr>
          <w:p w14:paraId="2F729DF4" w14:textId="7308E1CC"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174</w:t>
            </w:r>
            <w:r w:rsidR="00F82A50" w:rsidRPr="00220608">
              <w:rPr>
                <w:rFonts w:cs="Arial"/>
                <w:sz w:val="20"/>
                <w:szCs w:val="20"/>
              </w:rPr>
              <w:t>,</w:t>
            </w:r>
            <w:r w:rsidRPr="0034707F">
              <w:rPr>
                <w:rFonts w:cs="Arial"/>
                <w:sz w:val="20"/>
                <w:szCs w:val="20"/>
                <w:lang w:val="en-GB"/>
              </w:rPr>
              <w:t>448</w:t>
            </w:r>
            <w:r w:rsidR="00F82A50" w:rsidRPr="00220608">
              <w:rPr>
                <w:rFonts w:cs="Arial"/>
                <w:sz w:val="20"/>
                <w:szCs w:val="20"/>
              </w:rPr>
              <w:t>,</w:t>
            </w:r>
            <w:r w:rsidRPr="0034707F">
              <w:rPr>
                <w:rFonts w:cs="Arial"/>
                <w:sz w:val="20"/>
                <w:szCs w:val="20"/>
                <w:lang w:val="en-GB"/>
              </w:rPr>
              <w:t>525</w:t>
            </w:r>
          </w:p>
        </w:tc>
        <w:tc>
          <w:tcPr>
            <w:tcW w:w="1439" w:type="dxa"/>
            <w:tcBorders>
              <w:bottom w:val="single" w:sz="4" w:space="0" w:color="000000"/>
            </w:tcBorders>
            <w:shd w:val="clear" w:color="auto" w:fill="FAFAFA"/>
            <w:vAlign w:val="bottom"/>
          </w:tcPr>
          <w:p w14:paraId="5B2265B1" w14:textId="5D88FCF9"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416</w:t>
            </w:r>
            <w:r w:rsidR="00F82A50" w:rsidRPr="00220608">
              <w:rPr>
                <w:rFonts w:cs="Arial"/>
                <w:sz w:val="20"/>
                <w:szCs w:val="20"/>
              </w:rPr>
              <w:t>,</w:t>
            </w:r>
            <w:r w:rsidRPr="0034707F">
              <w:rPr>
                <w:rFonts w:cs="Arial"/>
                <w:sz w:val="20"/>
                <w:szCs w:val="20"/>
                <w:lang w:val="en-GB"/>
              </w:rPr>
              <w:t>915</w:t>
            </w:r>
            <w:r w:rsidR="00F82A50" w:rsidRPr="00220608">
              <w:rPr>
                <w:rFonts w:cs="Arial"/>
                <w:sz w:val="20"/>
                <w:szCs w:val="20"/>
              </w:rPr>
              <w:t>,</w:t>
            </w:r>
            <w:r w:rsidRPr="0034707F">
              <w:rPr>
                <w:rFonts w:cs="Arial"/>
                <w:sz w:val="20"/>
                <w:szCs w:val="20"/>
                <w:lang w:val="en-GB"/>
              </w:rPr>
              <w:t>268</w:t>
            </w:r>
          </w:p>
        </w:tc>
        <w:tc>
          <w:tcPr>
            <w:tcW w:w="1439" w:type="dxa"/>
            <w:tcBorders>
              <w:bottom w:val="single" w:sz="4" w:space="0" w:color="000000"/>
            </w:tcBorders>
            <w:shd w:val="clear" w:color="auto" w:fill="FAFAFA"/>
          </w:tcPr>
          <w:p w14:paraId="51A41F27" w14:textId="652CE468" w:rsidR="00F82A50" w:rsidRPr="00220608" w:rsidRDefault="00F82A50" w:rsidP="00F82A50">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3</w:t>
            </w:r>
            <w:r w:rsidRPr="00220608">
              <w:rPr>
                <w:rFonts w:cs="Arial"/>
                <w:sz w:val="20"/>
                <w:szCs w:val="20"/>
              </w:rPr>
              <w:t>,</w:t>
            </w:r>
            <w:r w:rsidR="0034707F" w:rsidRPr="0034707F">
              <w:rPr>
                <w:rFonts w:cs="Arial"/>
                <w:sz w:val="20"/>
                <w:szCs w:val="20"/>
                <w:lang w:val="en-GB"/>
              </w:rPr>
              <w:t>077</w:t>
            </w:r>
            <w:r w:rsidRPr="00220608">
              <w:rPr>
                <w:rFonts w:cs="Arial"/>
                <w:sz w:val="20"/>
                <w:szCs w:val="20"/>
              </w:rPr>
              <w:t>,</w:t>
            </w:r>
            <w:r w:rsidR="0034707F" w:rsidRPr="0034707F">
              <w:rPr>
                <w:rFonts w:cs="Arial"/>
                <w:sz w:val="20"/>
                <w:szCs w:val="20"/>
                <w:lang w:val="en-GB"/>
              </w:rPr>
              <w:t>420</w:t>
            </w:r>
            <w:r w:rsidRPr="00220608">
              <w:rPr>
                <w:rFonts w:cs="Arial"/>
                <w:sz w:val="20"/>
                <w:szCs w:val="20"/>
              </w:rPr>
              <w:t>)</w:t>
            </w:r>
          </w:p>
        </w:tc>
        <w:tc>
          <w:tcPr>
            <w:tcW w:w="1442" w:type="dxa"/>
            <w:tcBorders>
              <w:bottom w:val="single" w:sz="4" w:space="0" w:color="000000"/>
            </w:tcBorders>
            <w:shd w:val="clear" w:color="auto" w:fill="FAFAFA"/>
            <w:vAlign w:val="bottom"/>
          </w:tcPr>
          <w:p w14:paraId="204BEB91" w14:textId="08D348FF" w:rsidR="00F82A50" w:rsidRPr="00220608" w:rsidRDefault="00F82A50" w:rsidP="00F82A50">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246</w:t>
            </w:r>
            <w:r w:rsidRPr="00220608">
              <w:rPr>
                <w:rFonts w:cs="Arial"/>
                <w:sz w:val="20"/>
                <w:szCs w:val="20"/>
              </w:rPr>
              <w:t>,</w:t>
            </w:r>
            <w:r w:rsidR="0034707F" w:rsidRPr="0034707F">
              <w:rPr>
                <w:rFonts w:cs="Arial"/>
                <w:sz w:val="20"/>
                <w:szCs w:val="20"/>
                <w:lang w:val="en-GB"/>
              </w:rPr>
              <w:t>698</w:t>
            </w:r>
            <w:r w:rsidRPr="00220608">
              <w:rPr>
                <w:rFonts w:cs="Arial"/>
                <w:sz w:val="20"/>
                <w:szCs w:val="20"/>
              </w:rPr>
              <w:t>,</w:t>
            </w:r>
            <w:r w:rsidR="0034707F" w:rsidRPr="0034707F">
              <w:rPr>
                <w:rFonts w:cs="Arial"/>
                <w:sz w:val="20"/>
                <w:szCs w:val="20"/>
                <w:lang w:val="en-GB"/>
              </w:rPr>
              <w:t>680</w:t>
            </w:r>
            <w:r w:rsidRPr="00220608">
              <w:rPr>
                <w:rFonts w:cs="Arial"/>
                <w:sz w:val="20"/>
                <w:szCs w:val="20"/>
              </w:rPr>
              <w:t>)</w:t>
            </w:r>
          </w:p>
        </w:tc>
        <w:tc>
          <w:tcPr>
            <w:tcW w:w="1576" w:type="dxa"/>
            <w:shd w:val="clear" w:color="auto" w:fill="FAFAFA"/>
            <w:vAlign w:val="center"/>
          </w:tcPr>
          <w:p w14:paraId="1B98EFB2" w14:textId="2C8E7D43"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3</w:t>
            </w:r>
            <w:r w:rsidR="00AD22CB" w:rsidRPr="00220608">
              <w:rPr>
                <w:rFonts w:cs="Arial"/>
                <w:sz w:val="20"/>
                <w:szCs w:val="20"/>
              </w:rPr>
              <w:t>,</w:t>
            </w:r>
            <w:r w:rsidRPr="0034707F">
              <w:rPr>
                <w:rFonts w:cs="Arial"/>
                <w:sz w:val="20"/>
                <w:szCs w:val="20"/>
                <w:lang w:val="en-GB"/>
              </w:rPr>
              <w:t>444</w:t>
            </w:r>
            <w:r w:rsidR="009137F5" w:rsidRPr="00220608">
              <w:rPr>
                <w:rFonts w:cs="Arial"/>
                <w:sz w:val="20"/>
                <w:szCs w:val="20"/>
              </w:rPr>
              <w:t>,</w:t>
            </w:r>
            <w:r w:rsidRPr="0034707F">
              <w:rPr>
                <w:rFonts w:cs="Arial"/>
                <w:sz w:val="20"/>
                <w:szCs w:val="20"/>
                <w:lang w:val="en-GB"/>
              </w:rPr>
              <w:t>450</w:t>
            </w:r>
            <w:r w:rsidR="009137F5" w:rsidRPr="00220608">
              <w:rPr>
                <w:rFonts w:cs="Arial"/>
                <w:sz w:val="20"/>
                <w:szCs w:val="20"/>
              </w:rPr>
              <w:t>,</w:t>
            </w:r>
            <w:r w:rsidRPr="0034707F">
              <w:rPr>
                <w:rFonts w:cs="Arial"/>
                <w:sz w:val="20"/>
                <w:szCs w:val="20"/>
                <w:lang w:val="en-GB"/>
              </w:rPr>
              <w:t>490</w:t>
            </w:r>
          </w:p>
        </w:tc>
      </w:tr>
      <w:tr w:rsidR="00F82A50" w:rsidRPr="00220608" w14:paraId="797AE127" w14:textId="77777777" w:rsidTr="00954231">
        <w:trPr>
          <w:trHeight w:val="20"/>
        </w:trPr>
        <w:tc>
          <w:tcPr>
            <w:tcW w:w="3816" w:type="dxa"/>
            <w:vAlign w:val="bottom"/>
          </w:tcPr>
          <w:p w14:paraId="38291B17" w14:textId="77777777" w:rsidR="00F82A50" w:rsidRPr="00220608" w:rsidRDefault="00F82A50" w:rsidP="00F82A50">
            <w:pPr>
              <w:spacing w:after="0" w:line="240" w:lineRule="auto"/>
              <w:ind w:left="-101"/>
              <w:rPr>
                <w:rFonts w:cs="Arial"/>
                <w:sz w:val="20"/>
                <w:szCs w:val="20"/>
              </w:rPr>
            </w:pPr>
          </w:p>
        </w:tc>
        <w:tc>
          <w:tcPr>
            <w:tcW w:w="1521" w:type="dxa"/>
            <w:tcBorders>
              <w:top w:val="single" w:sz="4" w:space="0" w:color="000000"/>
            </w:tcBorders>
            <w:shd w:val="clear" w:color="auto" w:fill="FAFAFA"/>
            <w:vAlign w:val="bottom"/>
          </w:tcPr>
          <w:p w14:paraId="1C0122D7" w14:textId="77777777" w:rsidR="00F82A50" w:rsidRPr="00220608" w:rsidRDefault="00F82A50" w:rsidP="00F82A50">
            <w:pPr>
              <w:spacing w:after="0" w:line="240" w:lineRule="auto"/>
              <w:ind w:right="-72"/>
              <w:jc w:val="right"/>
              <w:rPr>
                <w:rFonts w:cs="Arial"/>
                <w:sz w:val="20"/>
                <w:szCs w:val="20"/>
              </w:rPr>
            </w:pPr>
          </w:p>
        </w:tc>
        <w:tc>
          <w:tcPr>
            <w:tcW w:w="1439" w:type="dxa"/>
            <w:tcBorders>
              <w:top w:val="single" w:sz="4" w:space="0" w:color="000000"/>
            </w:tcBorders>
            <w:shd w:val="clear" w:color="auto" w:fill="FAFAFA"/>
            <w:vAlign w:val="bottom"/>
          </w:tcPr>
          <w:p w14:paraId="72A251A4" w14:textId="77777777" w:rsidR="00F82A50" w:rsidRPr="00220608" w:rsidRDefault="00F82A50" w:rsidP="00F82A50">
            <w:pPr>
              <w:spacing w:after="0" w:line="240" w:lineRule="auto"/>
              <w:ind w:right="-72"/>
              <w:jc w:val="right"/>
              <w:rPr>
                <w:rFonts w:cs="Arial"/>
                <w:sz w:val="20"/>
                <w:szCs w:val="20"/>
              </w:rPr>
            </w:pPr>
          </w:p>
        </w:tc>
        <w:tc>
          <w:tcPr>
            <w:tcW w:w="1439" w:type="dxa"/>
            <w:tcBorders>
              <w:top w:val="single" w:sz="4" w:space="0" w:color="000000"/>
            </w:tcBorders>
            <w:shd w:val="clear" w:color="auto" w:fill="FAFAFA"/>
            <w:vAlign w:val="bottom"/>
          </w:tcPr>
          <w:p w14:paraId="582301FA" w14:textId="77777777" w:rsidR="00F82A50" w:rsidRPr="00220608" w:rsidRDefault="00F82A50" w:rsidP="00F82A50">
            <w:pPr>
              <w:spacing w:after="0" w:line="240" w:lineRule="auto"/>
              <w:ind w:right="-72"/>
              <w:jc w:val="right"/>
              <w:rPr>
                <w:rFonts w:cs="Arial"/>
                <w:sz w:val="20"/>
                <w:szCs w:val="20"/>
              </w:rPr>
            </w:pPr>
          </w:p>
        </w:tc>
        <w:tc>
          <w:tcPr>
            <w:tcW w:w="1442" w:type="dxa"/>
            <w:tcBorders>
              <w:top w:val="single" w:sz="4" w:space="0" w:color="000000"/>
            </w:tcBorders>
            <w:shd w:val="clear" w:color="auto" w:fill="FAFAFA"/>
            <w:vAlign w:val="bottom"/>
          </w:tcPr>
          <w:p w14:paraId="520FC855" w14:textId="77777777" w:rsidR="00F82A50" w:rsidRPr="00220608" w:rsidRDefault="00F82A50" w:rsidP="00F82A50">
            <w:pPr>
              <w:spacing w:after="0" w:line="240" w:lineRule="auto"/>
              <w:ind w:right="-72"/>
              <w:jc w:val="right"/>
              <w:rPr>
                <w:rFonts w:cs="Arial"/>
                <w:sz w:val="20"/>
                <w:szCs w:val="20"/>
              </w:rPr>
            </w:pPr>
          </w:p>
        </w:tc>
        <w:tc>
          <w:tcPr>
            <w:tcW w:w="1439" w:type="dxa"/>
            <w:tcBorders>
              <w:top w:val="single" w:sz="4" w:space="0" w:color="000000"/>
            </w:tcBorders>
            <w:shd w:val="clear" w:color="auto" w:fill="FAFAFA"/>
            <w:vAlign w:val="bottom"/>
          </w:tcPr>
          <w:p w14:paraId="42855007" w14:textId="77777777" w:rsidR="00F82A50" w:rsidRPr="00220608" w:rsidRDefault="00F82A50" w:rsidP="00F82A50">
            <w:pPr>
              <w:spacing w:after="0" w:line="240" w:lineRule="auto"/>
              <w:ind w:right="-72"/>
              <w:jc w:val="right"/>
              <w:rPr>
                <w:rFonts w:cs="Arial"/>
                <w:sz w:val="20"/>
                <w:szCs w:val="20"/>
              </w:rPr>
            </w:pPr>
          </w:p>
        </w:tc>
        <w:tc>
          <w:tcPr>
            <w:tcW w:w="1439" w:type="dxa"/>
            <w:tcBorders>
              <w:top w:val="single" w:sz="4" w:space="0" w:color="000000"/>
            </w:tcBorders>
            <w:shd w:val="clear" w:color="auto" w:fill="FAFAFA"/>
            <w:vAlign w:val="bottom"/>
          </w:tcPr>
          <w:p w14:paraId="0F5BECA5" w14:textId="77777777" w:rsidR="00F82A50" w:rsidRPr="00220608" w:rsidRDefault="00F82A50" w:rsidP="00F82A50">
            <w:pPr>
              <w:spacing w:after="0" w:line="240" w:lineRule="auto"/>
              <w:ind w:right="-72"/>
              <w:jc w:val="right"/>
              <w:rPr>
                <w:rFonts w:cs="Arial"/>
                <w:sz w:val="20"/>
                <w:szCs w:val="20"/>
              </w:rPr>
            </w:pPr>
          </w:p>
        </w:tc>
        <w:tc>
          <w:tcPr>
            <w:tcW w:w="1442" w:type="dxa"/>
            <w:tcBorders>
              <w:top w:val="single" w:sz="4" w:space="0" w:color="000000"/>
            </w:tcBorders>
            <w:shd w:val="clear" w:color="auto" w:fill="FAFAFA"/>
            <w:vAlign w:val="bottom"/>
          </w:tcPr>
          <w:p w14:paraId="54923016" w14:textId="77777777" w:rsidR="00F82A50" w:rsidRPr="00220608" w:rsidRDefault="00F82A50" w:rsidP="00F82A50">
            <w:pPr>
              <w:spacing w:after="0" w:line="240" w:lineRule="auto"/>
              <w:ind w:right="-72"/>
              <w:jc w:val="right"/>
              <w:rPr>
                <w:rFonts w:cs="Arial"/>
                <w:sz w:val="20"/>
                <w:szCs w:val="20"/>
              </w:rPr>
            </w:pPr>
          </w:p>
        </w:tc>
        <w:tc>
          <w:tcPr>
            <w:tcW w:w="1576" w:type="dxa"/>
            <w:shd w:val="clear" w:color="auto" w:fill="FAFAFA"/>
            <w:vAlign w:val="bottom"/>
          </w:tcPr>
          <w:p w14:paraId="074B9409" w14:textId="77777777" w:rsidR="00F82A50" w:rsidRPr="00220608" w:rsidRDefault="00F82A50" w:rsidP="00F82A50">
            <w:pPr>
              <w:spacing w:after="0" w:line="240" w:lineRule="auto"/>
              <w:ind w:right="-72"/>
              <w:jc w:val="right"/>
              <w:rPr>
                <w:rFonts w:cs="Arial"/>
                <w:sz w:val="20"/>
                <w:szCs w:val="20"/>
              </w:rPr>
            </w:pPr>
          </w:p>
        </w:tc>
      </w:tr>
      <w:tr w:rsidR="00F82A50" w:rsidRPr="00220608" w14:paraId="6B3F3EDC" w14:textId="77777777" w:rsidTr="00954231">
        <w:trPr>
          <w:trHeight w:val="20"/>
        </w:trPr>
        <w:tc>
          <w:tcPr>
            <w:tcW w:w="3816" w:type="dxa"/>
            <w:vAlign w:val="bottom"/>
          </w:tcPr>
          <w:p w14:paraId="7A1C84BC" w14:textId="77777777" w:rsidR="00F82A50" w:rsidRPr="00220608" w:rsidRDefault="00F82A50" w:rsidP="00F82A50">
            <w:pPr>
              <w:spacing w:after="0" w:line="240" w:lineRule="auto"/>
              <w:ind w:left="-101"/>
              <w:rPr>
                <w:rFonts w:cs="Arial"/>
                <w:sz w:val="20"/>
                <w:szCs w:val="20"/>
              </w:rPr>
            </w:pPr>
            <w:r w:rsidRPr="00220608">
              <w:rPr>
                <w:rFonts w:cs="Arial"/>
                <w:sz w:val="20"/>
                <w:szCs w:val="20"/>
              </w:rPr>
              <w:t xml:space="preserve">Profit attributable to the non-controlling </w:t>
            </w:r>
          </w:p>
          <w:p w14:paraId="331D0BF8" w14:textId="77777777" w:rsidR="00F82A50" w:rsidRPr="00220608" w:rsidRDefault="00F82A50" w:rsidP="00F82A50">
            <w:pPr>
              <w:spacing w:after="0" w:line="240" w:lineRule="auto"/>
              <w:ind w:left="-101"/>
              <w:rPr>
                <w:rFonts w:cs="Arial"/>
                <w:sz w:val="20"/>
                <w:szCs w:val="20"/>
              </w:rPr>
            </w:pPr>
            <w:r w:rsidRPr="00220608">
              <w:rPr>
                <w:rFonts w:cs="Arial"/>
                <w:sz w:val="20"/>
                <w:szCs w:val="20"/>
              </w:rPr>
              <w:t xml:space="preserve">   interests</w:t>
            </w:r>
          </w:p>
        </w:tc>
        <w:tc>
          <w:tcPr>
            <w:tcW w:w="1521" w:type="dxa"/>
            <w:shd w:val="clear" w:color="auto" w:fill="FAFAFA"/>
            <w:vAlign w:val="bottom"/>
          </w:tcPr>
          <w:p w14:paraId="7C6103AE" w14:textId="77777777" w:rsidR="00F82A50" w:rsidRPr="00220608" w:rsidRDefault="00F82A50" w:rsidP="00F82A50">
            <w:pPr>
              <w:spacing w:after="0" w:line="240" w:lineRule="auto"/>
              <w:ind w:right="-72"/>
              <w:jc w:val="right"/>
              <w:rPr>
                <w:rFonts w:cs="Arial"/>
                <w:sz w:val="20"/>
                <w:szCs w:val="20"/>
                <w:u w:val="single"/>
              </w:rPr>
            </w:pPr>
          </w:p>
        </w:tc>
        <w:tc>
          <w:tcPr>
            <w:tcW w:w="1439" w:type="dxa"/>
            <w:shd w:val="clear" w:color="auto" w:fill="FAFAFA"/>
            <w:vAlign w:val="bottom"/>
          </w:tcPr>
          <w:p w14:paraId="30D71B34" w14:textId="77777777" w:rsidR="00F82A50" w:rsidRPr="00220608" w:rsidRDefault="00F82A50" w:rsidP="00F82A50">
            <w:pPr>
              <w:spacing w:after="0" w:line="240" w:lineRule="auto"/>
              <w:ind w:right="-72"/>
              <w:jc w:val="right"/>
              <w:rPr>
                <w:rFonts w:cs="Arial"/>
                <w:sz w:val="20"/>
                <w:szCs w:val="20"/>
                <w:u w:val="single"/>
              </w:rPr>
            </w:pPr>
          </w:p>
        </w:tc>
        <w:tc>
          <w:tcPr>
            <w:tcW w:w="1439" w:type="dxa"/>
            <w:shd w:val="clear" w:color="auto" w:fill="FAFAFA"/>
            <w:vAlign w:val="bottom"/>
          </w:tcPr>
          <w:p w14:paraId="473B706F" w14:textId="77777777" w:rsidR="00F82A50" w:rsidRPr="00220608" w:rsidRDefault="00F82A50" w:rsidP="00F82A50">
            <w:pPr>
              <w:spacing w:after="0" w:line="240" w:lineRule="auto"/>
              <w:ind w:right="-72"/>
              <w:jc w:val="right"/>
              <w:rPr>
                <w:rFonts w:cs="Arial"/>
                <w:sz w:val="20"/>
                <w:szCs w:val="20"/>
                <w:u w:val="single"/>
              </w:rPr>
            </w:pPr>
          </w:p>
        </w:tc>
        <w:tc>
          <w:tcPr>
            <w:tcW w:w="1442" w:type="dxa"/>
            <w:shd w:val="clear" w:color="auto" w:fill="FAFAFA"/>
            <w:vAlign w:val="bottom"/>
          </w:tcPr>
          <w:p w14:paraId="4E55244C" w14:textId="77777777" w:rsidR="00F82A50" w:rsidRPr="00220608" w:rsidRDefault="00F82A50" w:rsidP="00F82A50">
            <w:pPr>
              <w:spacing w:after="0" w:line="240" w:lineRule="auto"/>
              <w:ind w:right="-72"/>
              <w:jc w:val="right"/>
              <w:rPr>
                <w:rFonts w:cs="Arial"/>
                <w:sz w:val="20"/>
                <w:szCs w:val="20"/>
                <w:u w:val="single"/>
              </w:rPr>
            </w:pPr>
          </w:p>
        </w:tc>
        <w:tc>
          <w:tcPr>
            <w:tcW w:w="1439" w:type="dxa"/>
            <w:shd w:val="clear" w:color="auto" w:fill="FAFAFA"/>
            <w:vAlign w:val="bottom"/>
          </w:tcPr>
          <w:p w14:paraId="335E4683" w14:textId="77777777" w:rsidR="00F82A50" w:rsidRPr="00220608" w:rsidRDefault="00F82A50" w:rsidP="00F82A50">
            <w:pPr>
              <w:spacing w:after="0" w:line="240" w:lineRule="auto"/>
              <w:ind w:right="-72"/>
              <w:jc w:val="right"/>
              <w:rPr>
                <w:rFonts w:cs="Arial"/>
                <w:sz w:val="20"/>
                <w:szCs w:val="20"/>
                <w:u w:val="single"/>
              </w:rPr>
            </w:pPr>
          </w:p>
        </w:tc>
        <w:tc>
          <w:tcPr>
            <w:tcW w:w="1439" w:type="dxa"/>
            <w:shd w:val="clear" w:color="auto" w:fill="FAFAFA"/>
            <w:vAlign w:val="bottom"/>
          </w:tcPr>
          <w:p w14:paraId="42C3CD55" w14:textId="77777777" w:rsidR="00F82A50" w:rsidRPr="00220608" w:rsidRDefault="00F82A50" w:rsidP="00F82A50">
            <w:pPr>
              <w:spacing w:after="0" w:line="240" w:lineRule="auto"/>
              <w:ind w:right="-72"/>
              <w:jc w:val="right"/>
              <w:rPr>
                <w:rFonts w:cs="Arial"/>
                <w:sz w:val="20"/>
                <w:szCs w:val="20"/>
                <w:u w:val="single"/>
              </w:rPr>
            </w:pPr>
          </w:p>
        </w:tc>
        <w:tc>
          <w:tcPr>
            <w:tcW w:w="1442" w:type="dxa"/>
            <w:shd w:val="clear" w:color="auto" w:fill="FAFAFA"/>
            <w:vAlign w:val="bottom"/>
          </w:tcPr>
          <w:p w14:paraId="6CA90321" w14:textId="77777777" w:rsidR="00F82A50" w:rsidRPr="00220608" w:rsidRDefault="00F82A50" w:rsidP="00F82A50">
            <w:pPr>
              <w:spacing w:after="0" w:line="240" w:lineRule="auto"/>
              <w:ind w:right="-72"/>
              <w:jc w:val="right"/>
              <w:rPr>
                <w:rFonts w:cs="Arial"/>
                <w:sz w:val="20"/>
                <w:szCs w:val="20"/>
                <w:u w:val="single"/>
              </w:rPr>
            </w:pPr>
          </w:p>
        </w:tc>
        <w:tc>
          <w:tcPr>
            <w:tcW w:w="1576" w:type="dxa"/>
            <w:tcBorders>
              <w:bottom w:val="single" w:sz="4" w:space="0" w:color="auto"/>
            </w:tcBorders>
            <w:shd w:val="clear" w:color="auto" w:fill="FAFAFA"/>
            <w:vAlign w:val="bottom"/>
          </w:tcPr>
          <w:p w14:paraId="2AE9ED3E" w14:textId="67528595" w:rsidR="00F82A50" w:rsidRPr="00220608" w:rsidRDefault="00F82A50" w:rsidP="00F82A50">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331</w:t>
            </w:r>
            <w:r w:rsidRPr="00220608">
              <w:rPr>
                <w:rFonts w:cs="Arial"/>
                <w:sz w:val="20"/>
                <w:szCs w:val="20"/>
              </w:rPr>
              <w:t>,</w:t>
            </w:r>
            <w:r w:rsidR="0034707F" w:rsidRPr="0034707F">
              <w:rPr>
                <w:rFonts w:cs="Arial"/>
                <w:sz w:val="20"/>
                <w:szCs w:val="20"/>
                <w:lang w:val="en-GB"/>
              </w:rPr>
              <w:t>780</w:t>
            </w:r>
            <w:r w:rsidRPr="00220608">
              <w:rPr>
                <w:rFonts w:cs="Arial"/>
                <w:sz w:val="20"/>
                <w:szCs w:val="20"/>
              </w:rPr>
              <w:t>,</w:t>
            </w:r>
            <w:r w:rsidR="0034707F" w:rsidRPr="0034707F">
              <w:rPr>
                <w:rFonts w:cs="Arial"/>
                <w:sz w:val="20"/>
                <w:szCs w:val="20"/>
                <w:lang w:val="en-GB"/>
              </w:rPr>
              <w:t>568</w:t>
            </w:r>
            <w:r w:rsidRPr="00220608">
              <w:rPr>
                <w:rFonts w:cs="Arial"/>
                <w:sz w:val="20"/>
                <w:szCs w:val="20"/>
              </w:rPr>
              <w:t>)</w:t>
            </w:r>
          </w:p>
        </w:tc>
      </w:tr>
      <w:tr w:rsidR="00F82A50" w:rsidRPr="00220608" w14:paraId="51EBE9C7" w14:textId="77777777" w:rsidTr="00954231">
        <w:trPr>
          <w:trHeight w:val="20"/>
        </w:trPr>
        <w:tc>
          <w:tcPr>
            <w:tcW w:w="3816" w:type="dxa"/>
            <w:vAlign w:val="bottom"/>
          </w:tcPr>
          <w:p w14:paraId="745B67DE" w14:textId="77777777" w:rsidR="00F82A50" w:rsidRPr="00220608" w:rsidRDefault="00F82A50" w:rsidP="00F82A50">
            <w:pPr>
              <w:spacing w:after="0" w:line="240" w:lineRule="auto"/>
              <w:ind w:left="-101"/>
              <w:rPr>
                <w:rFonts w:cs="Arial"/>
                <w:sz w:val="20"/>
                <w:szCs w:val="20"/>
              </w:rPr>
            </w:pPr>
          </w:p>
        </w:tc>
        <w:tc>
          <w:tcPr>
            <w:tcW w:w="1521" w:type="dxa"/>
            <w:shd w:val="clear" w:color="auto" w:fill="FAFAFA"/>
            <w:vAlign w:val="bottom"/>
          </w:tcPr>
          <w:p w14:paraId="71ACA9DB" w14:textId="77777777" w:rsidR="00F82A50" w:rsidRPr="00220608" w:rsidRDefault="00F82A50" w:rsidP="00F82A50">
            <w:pPr>
              <w:spacing w:after="0" w:line="240" w:lineRule="auto"/>
              <w:ind w:right="-72"/>
              <w:jc w:val="right"/>
              <w:rPr>
                <w:rFonts w:cs="Arial"/>
                <w:sz w:val="20"/>
                <w:szCs w:val="20"/>
                <w:u w:val="single"/>
              </w:rPr>
            </w:pPr>
          </w:p>
        </w:tc>
        <w:tc>
          <w:tcPr>
            <w:tcW w:w="1439" w:type="dxa"/>
            <w:shd w:val="clear" w:color="auto" w:fill="FAFAFA"/>
            <w:vAlign w:val="bottom"/>
          </w:tcPr>
          <w:p w14:paraId="07FD1A4B" w14:textId="77777777" w:rsidR="00F82A50" w:rsidRPr="00220608" w:rsidRDefault="00F82A50" w:rsidP="00F82A50">
            <w:pPr>
              <w:spacing w:after="0" w:line="240" w:lineRule="auto"/>
              <w:ind w:right="-72"/>
              <w:jc w:val="right"/>
              <w:rPr>
                <w:rFonts w:cs="Arial"/>
                <w:sz w:val="20"/>
                <w:szCs w:val="20"/>
                <w:u w:val="single"/>
              </w:rPr>
            </w:pPr>
          </w:p>
        </w:tc>
        <w:tc>
          <w:tcPr>
            <w:tcW w:w="1439" w:type="dxa"/>
            <w:shd w:val="clear" w:color="auto" w:fill="FAFAFA"/>
            <w:vAlign w:val="bottom"/>
          </w:tcPr>
          <w:p w14:paraId="13E659BC" w14:textId="77777777" w:rsidR="00F82A50" w:rsidRPr="00220608" w:rsidRDefault="00F82A50" w:rsidP="00F82A50">
            <w:pPr>
              <w:spacing w:after="0" w:line="240" w:lineRule="auto"/>
              <w:ind w:right="-72"/>
              <w:jc w:val="right"/>
              <w:rPr>
                <w:rFonts w:cs="Arial"/>
                <w:sz w:val="20"/>
                <w:szCs w:val="20"/>
                <w:u w:val="single"/>
              </w:rPr>
            </w:pPr>
          </w:p>
        </w:tc>
        <w:tc>
          <w:tcPr>
            <w:tcW w:w="1442" w:type="dxa"/>
            <w:shd w:val="clear" w:color="auto" w:fill="FAFAFA"/>
            <w:vAlign w:val="bottom"/>
          </w:tcPr>
          <w:p w14:paraId="070D3467" w14:textId="77777777" w:rsidR="00F82A50" w:rsidRPr="00220608" w:rsidRDefault="00F82A50" w:rsidP="00F82A50">
            <w:pPr>
              <w:spacing w:after="0" w:line="240" w:lineRule="auto"/>
              <w:ind w:right="-72"/>
              <w:jc w:val="right"/>
              <w:rPr>
                <w:rFonts w:cs="Arial"/>
                <w:sz w:val="20"/>
                <w:szCs w:val="20"/>
                <w:u w:val="single"/>
              </w:rPr>
            </w:pPr>
          </w:p>
        </w:tc>
        <w:tc>
          <w:tcPr>
            <w:tcW w:w="1439" w:type="dxa"/>
            <w:shd w:val="clear" w:color="auto" w:fill="FAFAFA"/>
            <w:vAlign w:val="bottom"/>
          </w:tcPr>
          <w:p w14:paraId="20A00240" w14:textId="77777777" w:rsidR="00F82A50" w:rsidRPr="00220608" w:rsidRDefault="00F82A50" w:rsidP="00F82A50">
            <w:pPr>
              <w:spacing w:after="0" w:line="240" w:lineRule="auto"/>
              <w:ind w:right="-72"/>
              <w:jc w:val="right"/>
              <w:rPr>
                <w:rFonts w:cs="Arial"/>
                <w:sz w:val="20"/>
                <w:szCs w:val="20"/>
                <w:u w:val="single"/>
              </w:rPr>
            </w:pPr>
          </w:p>
        </w:tc>
        <w:tc>
          <w:tcPr>
            <w:tcW w:w="1439" w:type="dxa"/>
            <w:shd w:val="clear" w:color="auto" w:fill="FAFAFA"/>
            <w:vAlign w:val="bottom"/>
          </w:tcPr>
          <w:p w14:paraId="358318E2" w14:textId="77777777" w:rsidR="00F82A50" w:rsidRPr="00220608" w:rsidRDefault="00F82A50" w:rsidP="00F82A50">
            <w:pPr>
              <w:spacing w:after="0" w:line="240" w:lineRule="auto"/>
              <w:ind w:right="-72"/>
              <w:jc w:val="right"/>
              <w:rPr>
                <w:rFonts w:cs="Arial"/>
                <w:sz w:val="20"/>
                <w:szCs w:val="20"/>
                <w:u w:val="single"/>
              </w:rPr>
            </w:pPr>
          </w:p>
        </w:tc>
        <w:tc>
          <w:tcPr>
            <w:tcW w:w="1442" w:type="dxa"/>
            <w:shd w:val="clear" w:color="auto" w:fill="FAFAFA"/>
            <w:vAlign w:val="bottom"/>
          </w:tcPr>
          <w:p w14:paraId="015E6275" w14:textId="77777777" w:rsidR="00F82A50" w:rsidRPr="00220608" w:rsidRDefault="00F82A50" w:rsidP="00F82A50">
            <w:pPr>
              <w:spacing w:after="0" w:line="240" w:lineRule="auto"/>
              <w:ind w:right="-72"/>
              <w:jc w:val="right"/>
              <w:rPr>
                <w:rFonts w:cs="Arial"/>
                <w:sz w:val="20"/>
                <w:szCs w:val="20"/>
                <w:u w:val="single"/>
              </w:rPr>
            </w:pPr>
          </w:p>
        </w:tc>
        <w:tc>
          <w:tcPr>
            <w:tcW w:w="1576" w:type="dxa"/>
            <w:tcBorders>
              <w:top w:val="single" w:sz="4" w:space="0" w:color="auto"/>
            </w:tcBorders>
            <w:shd w:val="clear" w:color="auto" w:fill="FAFAFA"/>
            <w:vAlign w:val="bottom"/>
          </w:tcPr>
          <w:p w14:paraId="1CF3D981" w14:textId="77777777" w:rsidR="00F82A50" w:rsidRPr="00220608" w:rsidRDefault="00F82A50" w:rsidP="00F82A50">
            <w:pPr>
              <w:spacing w:after="0" w:line="240" w:lineRule="auto"/>
              <w:ind w:right="-72"/>
              <w:jc w:val="right"/>
              <w:rPr>
                <w:rFonts w:cs="Arial"/>
                <w:sz w:val="20"/>
                <w:szCs w:val="20"/>
              </w:rPr>
            </w:pPr>
          </w:p>
        </w:tc>
      </w:tr>
      <w:tr w:rsidR="00F82A50" w:rsidRPr="00220608" w14:paraId="158B079F" w14:textId="77777777" w:rsidTr="00954231">
        <w:trPr>
          <w:trHeight w:val="20"/>
        </w:trPr>
        <w:tc>
          <w:tcPr>
            <w:tcW w:w="3816" w:type="dxa"/>
            <w:vAlign w:val="bottom"/>
          </w:tcPr>
          <w:p w14:paraId="62745A4F" w14:textId="77777777" w:rsidR="00F82A50" w:rsidRPr="00220608" w:rsidRDefault="00F82A50" w:rsidP="00F82A50">
            <w:pPr>
              <w:spacing w:after="0" w:line="240" w:lineRule="auto"/>
              <w:ind w:left="37" w:right="-97" w:hanging="138"/>
              <w:rPr>
                <w:rFonts w:cs="Arial"/>
                <w:sz w:val="20"/>
                <w:szCs w:val="20"/>
              </w:rPr>
            </w:pPr>
            <w:r w:rsidRPr="00220608">
              <w:rPr>
                <w:rFonts w:cs="Arial"/>
                <w:sz w:val="20"/>
                <w:szCs w:val="20"/>
              </w:rPr>
              <w:t>Profit attributable to the owners the parent</w:t>
            </w:r>
          </w:p>
        </w:tc>
        <w:tc>
          <w:tcPr>
            <w:tcW w:w="1521" w:type="dxa"/>
            <w:shd w:val="clear" w:color="auto" w:fill="FAFAFA"/>
            <w:vAlign w:val="bottom"/>
          </w:tcPr>
          <w:p w14:paraId="24B97725" w14:textId="77777777" w:rsidR="00F82A50" w:rsidRPr="00220608" w:rsidRDefault="00F82A50" w:rsidP="00F82A50">
            <w:pPr>
              <w:spacing w:after="0" w:line="240" w:lineRule="auto"/>
              <w:ind w:right="-72"/>
              <w:jc w:val="right"/>
              <w:rPr>
                <w:rFonts w:cs="Arial"/>
                <w:sz w:val="20"/>
                <w:szCs w:val="20"/>
              </w:rPr>
            </w:pPr>
          </w:p>
        </w:tc>
        <w:tc>
          <w:tcPr>
            <w:tcW w:w="1439" w:type="dxa"/>
            <w:shd w:val="clear" w:color="auto" w:fill="FAFAFA"/>
            <w:vAlign w:val="bottom"/>
          </w:tcPr>
          <w:p w14:paraId="7A1C963D" w14:textId="77777777" w:rsidR="00F82A50" w:rsidRPr="00220608" w:rsidRDefault="00F82A50" w:rsidP="00F82A50">
            <w:pPr>
              <w:spacing w:after="0" w:line="240" w:lineRule="auto"/>
              <w:ind w:right="-72"/>
              <w:jc w:val="right"/>
              <w:rPr>
                <w:rFonts w:cs="Arial"/>
                <w:sz w:val="20"/>
                <w:szCs w:val="20"/>
              </w:rPr>
            </w:pPr>
          </w:p>
        </w:tc>
        <w:tc>
          <w:tcPr>
            <w:tcW w:w="1439" w:type="dxa"/>
            <w:shd w:val="clear" w:color="auto" w:fill="FAFAFA"/>
            <w:vAlign w:val="bottom"/>
          </w:tcPr>
          <w:p w14:paraId="35BC8D29" w14:textId="77777777" w:rsidR="00F82A50" w:rsidRPr="00220608" w:rsidRDefault="00F82A50" w:rsidP="00F82A50">
            <w:pPr>
              <w:spacing w:after="0" w:line="240" w:lineRule="auto"/>
              <w:ind w:right="-72"/>
              <w:jc w:val="right"/>
              <w:rPr>
                <w:rFonts w:cs="Arial"/>
                <w:sz w:val="20"/>
                <w:szCs w:val="20"/>
              </w:rPr>
            </w:pPr>
          </w:p>
        </w:tc>
        <w:tc>
          <w:tcPr>
            <w:tcW w:w="1442" w:type="dxa"/>
            <w:shd w:val="clear" w:color="auto" w:fill="FAFAFA"/>
            <w:vAlign w:val="bottom"/>
          </w:tcPr>
          <w:p w14:paraId="1D80200F" w14:textId="77777777" w:rsidR="00F82A50" w:rsidRPr="00220608" w:rsidRDefault="00F82A50" w:rsidP="00F82A50">
            <w:pPr>
              <w:spacing w:after="0" w:line="240" w:lineRule="auto"/>
              <w:ind w:right="-72"/>
              <w:jc w:val="right"/>
              <w:rPr>
                <w:rFonts w:cs="Arial"/>
                <w:sz w:val="20"/>
                <w:szCs w:val="20"/>
              </w:rPr>
            </w:pPr>
          </w:p>
        </w:tc>
        <w:tc>
          <w:tcPr>
            <w:tcW w:w="1439" w:type="dxa"/>
            <w:shd w:val="clear" w:color="auto" w:fill="FAFAFA"/>
            <w:vAlign w:val="bottom"/>
          </w:tcPr>
          <w:p w14:paraId="575AA1D6" w14:textId="77777777" w:rsidR="00F82A50" w:rsidRPr="00220608" w:rsidRDefault="00F82A50" w:rsidP="00F82A50">
            <w:pPr>
              <w:spacing w:after="0" w:line="240" w:lineRule="auto"/>
              <w:ind w:right="-72"/>
              <w:jc w:val="right"/>
              <w:rPr>
                <w:rFonts w:cs="Arial"/>
                <w:sz w:val="20"/>
                <w:szCs w:val="20"/>
              </w:rPr>
            </w:pPr>
          </w:p>
        </w:tc>
        <w:tc>
          <w:tcPr>
            <w:tcW w:w="1439" w:type="dxa"/>
            <w:shd w:val="clear" w:color="auto" w:fill="FAFAFA"/>
            <w:vAlign w:val="bottom"/>
          </w:tcPr>
          <w:p w14:paraId="4AFF6609" w14:textId="77777777" w:rsidR="00F82A50" w:rsidRPr="00220608" w:rsidRDefault="00F82A50" w:rsidP="00F82A50">
            <w:pPr>
              <w:spacing w:after="0" w:line="240" w:lineRule="auto"/>
              <w:ind w:right="-72"/>
              <w:jc w:val="right"/>
              <w:rPr>
                <w:rFonts w:cs="Arial"/>
                <w:sz w:val="20"/>
                <w:szCs w:val="20"/>
              </w:rPr>
            </w:pPr>
          </w:p>
        </w:tc>
        <w:tc>
          <w:tcPr>
            <w:tcW w:w="1442" w:type="dxa"/>
            <w:shd w:val="clear" w:color="auto" w:fill="FAFAFA"/>
            <w:vAlign w:val="bottom"/>
          </w:tcPr>
          <w:p w14:paraId="42FA3233" w14:textId="77777777" w:rsidR="00F82A50" w:rsidRPr="00220608" w:rsidRDefault="00F82A50" w:rsidP="00F82A50">
            <w:pPr>
              <w:spacing w:after="0" w:line="240" w:lineRule="auto"/>
              <w:ind w:right="-72"/>
              <w:jc w:val="right"/>
              <w:rPr>
                <w:rFonts w:cs="Arial"/>
                <w:sz w:val="20"/>
                <w:szCs w:val="20"/>
              </w:rPr>
            </w:pPr>
          </w:p>
        </w:tc>
        <w:tc>
          <w:tcPr>
            <w:tcW w:w="1576" w:type="dxa"/>
            <w:tcBorders>
              <w:bottom w:val="single" w:sz="4" w:space="0" w:color="auto"/>
            </w:tcBorders>
            <w:shd w:val="clear" w:color="auto" w:fill="FAFAFA"/>
            <w:vAlign w:val="bottom"/>
          </w:tcPr>
          <w:p w14:paraId="13649A95" w14:textId="0F537A25"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3</w:t>
            </w:r>
            <w:r w:rsidR="000A4E63" w:rsidRPr="00220608">
              <w:rPr>
                <w:rFonts w:cs="Arial"/>
                <w:sz w:val="20"/>
                <w:szCs w:val="20"/>
              </w:rPr>
              <w:t>,</w:t>
            </w:r>
            <w:r w:rsidRPr="0034707F">
              <w:rPr>
                <w:rFonts w:cs="Arial"/>
                <w:sz w:val="20"/>
                <w:szCs w:val="20"/>
                <w:lang w:val="en-GB"/>
              </w:rPr>
              <w:t>112</w:t>
            </w:r>
            <w:r w:rsidR="00022D27" w:rsidRPr="00220608">
              <w:rPr>
                <w:rFonts w:cs="Arial"/>
                <w:sz w:val="20"/>
                <w:szCs w:val="20"/>
              </w:rPr>
              <w:t>,</w:t>
            </w:r>
            <w:r w:rsidRPr="0034707F">
              <w:rPr>
                <w:rFonts w:cs="Arial"/>
                <w:sz w:val="20"/>
                <w:szCs w:val="20"/>
                <w:lang w:val="en-GB"/>
              </w:rPr>
              <w:t>669</w:t>
            </w:r>
            <w:r w:rsidR="00022D27" w:rsidRPr="00220608">
              <w:rPr>
                <w:rFonts w:cs="Arial"/>
                <w:sz w:val="20"/>
                <w:szCs w:val="20"/>
              </w:rPr>
              <w:t>,</w:t>
            </w:r>
            <w:r w:rsidRPr="0034707F">
              <w:rPr>
                <w:rFonts w:cs="Arial"/>
                <w:sz w:val="20"/>
                <w:szCs w:val="20"/>
                <w:lang w:val="en-GB"/>
              </w:rPr>
              <w:t>922</w:t>
            </w:r>
          </w:p>
        </w:tc>
      </w:tr>
      <w:tr w:rsidR="00F82A50" w:rsidRPr="00220608" w14:paraId="39BA9F74" w14:textId="77777777" w:rsidTr="00954231">
        <w:trPr>
          <w:trHeight w:val="20"/>
        </w:trPr>
        <w:tc>
          <w:tcPr>
            <w:tcW w:w="3816" w:type="dxa"/>
            <w:vAlign w:val="bottom"/>
          </w:tcPr>
          <w:p w14:paraId="11B008CD" w14:textId="77777777" w:rsidR="00F82A50" w:rsidRPr="00220608" w:rsidRDefault="00F82A50" w:rsidP="00F82A50">
            <w:pPr>
              <w:spacing w:after="0" w:line="240" w:lineRule="auto"/>
              <w:ind w:left="-101"/>
              <w:rPr>
                <w:rFonts w:cs="Arial"/>
                <w:sz w:val="20"/>
                <w:szCs w:val="20"/>
              </w:rPr>
            </w:pPr>
          </w:p>
        </w:tc>
        <w:tc>
          <w:tcPr>
            <w:tcW w:w="1521" w:type="dxa"/>
            <w:shd w:val="clear" w:color="auto" w:fill="FAFAFA"/>
            <w:vAlign w:val="bottom"/>
          </w:tcPr>
          <w:p w14:paraId="294E5021" w14:textId="77777777" w:rsidR="00F82A50" w:rsidRPr="00220608" w:rsidRDefault="00F82A50" w:rsidP="00F82A50">
            <w:pPr>
              <w:spacing w:after="0" w:line="240" w:lineRule="auto"/>
              <w:ind w:right="-72"/>
              <w:jc w:val="right"/>
              <w:rPr>
                <w:rFonts w:cs="Arial"/>
                <w:sz w:val="20"/>
                <w:szCs w:val="20"/>
              </w:rPr>
            </w:pPr>
          </w:p>
        </w:tc>
        <w:tc>
          <w:tcPr>
            <w:tcW w:w="1439" w:type="dxa"/>
            <w:shd w:val="clear" w:color="auto" w:fill="FAFAFA"/>
            <w:vAlign w:val="bottom"/>
          </w:tcPr>
          <w:p w14:paraId="3C64C98C" w14:textId="77777777" w:rsidR="00F82A50" w:rsidRPr="00220608" w:rsidRDefault="00F82A50" w:rsidP="00F82A50">
            <w:pPr>
              <w:spacing w:after="0" w:line="240" w:lineRule="auto"/>
              <w:ind w:right="-72"/>
              <w:jc w:val="right"/>
              <w:rPr>
                <w:rFonts w:cs="Arial"/>
                <w:sz w:val="20"/>
                <w:szCs w:val="20"/>
              </w:rPr>
            </w:pPr>
          </w:p>
        </w:tc>
        <w:tc>
          <w:tcPr>
            <w:tcW w:w="1439" w:type="dxa"/>
            <w:shd w:val="clear" w:color="auto" w:fill="FAFAFA"/>
            <w:vAlign w:val="bottom"/>
          </w:tcPr>
          <w:p w14:paraId="0194C53F" w14:textId="77777777" w:rsidR="00F82A50" w:rsidRPr="00220608" w:rsidRDefault="00F82A50" w:rsidP="00F82A50">
            <w:pPr>
              <w:spacing w:after="0" w:line="240" w:lineRule="auto"/>
              <w:ind w:right="-72"/>
              <w:jc w:val="right"/>
              <w:rPr>
                <w:rFonts w:cs="Arial"/>
                <w:sz w:val="20"/>
                <w:szCs w:val="20"/>
              </w:rPr>
            </w:pPr>
          </w:p>
        </w:tc>
        <w:tc>
          <w:tcPr>
            <w:tcW w:w="1442" w:type="dxa"/>
            <w:shd w:val="clear" w:color="auto" w:fill="FAFAFA"/>
            <w:vAlign w:val="bottom"/>
          </w:tcPr>
          <w:p w14:paraId="435FBD01" w14:textId="77777777" w:rsidR="00F82A50" w:rsidRPr="00220608" w:rsidRDefault="00F82A50" w:rsidP="00F82A50">
            <w:pPr>
              <w:spacing w:after="0" w:line="240" w:lineRule="auto"/>
              <w:ind w:right="-72"/>
              <w:jc w:val="right"/>
              <w:rPr>
                <w:rFonts w:cs="Arial"/>
                <w:sz w:val="20"/>
                <w:szCs w:val="20"/>
              </w:rPr>
            </w:pPr>
          </w:p>
        </w:tc>
        <w:tc>
          <w:tcPr>
            <w:tcW w:w="1439" w:type="dxa"/>
            <w:shd w:val="clear" w:color="auto" w:fill="FAFAFA"/>
            <w:vAlign w:val="bottom"/>
          </w:tcPr>
          <w:p w14:paraId="4AE2B544" w14:textId="77777777" w:rsidR="00F82A50" w:rsidRPr="00220608" w:rsidRDefault="00F82A50" w:rsidP="00F82A50">
            <w:pPr>
              <w:spacing w:after="0" w:line="240" w:lineRule="auto"/>
              <w:ind w:right="-72"/>
              <w:jc w:val="right"/>
              <w:rPr>
                <w:rFonts w:cs="Arial"/>
                <w:sz w:val="20"/>
                <w:szCs w:val="20"/>
              </w:rPr>
            </w:pPr>
          </w:p>
        </w:tc>
        <w:tc>
          <w:tcPr>
            <w:tcW w:w="1439" w:type="dxa"/>
            <w:shd w:val="clear" w:color="auto" w:fill="FAFAFA"/>
            <w:vAlign w:val="bottom"/>
          </w:tcPr>
          <w:p w14:paraId="7650D834" w14:textId="77777777" w:rsidR="00F82A50" w:rsidRPr="00220608" w:rsidRDefault="00F82A50" w:rsidP="00F82A50">
            <w:pPr>
              <w:spacing w:after="0" w:line="240" w:lineRule="auto"/>
              <w:ind w:right="-72"/>
              <w:jc w:val="right"/>
              <w:rPr>
                <w:rFonts w:cs="Arial"/>
                <w:sz w:val="20"/>
                <w:szCs w:val="20"/>
              </w:rPr>
            </w:pPr>
          </w:p>
        </w:tc>
        <w:tc>
          <w:tcPr>
            <w:tcW w:w="1442" w:type="dxa"/>
            <w:shd w:val="clear" w:color="auto" w:fill="FAFAFA"/>
            <w:vAlign w:val="bottom"/>
          </w:tcPr>
          <w:p w14:paraId="16832F51" w14:textId="77777777" w:rsidR="00F82A50" w:rsidRPr="00220608" w:rsidRDefault="00F82A50" w:rsidP="00F82A50">
            <w:pPr>
              <w:spacing w:after="0" w:line="240" w:lineRule="auto"/>
              <w:ind w:right="-72"/>
              <w:jc w:val="right"/>
              <w:rPr>
                <w:rFonts w:cs="Arial"/>
                <w:sz w:val="20"/>
                <w:szCs w:val="20"/>
              </w:rPr>
            </w:pPr>
          </w:p>
        </w:tc>
        <w:tc>
          <w:tcPr>
            <w:tcW w:w="1576" w:type="dxa"/>
            <w:tcBorders>
              <w:top w:val="single" w:sz="4" w:space="0" w:color="auto"/>
            </w:tcBorders>
            <w:shd w:val="clear" w:color="auto" w:fill="FAFAFA"/>
            <w:vAlign w:val="bottom"/>
          </w:tcPr>
          <w:p w14:paraId="41BAE39C" w14:textId="77777777" w:rsidR="00F82A50" w:rsidRPr="00220608" w:rsidRDefault="00F82A50" w:rsidP="00F82A50">
            <w:pPr>
              <w:spacing w:after="0" w:line="240" w:lineRule="auto"/>
              <w:ind w:right="-72"/>
              <w:jc w:val="right"/>
              <w:rPr>
                <w:rFonts w:cs="Arial"/>
                <w:sz w:val="20"/>
                <w:szCs w:val="20"/>
              </w:rPr>
            </w:pPr>
          </w:p>
        </w:tc>
      </w:tr>
      <w:tr w:rsidR="00F82A50" w:rsidRPr="00220608" w14:paraId="6426A816" w14:textId="77777777" w:rsidTr="00954231">
        <w:trPr>
          <w:trHeight w:val="20"/>
        </w:trPr>
        <w:tc>
          <w:tcPr>
            <w:tcW w:w="3816" w:type="dxa"/>
          </w:tcPr>
          <w:p w14:paraId="4783FF6E" w14:textId="77777777" w:rsidR="00F82A50" w:rsidRPr="00220608" w:rsidRDefault="00F82A50" w:rsidP="00F82A50">
            <w:pPr>
              <w:spacing w:after="0" w:line="240" w:lineRule="auto"/>
              <w:ind w:left="-101" w:right="-18"/>
              <w:rPr>
                <w:rFonts w:cs="Arial"/>
                <w:sz w:val="20"/>
                <w:szCs w:val="20"/>
              </w:rPr>
            </w:pPr>
            <w:r w:rsidRPr="00220608">
              <w:rPr>
                <w:rFonts w:cs="Arial"/>
                <w:sz w:val="20"/>
                <w:szCs w:val="20"/>
              </w:rPr>
              <w:t xml:space="preserve">Segment depreciation and </w:t>
            </w:r>
            <w:proofErr w:type="spellStart"/>
            <w:r w:rsidRPr="00220608">
              <w:rPr>
                <w:rFonts w:cs="Arial"/>
                <w:sz w:val="20"/>
                <w:szCs w:val="20"/>
              </w:rPr>
              <w:t>amortisation</w:t>
            </w:r>
            <w:proofErr w:type="spellEnd"/>
          </w:p>
        </w:tc>
        <w:tc>
          <w:tcPr>
            <w:tcW w:w="1521" w:type="dxa"/>
            <w:tcBorders>
              <w:bottom w:val="single" w:sz="4" w:space="0" w:color="000000"/>
            </w:tcBorders>
            <w:shd w:val="clear" w:color="auto" w:fill="FAFAFA"/>
            <w:vAlign w:val="bottom"/>
          </w:tcPr>
          <w:p w14:paraId="2DEAF415" w14:textId="58CBF492"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291</w:t>
            </w:r>
            <w:r w:rsidR="00F82A50" w:rsidRPr="00220608">
              <w:rPr>
                <w:rFonts w:cs="Arial"/>
                <w:sz w:val="20"/>
                <w:szCs w:val="20"/>
              </w:rPr>
              <w:t>,</w:t>
            </w:r>
            <w:r w:rsidRPr="0034707F">
              <w:rPr>
                <w:rFonts w:cs="Arial"/>
                <w:sz w:val="20"/>
                <w:szCs w:val="20"/>
                <w:lang w:val="en-GB"/>
              </w:rPr>
              <w:t>440</w:t>
            </w:r>
            <w:r w:rsidR="00F82A50" w:rsidRPr="00220608">
              <w:rPr>
                <w:rFonts w:cs="Arial"/>
                <w:sz w:val="20"/>
                <w:szCs w:val="20"/>
              </w:rPr>
              <w:t>,</w:t>
            </w:r>
            <w:r w:rsidRPr="0034707F">
              <w:rPr>
                <w:rFonts w:cs="Arial"/>
                <w:sz w:val="20"/>
                <w:szCs w:val="20"/>
                <w:lang w:val="en-GB"/>
              </w:rPr>
              <w:t>101</w:t>
            </w:r>
          </w:p>
        </w:tc>
        <w:tc>
          <w:tcPr>
            <w:tcW w:w="1439" w:type="dxa"/>
            <w:tcBorders>
              <w:bottom w:val="single" w:sz="4" w:space="0" w:color="000000"/>
            </w:tcBorders>
            <w:shd w:val="clear" w:color="auto" w:fill="FAFAFA"/>
            <w:vAlign w:val="bottom"/>
          </w:tcPr>
          <w:p w14:paraId="29A28A4B" w14:textId="3B7845BE"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143</w:t>
            </w:r>
            <w:r w:rsidR="00F82A50" w:rsidRPr="00220608">
              <w:rPr>
                <w:rFonts w:cs="Arial"/>
                <w:sz w:val="20"/>
                <w:szCs w:val="20"/>
              </w:rPr>
              <w:t>,</w:t>
            </w:r>
            <w:r w:rsidRPr="0034707F">
              <w:rPr>
                <w:rFonts w:cs="Arial"/>
                <w:sz w:val="20"/>
                <w:szCs w:val="20"/>
                <w:lang w:val="en-GB"/>
              </w:rPr>
              <w:t>476</w:t>
            </w:r>
            <w:r w:rsidR="00F82A50" w:rsidRPr="00220608">
              <w:rPr>
                <w:rFonts w:cs="Arial"/>
                <w:sz w:val="20"/>
                <w:szCs w:val="20"/>
              </w:rPr>
              <w:t>,</w:t>
            </w:r>
            <w:r w:rsidRPr="0034707F">
              <w:rPr>
                <w:rFonts w:cs="Arial"/>
                <w:sz w:val="20"/>
                <w:szCs w:val="20"/>
                <w:lang w:val="en-GB"/>
              </w:rPr>
              <w:t>206</w:t>
            </w:r>
          </w:p>
        </w:tc>
        <w:tc>
          <w:tcPr>
            <w:tcW w:w="1439" w:type="dxa"/>
            <w:tcBorders>
              <w:bottom w:val="single" w:sz="4" w:space="0" w:color="000000"/>
            </w:tcBorders>
            <w:shd w:val="clear" w:color="auto" w:fill="FAFAFA"/>
            <w:vAlign w:val="bottom"/>
          </w:tcPr>
          <w:p w14:paraId="5BA02FB8" w14:textId="7B208E08"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173</w:t>
            </w:r>
            <w:r w:rsidR="00F82A50" w:rsidRPr="00220608">
              <w:rPr>
                <w:rFonts w:cs="Arial"/>
                <w:sz w:val="20"/>
                <w:szCs w:val="20"/>
              </w:rPr>
              <w:t>,</w:t>
            </w:r>
            <w:r w:rsidRPr="0034707F">
              <w:rPr>
                <w:rFonts w:cs="Arial"/>
                <w:sz w:val="20"/>
                <w:szCs w:val="20"/>
                <w:lang w:val="en-GB"/>
              </w:rPr>
              <w:t>127</w:t>
            </w:r>
            <w:r w:rsidR="00F82A50" w:rsidRPr="00220608">
              <w:rPr>
                <w:rFonts w:cs="Arial"/>
                <w:sz w:val="20"/>
                <w:szCs w:val="20"/>
              </w:rPr>
              <w:t>,</w:t>
            </w:r>
            <w:r w:rsidRPr="0034707F">
              <w:rPr>
                <w:rFonts w:cs="Arial"/>
                <w:sz w:val="20"/>
                <w:szCs w:val="20"/>
                <w:lang w:val="en-GB"/>
              </w:rPr>
              <w:t>846</w:t>
            </w:r>
          </w:p>
        </w:tc>
        <w:tc>
          <w:tcPr>
            <w:tcW w:w="1442" w:type="dxa"/>
            <w:tcBorders>
              <w:bottom w:val="single" w:sz="4" w:space="0" w:color="000000"/>
            </w:tcBorders>
            <w:shd w:val="clear" w:color="auto" w:fill="FAFAFA"/>
            <w:vAlign w:val="bottom"/>
          </w:tcPr>
          <w:p w14:paraId="2B5382D5" w14:textId="79AE015E"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25</w:t>
            </w:r>
            <w:r w:rsidR="00F82A50" w:rsidRPr="00220608">
              <w:rPr>
                <w:rFonts w:cs="Arial"/>
                <w:sz w:val="20"/>
                <w:szCs w:val="20"/>
              </w:rPr>
              <w:t>,</w:t>
            </w:r>
            <w:r w:rsidRPr="0034707F">
              <w:rPr>
                <w:rFonts w:cs="Arial"/>
                <w:sz w:val="20"/>
                <w:szCs w:val="20"/>
                <w:lang w:val="en-GB"/>
              </w:rPr>
              <w:t>207</w:t>
            </w:r>
            <w:r w:rsidR="00F82A50" w:rsidRPr="00220608">
              <w:rPr>
                <w:rFonts w:cs="Arial"/>
                <w:sz w:val="20"/>
                <w:szCs w:val="20"/>
              </w:rPr>
              <w:t>,</w:t>
            </w:r>
            <w:r w:rsidRPr="0034707F">
              <w:rPr>
                <w:rFonts w:cs="Arial"/>
                <w:sz w:val="20"/>
                <w:szCs w:val="20"/>
                <w:lang w:val="en-GB"/>
              </w:rPr>
              <w:t>950</w:t>
            </w:r>
          </w:p>
        </w:tc>
        <w:tc>
          <w:tcPr>
            <w:tcW w:w="1439" w:type="dxa"/>
            <w:tcBorders>
              <w:bottom w:val="single" w:sz="4" w:space="0" w:color="000000"/>
            </w:tcBorders>
            <w:shd w:val="clear" w:color="auto" w:fill="FAFAFA"/>
            <w:vAlign w:val="bottom"/>
          </w:tcPr>
          <w:p w14:paraId="3DCEE8D1" w14:textId="371B6641"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19</w:t>
            </w:r>
            <w:r w:rsidR="00F82A50" w:rsidRPr="00220608">
              <w:rPr>
                <w:rFonts w:cs="Arial"/>
                <w:sz w:val="20"/>
                <w:szCs w:val="20"/>
              </w:rPr>
              <w:t>,</w:t>
            </w:r>
            <w:r w:rsidRPr="0034707F">
              <w:rPr>
                <w:rFonts w:cs="Arial"/>
                <w:sz w:val="20"/>
                <w:szCs w:val="20"/>
                <w:lang w:val="en-GB"/>
              </w:rPr>
              <w:t>138</w:t>
            </w:r>
            <w:r w:rsidR="00F82A50" w:rsidRPr="00220608">
              <w:rPr>
                <w:rFonts w:cs="Arial"/>
                <w:sz w:val="20"/>
                <w:szCs w:val="20"/>
              </w:rPr>
              <w:t>,</w:t>
            </w:r>
            <w:r w:rsidRPr="0034707F">
              <w:rPr>
                <w:rFonts w:cs="Arial"/>
                <w:sz w:val="20"/>
                <w:szCs w:val="20"/>
                <w:lang w:val="en-GB"/>
              </w:rPr>
              <w:t>446</w:t>
            </w:r>
          </w:p>
        </w:tc>
        <w:tc>
          <w:tcPr>
            <w:tcW w:w="1439" w:type="dxa"/>
            <w:tcBorders>
              <w:bottom w:val="single" w:sz="4" w:space="0" w:color="000000"/>
            </w:tcBorders>
            <w:shd w:val="clear" w:color="auto" w:fill="FAFAFA"/>
            <w:vAlign w:val="bottom"/>
          </w:tcPr>
          <w:p w14:paraId="45C65FAF" w14:textId="66547BE3"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8</w:t>
            </w:r>
            <w:r w:rsidR="00F82A50" w:rsidRPr="00220608">
              <w:rPr>
                <w:rFonts w:cs="Arial"/>
                <w:sz w:val="20"/>
                <w:szCs w:val="20"/>
              </w:rPr>
              <w:t>,</w:t>
            </w:r>
            <w:r w:rsidRPr="0034707F">
              <w:rPr>
                <w:rFonts w:cs="Arial"/>
                <w:sz w:val="20"/>
                <w:szCs w:val="20"/>
                <w:lang w:val="en-GB"/>
              </w:rPr>
              <w:t>168</w:t>
            </w:r>
            <w:r w:rsidR="00F82A50" w:rsidRPr="00220608">
              <w:rPr>
                <w:rFonts w:cs="Arial"/>
                <w:sz w:val="20"/>
                <w:szCs w:val="20"/>
              </w:rPr>
              <w:t>,</w:t>
            </w:r>
            <w:r w:rsidRPr="0034707F">
              <w:rPr>
                <w:rFonts w:cs="Arial"/>
                <w:sz w:val="20"/>
                <w:szCs w:val="20"/>
                <w:lang w:val="en-GB"/>
              </w:rPr>
              <w:t>079</w:t>
            </w:r>
          </w:p>
        </w:tc>
        <w:tc>
          <w:tcPr>
            <w:tcW w:w="1442" w:type="dxa"/>
            <w:tcBorders>
              <w:bottom w:val="single" w:sz="4" w:space="0" w:color="000000"/>
            </w:tcBorders>
            <w:shd w:val="clear" w:color="auto" w:fill="FAFAFA"/>
            <w:vAlign w:val="bottom"/>
          </w:tcPr>
          <w:p w14:paraId="66519A88" w14:textId="6F86B4DB"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676</w:t>
            </w:r>
            <w:r w:rsidR="00F82A50" w:rsidRPr="00220608">
              <w:rPr>
                <w:rFonts w:cs="Arial"/>
                <w:sz w:val="20"/>
                <w:szCs w:val="20"/>
              </w:rPr>
              <w:t>,</w:t>
            </w:r>
            <w:r w:rsidRPr="0034707F">
              <w:rPr>
                <w:rFonts w:cs="Arial"/>
                <w:sz w:val="20"/>
                <w:szCs w:val="20"/>
                <w:lang w:val="en-GB"/>
              </w:rPr>
              <w:t>595</w:t>
            </w:r>
          </w:p>
        </w:tc>
        <w:tc>
          <w:tcPr>
            <w:tcW w:w="1576" w:type="dxa"/>
            <w:tcBorders>
              <w:bottom w:val="single" w:sz="4" w:space="0" w:color="000000"/>
            </w:tcBorders>
            <w:shd w:val="clear" w:color="auto" w:fill="FAFAFA"/>
            <w:vAlign w:val="bottom"/>
          </w:tcPr>
          <w:p w14:paraId="63A24B11" w14:textId="5CF1F289" w:rsidR="00F82A50" w:rsidRPr="00220608" w:rsidRDefault="0034707F" w:rsidP="00F82A50">
            <w:pPr>
              <w:spacing w:after="0" w:line="240" w:lineRule="auto"/>
              <w:ind w:right="-72"/>
              <w:jc w:val="right"/>
              <w:rPr>
                <w:rFonts w:cs="Arial"/>
                <w:sz w:val="20"/>
                <w:szCs w:val="20"/>
              </w:rPr>
            </w:pPr>
            <w:r w:rsidRPr="0034707F">
              <w:rPr>
                <w:rFonts w:cs="Arial"/>
                <w:sz w:val="20"/>
                <w:szCs w:val="20"/>
                <w:lang w:val="en-GB"/>
              </w:rPr>
              <w:t>661</w:t>
            </w:r>
            <w:r w:rsidR="00F82A50" w:rsidRPr="00220608">
              <w:rPr>
                <w:rFonts w:cs="Arial"/>
                <w:sz w:val="20"/>
                <w:szCs w:val="20"/>
              </w:rPr>
              <w:t>,</w:t>
            </w:r>
            <w:r w:rsidRPr="0034707F">
              <w:rPr>
                <w:rFonts w:cs="Arial"/>
                <w:sz w:val="20"/>
                <w:szCs w:val="20"/>
                <w:lang w:val="en-GB"/>
              </w:rPr>
              <w:t>235</w:t>
            </w:r>
            <w:r w:rsidR="00F82A50" w:rsidRPr="00220608">
              <w:rPr>
                <w:rFonts w:cs="Arial"/>
                <w:sz w:val="20"/>
                <w:szCs w:val="20"/>
              </w:rPr>
              <w:t>,</w:t>
            </w:r>
            <w:r w:rsidRPr="0034707F">
              <w:rPr>
                <w:rFonts w:cs="Arial"/>
                <w:sz w:val="20"/>
                <w:szCs w:val="20"/>
                <w:lang w:val="en-GB"/>
              </w:rPr>
              <w:t>223</w:t>
            </w:r>
          </w:p>
        </w:tc>
      </w:tr>
    </w:tbl>
    <w:p w14:paraId="216D7379" w14:textId="6B57496F" w:rsidR="0031575A" w:rsidRPr="00220608" w:rsidRDefault="0031575A" w:rsidP="0065642B">
      <w:pPr>
        <w:spacing w:after="0" w:line="240" w:lineRule="auto"/>
        <w:rPr>
          <w:rFonts w:cs="Arial"/>
          <w:sz w:val="20"/>
          <w:szCs w:val="20"/>
        </w:rPr>
      </w:pPr>
      <w:r w:rsidRPr="00220608">
        <w:rPr>
          <w:rFonts w:cs="Arial"/>
          <w:sz w:val="20"/>
          <w:szCs w:val="20"/>
        </w:rPr>
        <w:br w:type="page"/>
      </w:r>
    </w:p>
    <w:p w14:paraId="0EA9146C" w14:textId="77777777" w:rsidR="0031575A" w:rsidRPr="00220608" w:rsidRDefault="0031575A">
      <w:pPr>
        <w:spacing w:after="0" w:line="240" w:lineRule="auto"/>
        <w:ind w:left="1080" w:hanging="1080"/>
        <w:rPr>
          <w:rFonts w:cs="Arial"/>
          <w:sz w:val="20"/>
          <w:szCs w:val="20"/>
        </w:rPr>
      </w:pPr>
    </w:p>
    <w:tbl>
      <w:tblPr>
        <w:tblStyle w:val="aff5"/>
        <w:tblW w:w="15553" w:type="dxa"/>
        <w:tblLayout w:type="fixed"/>
        <w:tblLook w:val="0000" w:firstRow="0" w:lastRow="0" w:firstColumn="0" w:lastColumn="0" w:noHBand="0" w:noVBand="0"/>
      </w:tblPr>
      <w:tblGrid>
        <w:gridCol w:w="3816"/>
        <w:gridCol w:w="1521"/>
        <w:gridCol w:w="1439"/>
        <w:gridCol w:w="1439"/>
        <w:gridCol w:w="1442"/>
        <w:gridCol w:w="1439"/>
        <w:gridCol w:w="1439"/>
        <w:gridCol w:w="1442"/>
        <w:gridCol w:w="1576"/>
      </w:tblGrid>
      <w:tr w:rsidR="009A7258" w:rsidRPr="00220608" w14:paraId="659D9588" w14:textId="77777777" w:rsidTr="00954231">
        <w:trPr>
          <w:trHeight w:val="20"/>
        </w:trPr>
        <w:tc>
          <w:tcPr>
            <w:tcW w:w="3816" w:type="dxa"/>
            <w:vAlign w:val="bottom"/>
          </w:tcPr>
          <w:p w14:paraId="078138B2" w14:textId="77777777" w:rsidR="0031575A" w:rsidRPr="00220608" w:rsidRDefault="0031575A" w:rsidP="00954231">
            <w:pPr>
              <w:spacing w:after="0" w:line="240" w:lineRule="auto"/>
              <w:ind w:left="-101"/>
              <w:rPr>
                <w:rFonts w:cs="Arial"/>
                <w:sz w:val="20"/>
                <w:szCs w:val="20"/>
              </w:rPr>
            </w:pPr>
          </w:p>
        </w:tc>
        <w:tc>
          <w:tcPr>
            <w:tcW w:w="11737" w:type="dxa"/>
            <w:gridSpan w:val="8"/>
            <w:tcBorders>
              <w:top w:val="single" w:sz="4" w:space="0" w:color="000000"/>
              <w:bottom w:val="single" w:sz="4" w:space="0" w:color="000000"/>
            </w:tcBorders>
            <w:vAlign w:val="bottom"/>
          </w:tcPr>
          <w:p w14:paraId="0368C6C1" w14:textId="04888CB3" w:rsidR="0031575A" w:rsidRPr="00220608" w:rsidRDefault="00D313E3" w:rsidP="00954231">
            <w:pPr>
              <w:spacing w:after="0" w:line="240" w:lineRule="auto"/>
              <w:ind w:left="-29" w:right="-72"/>
              <w:jc w:val="center"/>
              <w:rPr>
                <w:rFonts w:cs="Arial"/>
                <w:b/>
                <w:sz w:val="20"/>
                <w:szCs w:val="20"/>
              </w:rPr>
            </w:pPr>
            <w:r w:rsidRPr="00220608">
              <w:rPr>
                <w:rFonts w:cs="Arial"/>
                <w:b/>
                <w:sz w:val="20"/>
                <w:szCs w:val="20"/>
                <w:lang w:val="en-GB"/>
              </w:rPr>
              <w:t>Consolidated financial information</w:t>
            </w:r>
          </w:p>
        </w:tc>
      </w:tr>
      <w:tr w:rsidR="00F80DE9" w:rsidRPr="00220608" w14:paraId="1DBF9C15" w14:textId="77777777" w:rsidTr="00954231">
        <w:trPr>
          <w:trHeight w:val="20"/>
        </w:trPr>
        <w:tc>
          <w:tcPr>
            <w:tcW w:w="3816" w:type="dxa"/>
            <w:vAlign w:val="bottom"/>
          </w:tcPr>
          <w:p w14:paraId="060F9405" w14:textId="77777777" w:rsidR="00F80DE9" w:rsidRPr="00220608" w:rsidRDefault="00F80DE9" w:rsidP="00954231">
            <w:pPr>
              <w:spacing w:after="0" w:line="240" w:lineRule="auto"/>
              <w:ind w:left="-101"/>
              <w:rPr>
                <w:rFonts w:cs="Arial"/>
                <w:sz w:val="20"/>
                <w:szCs w:val="20"/>
              </w:rPr>
            </w:pPr>
          </w:p>
        </w:tc>
        <w:tc>
          <w:tcPr>
            <w:tcW w:w="11737" w:type="dxa"/>
            <w:gridSpan w:val="8"/>
            <w:tcBorders>
              <w:top w:val="single" w:sz="4" w:space="0" w:color="000000"/>
              <w:bottom w:val="single" w:sz="4" w:space="0" w:color="000000"/>
            </w:tcBorders>
            <w:vAlign w:val="bottom"/>
          </w:tcPr>
          <w:p w14:paraId="1EAE3F50" w14:textId="1F4C0835" w:rsidR="00F80DE9" w:rsidRPr="00220608" w:rsidRDefault="0034707F" w:rsidP="00954231">
            <w:pPr>
              <w:spacing w:after="0" w:line="240" w:lineRule="auto"/>
              <w:ind w:left="-29" w:right="-72"/>
              <w:jc w:val="center"/>
              <w:rPr>
                <w:rFonts w:cs="Arial"/>
                <w:b/>
                <w:sz w:val="20"/>
                <w:szCs w:val="20"/>
                <w:lang w:val="en-GB"/>
              </w:rPr>
            </w:pPr>
            <w:r w:rsidRPr="0034707F">
              <w:rPr>
                <w:rFonts w:cs="Arial"/>
                <w:b/>
                <w:sz w:val="20"/>
                <w:szCs w:val="20"/>
                <w:lang w:val="en-GB"/>
              </w:rPr>
              <w:t>2023</w:t>
            </w:r>
          </w:p>
        </w:tc>
      </w:tr>
      <w:tr w:rsidR="009A7258" w:rsidRPr="00220608" w14:paraId="322CA1E2" w14:textId="77777777" w:rsidTr="00954231">
        <w:trPr>
          <w:trHeight w:val="20"/>
        </w:trPr>
        <w:tc>
          <w:tcPr>
            <w:tcW w:w="3816" w:type="dxa"/>
            <w:vAlign w:val="bottom"/>
          </w:tcPr>
          <w:p w14:paraId="697E5DD1" w14:textId="77777777" w:rsidR="0031575A" w:rsidRPr="00220608" w:rsidRDefault="0031575A" w:rsidP="00954231">
            <w:pPr>
              <w:spacing w:after="0" w:line="240" w:lineRule="auto"/>
              <w:ind w:left="-101"/>
              <w:rPr>
                <w:rFonts w:cs="Arial"/>
                <w:sz w:val="20"/>
                <w:szCs w:val="20"/>
              </w:rPr>
            </w:pPr>
          </w:p>
        </w:tc>
        <w:tc>
          <w:tcPr>
            <w:tcW w:w="5841" w:type="dxa"/>
            <w:gridSpan w:val="4"/>
            <w:tcBorders>
              <w:top w:val="single" w:sz="4" w:space="0" w:color="000000"/>
              <w:bottom w:val="single" w:sz="4" w:space="0" w:color="000000"/>
            </w:tcBorders>
            <w:vAlign w:val="bottom"/>
          </w:tcPr>
          <w:p w14:paraId="2FE20BD8" w14:textId="77777777" w:rsidR="0031575A" w:rsidRPr="00220608" w:rsidRDefault="0031575A" w:rsidP="00954231">
            <w:pPr>
              <w:spacing w:after="0" w:line="240" w:lineRule="auto"/>
              <w:ind w:left="-29" w:right="-72"/>
              <w:jc w:val="center"/>
              <w:rPr>
                <w:rFonts w:cs="Arial"/>
                <w:b/>
                <w:sz w:val="20"/>
                <w:szCs w:val="20"/>
              </w:rPr>
            </w:pPr>
            <w:r w:rsidRPr="00220608">
              <w:rPr>
                <w:rFonts w:cs="Arial"/>
                <w:b/>
                <w:sz w:val="20"/>
                <w:szCs w:val="20"/>
              </w:rPr>
              <w:t>Domestic</w:t>
            </w:r>
          </w:p>
        </w:tc>
        <w:tc>
          <w:tcPr>
            <w:tcW w:w="4320" w:type="dxa"/>
            <w:gridSpan w:val="3"/>
            <w:tcBorders>
              <w:top w:val="single" w:sz="4" w:space="0" w:color="000000"/>
              <w:bottom w:val="single" w:sz="4" w:space="0" w:color="000000"/>
            </w:tcBorders>
            <w:vAlign w:val="bottom"/>
          </w:tcPr>
          <w:p w14:paraId="0DED2D0C" w14:textId="77777777" w:rsidR="0031575A" w:rsidRPr="00220608" w:rsidRDefault="0031575A" w:rsidP="00954231">
            <w:pPr>
              <w:spacing w:after="0" w:line="240" w:lineRule="auto"/>
              <w:ind w:left="-29" w:right="-72"/>
              <w:jc w:val="center"/>
              <w:rPr>
                <w:rFonts w:cs="Arial"/>
                <w:b/>
                <w:sz w:val="20"/>
                <w:szCs w:val="20"/>
              </w:rPr>
            </w:pPr>
            <w:r w:rsidRPr="00220608">
              <w:rPr>
                <w:rFonts w:cs="Arial"/>
                <w:b/>
                <w:sz w:val="20"/>
                <w:szCs w:val="20"/>
              </w:rPr>
              <w:t>Overseas</w:t>
            </w:r>
          </w:p>
        </w:tc>
        <w:tc>
          <w:tcPr>
            <w:tcW w:w="1576" w:type="dxa"/>
            <w:tcBorders>
              <w:top w:val="single" w:sz="4" w:space="0" w:color="000000"/>
            </w:tcBorders>
            <w:vAlign w:val="bottom"/>
          </w:tcPr>
          <w:p w14:paraId="5EE5D516" w14:textId="77777777" w:rsidR="0031575A" w:rsidRPr="00220608" w:rsidRDefault="0031575A" w:rsidP="00954231">
            <w:pPr>
              <w:spacing w:after="0" w:line="240" w:lineRule="auto"/>
              <w:ind w:right="-72"/>
              <w:jc w:val="right"/>
              <w:rPr>
                <w:rFonts w:cs="Arial"/>
                <w:b/>
                <w:sz w:val="20"/>
                <w:szCs w:val="20"/>
              </w:rPr>
            </w:pPr>
          </w:p>
        </w:tc>
      </w:tr>
      <w:tr w:rsidR="009A7258" w:rsidRPr="00220608" w14:paraId="63E2A443" w14:textId="77777777" w:rsidTr="00954231">
        <w:trPr>
          <w:trHeight w:val="20"/>
        </w:trPr>
        <w:tc>
          <w:tcPr>
            <w:tcW w:w="3816" w:type="dxa"/>
            <w:vAlign w:val="bottom"/>
          </w:tcPr>
          <w:p w14:paraId="754B1C5C" w14:textId="77777777" w:rsidR="0031575A" w:rsidRPr="00220608" w:rsidRDefault="0031575A" w:rsidP="00954231">
            <w:pPr>
              <w:spacing w:after="0" w:line="240" w:lineRule="auto"/>
              <w:ind w:left="-101"/>
              <w:rPr>
                <w:rFonts w:cs="Arial"/>
                <w:sz w:val="20"/>
                <w:szCs w:val="20"/>
              </w:rPr>
            </w:pPr>
          </w:p>
        </w:tc>
        <w:tc>
          <w:tcPr>
            <w:tcW w:w="1521" w:type="dxa"/>
            <w:tcBorders>
              <w:top w:val="single" w:sz="4" w:space="0" w:color="000000"/>
            </w:tcBorders>
            <w:vAlign w:val="bottom"/>
          </w:tcPr>
          <w:p w14:paraId="5D8BFDA4"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Real estate</w:t>
            </w:r>
          </w:p>
        </w:tc>
        <w:tc>
          <w:tcPr>
            <w:tcW w:w="1439" w:type="dxa"/>
            <w:tcBorders>
              <w:top w:val="single" w:sz="4" w:space="0" w:color="000000"/>
            </w:tcBorders>
            <w:vAlign w:val="bottom"/>
          </w:tcPr>
          <w:p w14:paraId="5E8E5F1B"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Power</w:t>
            </w:r>
          </w:p>
        </w:tc>
        <w:tc>
          <w:tcPr>
            <w:tcW w:w="1439" w:type="dxa"/>
            <w:tcBorders>
              <w:top w:val="single" w:sz="4" w:space="0" w:color="000000"/>
            </w:tcBorders>
            <w:vAlign w:val="bottom"/>
          </w:tcPr>
          <w:p w14:paraId="16E3898B"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Water</w:t>
            </w:r>
          </w:p>
        </w:tc>
        <w:tc>
          <w:tcPr>
            <w:tcW w:w="1442" w:type="dxa"/>
            <w:tcBorders>
              <w:top w:val="single" w:sz="4" w:space="0" w:color="000000"/>
            </w:tcBorders>
            <w:vAlign w:val="bottom"/>
          </w:tcPr>
          <w:p w14:paraId="32206134"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Other</w:t>
            </w:r>
          </w:p>
        </w:tc>
        <w:tc>
          <w:tcPr>
            <w:tcW w:w="1439" w:type="dxa"/>
            <w:tcBorders>
              <w:top w:val="single" w:sz="4" w:space="0" w:color="000000"/>
            </w:tcBorders>
            <w:vAlign w:val="bottom"/>
          </w:tcPr>
          <w:p w14:paraId="1F3DDB37"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Real estate</w:t>
            </w:r>
          </w:p>
        </w:tc>
        <w:tc>
          <w:tcPr>
            <w:tcW w:w="1439" w:type="dxa"/>
            <w:tcBorders>
              <w:top w:val="single" w:sz="4" w:space="0" w:color="000000"/>
            </w:tcBorders>
            <w:vAlign w:val="bottom"/>
          </w:tcPr>
          <w:p w14:paraId="230F7FDC"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Water</w:t>
            </w:r>
          </w:p>
        </w:tc>
        <w:tc>
          <w:tcPr>
            <w:tcW w:w="1442" w:type="dxa"/>
            <w:tcBorders>
              <w:top w:val="single" w:sz="4" w:space="0" w:color="000000"/>
            </w:tcBorders>
            <w:vAlign w:val="bottom"/>
          </w:tcPr>
          <w:p w14:paraId="24A8DB36"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Other</w:t>
            </w:r>
          </w:p>
        </w:tc>
        <w:tc>
          <w:tcPr>
            <w:tcW w:w="1576" w:type="dxa"/>
            <w:vAlign w:val="bottom"/>
          </w:tcPr>
          <w:p w14:paraId="7CEE7A9C" w14:textId="77777777" w:rsidR="0031575A" w:rsidRPr="00220608" w:rsidRDefault="0031575A" w:rsidP="00954231">
            <w:pPr>
              <w:spacing w:after="0" w:line="240" w:lineRule="auto"/>
              <w:ind w:right="-72"/>
              <w:jc w:val="right"/>
              <w:rPr>
                <w:rFonts w:cs="Arial"/>
                <w:b/>
                <w:sz w:val="20"/>
                <w:szCs w:val="20"/>
              </w:rPr>
            </w:pPr>
          </w:p>
        </w:tc>
      </w:tr>
      <w:tr w:rsidR="009A7258" w:rsidRPr="00220608" w14:paraId="78613CAA" w14:textId="77777777" w:rsidTr="00954231">
        <w:trPr>
          <w:trHeight w:val="20"/>
        </w:trPr>
        <w:tc>
          <w:tcPr>
            <w:tcW w:w="3816" w:type="dxa"/>
            <w:vAlign w:val="bottom"/>
          </w:tcPr>
          <w:p w14:paraId="08C48645" w14:textId="77777777" w:rsidR="0031575A" w:rsidRPr="00220608" w:rsidRDefault="0031575A" w:rsidP="00954231">
            <w:pPr>
              <w:spacing w:after="0" w:line="240" w:lineRule="auto"/>
              <w:ind w:left="-101"/>
              <w:rPr>
                <w:rFonts w:cs="Arial"/>
                <w:sz w:val="20"/>
                <w:szCs w:val="20"/>
              </w:rPr>
            </w:pPr>
          </w:p>
        </w:tc>
        <w:tc>
          <w:tcPr>
            <w:tcW w:w="1521" w:type="dxa"/>
            <w:vAlign w:val="bottom"/>
          </w:tcPr>
          <w:p w14:paraId="765FB611"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business</w:t>
            </w:r>
          </w:p>
        </w:tc>
        <w:tc>
          <w:tcPr>
            <w:tcW w:w="1439" w:type="dxa"/>
            <w:vAlign w:val="bottom"/>
          </w:tcPr>
          <w:p w14:paraId="50D8A26F"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business</w:t>
            </w:r>
          </w:p>
        </w:tc>
        <w:tc>
          <w:tcPr>
            <w:tcW w:w="1439" w:type="dxa"/>
            <w:vAlign w:val="bottom"/>
          </w:tcPr>
          <w:p w14:paraId="21DC6AB2"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business</w:t>
            </w:r>
          </w:p>
        </w:tc>
        <w:tc>
          <w:tcPr>
            <w:tcW w:w="1442" w:type="dxa"/>
            <w:vAlign w:val="bottom"/>
          </w:tcPr>
          <w:p w14:paraId="1FF5F77F"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business</w:t>
            </w:r>
          </w:p>
        </w:tc>
        <w:tc>
          <w:tcPr>
            <w:tcW w:w="1439" w:type="dxa"/>
            <w:vAlign w:val="bottom"/>
          </w:tcPr>
          <w:p w14:paraId="3A248BE5"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business</w:t>
            </w:r>
          </w:p>
        </w:tc>
        <w:tc>
          <w:tcPr>
            <w:tcW w:w="1439" w:type="dxa"/>
            <w:vAlign w:val="bottom"/>
          </w:tcPr>
          <w:p w14:paraId="271791FB" w14:textId="77777777" w:rsidR="0031575A" w:rsidRPr="00220608" w:rsidRDefault="0031575A" w:rsidP="00954231">
            <w:pPr>
              <w:spacing w:after="0" w:line="240" w:lineRule="auto"/>
              <w:ind w:right="-72"/>
              <w:jc w:val="right"/>
              <w:rPr>
                <w:rFonts w:cs="Arial"/>
                <w:b/>
                <w:sz w:val="20"/>
                <w:szCs w:val="20"/>
                <w:highlight w:val="white"/>
              </w:rPr>
            </w:pPr>
            <w:r w:rsidRPr="00220608">
              <w:rPr>
                <w:rFonts w:cs="Arial"/>
                <w:b/>
                <w:sz w:val="20"/>
                <w:szCs w:val="20"/>
              </w:rPr>
              <w:t>business</w:t>
            </w:r>
          </w:p>
        </w:tc>
        <w:tc>
          <w:tcPr>
            <w:tcW w:w="1442" w:type="dxa"/>
            <w:vAlign w:val="bottom"/>
          </w:tcPr>
          <w:p w14:paraId="4E481017"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business</w:t>
            </w:r>
          </w:p>
        </w:tc>
        <w:tc>
          <w:tcPr>
            <w:tcW w:w="1576" w:type="dxa"/>
            <w:vAlign w:val="bottom"/>
          </w:tcPr>
          <w:p w14:paraId="3D9E2E41"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Total</w:t>
            </w:r>
          </w:p>
        </w:tc>
      </w:tr>
      <w:tr w:rsidR="009A7258" w:rsidRPr="00220608" w14:paraId="65BFF581" w14:textId="77777777" w:rsidTr="00954231">
        <w:trPr>
          <w:trHeight w:val="20"/>
        </w:trPr>
        <w:tc>
          <w:tcPr>
            <w:tcW w:w="3816" w:type="dxa"/>
            <w:vAlign w:val="bottom"/>
          </w:tcPr>
          <w:p w14:paraId="456149C8" w14:textId="77777777" w:rsidR="0031575A" w:rsidRPr="00220608" w:rsidRDefault="0031575A" w:rsidP="00954231">
            <w:pPr>
              <w:spacing w:after="0" w:line="240" w:lineRule="auto"/>
              <w:ind w:left="-101"/>
              <w:rPr>
                <w:rFonts w:cs="Arial"/>
                <w:sz w:val="20"/>
                <w:szCs w:val="20"/>
              </w:rPr>
            </w:pPr>
          </w:p>
        </w:tc>
        <w:tc>
          <w:tcPr>
            <w:tcW w:w="1521" w:type="dxa"/>
            <w:tcBorders>
              <w:bottom w:val="single" w:sz="4" w:space="0" w:color="000000"/>
            </w:tcBorders>
            <w:vAlign w:val="bottom"/>
          </w:tcPr>
          <w:p w14:paraId="40585998"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Baht</w:t>
            </w:r>
          </w:p>
        </w:tc>
        <w:tc>
          <w:tcPr>
            <w:tcW w:w="1439" w:type="dxa"/>
            <w:tcBorders>
              <w:bottom w:val="single" w:sz="4" w:space="0" w:color="000000"/>
            </w:tcBorders>
            <w:vAlign w:val="bottom"/>
          </w:tcPr>
          <w:p w14:paraId="1871F131"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Baht</w:t>
            </w:r>
          </w:p>
        </w:tc>
        <w:tc>
          <w:tcPr>
            <w:tcW w:w="1439" w:type="dxa"/>
            <w:tcBorders>
              <w:bottom w:val="single" w:sz="4" w:space="0" w:color="000000"/>
            </w:tcBorders>
            <w:vAlign w:val="bottom"/>
          </w:tcPr>
          <w:p w14:paraId="663E9786"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Baht</w:t>
            </w:r>
          </w:p>
        </w:tc>
        <w:tc>
          <w:tcPr>
            <w:tcW w:w="1442" w:type="dxa"/>
            <w:tcBorders>
              <w:bottom w:val="single" w:sz="4" w:space="0" w:color="000000"/>
            </w:tcBorders>
            <w:vAlign w:val="bottom"/>
          </w:tcPr>
          <w:p w14:paraId="0A47EEC3"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Baht</w:t>
            </w:r>
          </w:p>
        </w:tc>
        <w:tc>
          <w:tcPr>
            <w:tcW w:w="1439" w:type="dxa"/>
            <w:tcBorders>
              <w:bottom w:val="single" w:sz="4" w:space="0" w:color="000000"/>
            </w:tcBorders>
            <w:vAlign w:val="bottom"/>
          </w:tcPr>
          <w:p w14:paraId="049F64B8"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Baht</w:t>
            </w:r>
          </w:p>
        </w:tc>
        <w:tc>
          <w:tcPr>
            <w:tcW w:w="1439" w:type="dxa"/>
            <w:tcBorders>
              <w:bottom w:val="single" w:sz="4" w:space="0" w:color="000000"/>
            </w:tcBorders>
            <w:vAlign w:val="bottom"/>
          </w:tcPr>
          <w:p w14:paraId="71E78AF5"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Baht</w:t>
            </w:r>
          </w:p>
        </w:tc>
        <w:tc>
          <w:tcPr>
            <w:tcW w:w="1442" w:type="dxa"/>
            <w:tcBorders>
              <w:bottom w:val="single" w:sz="4" w:space="0" w:color="000000"/>
            </w:tcBorders>
            <w:vAlign w:val="bottom"/>
          </w:tcPr>
          <w:p w14:paraId="5ACAC7F9"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Baht</w:t>
            </w:r>
          </w:p>
        </w:tc>
        <w:tc>
          <w:tcPr>
            <w:tcW w:w="1576" w:type="dxa"/>
            <w:tcBorders>
              <w:bottom w:val="single" w:sz="4" w:space="0" w:color="000000"/>
            </w:tcBorders>
            <w:vAlign w:val="bottom"/>
          </w:tcPr>
          <w:p w14:paraId="306675BF" w14:textId="77777777" w:rsidR="0031575A" w:rsidRPr="00220608" w:rsidRDefault="0031575A" w:rsidP="00954231">
            <w:pPr>
              <w:spacing w:after="0" w:line="240" w:lineRule="auto"/>
              <w:ind w:right="-72"/>
              <w:jc w:val="right"/>
              <w:rPr>
                <w:rFonts w:cs="Arial"/>
                <w:b/>
                <w:sz w:val="20"/>
                <w:szCs w:val="20"/>
              </w:rPr>
            </w:pPr>
            <w:r w:rsidRPr="00220608">
              <w:rPr>
                <w:rFonts w:cs="Arial"/>
                <w:b/>
                <w:sz w:val="20"/>
                <w:szCs w:val="20"/>
              </w:rPr>
              <w:t>Baht</w:t>
            </w:r>
          </w:p>
        </w:tc>
      </w:tr>
      <w:tr w:rsidR="009A7258" w:rsidRPr="00220608" w14:paraId="35B31351" w14:textId="77777777" w:rsidTr="00C6519B">
        <w:trPr>
          <w:trHeight w:val="192"/>
        </w:trPr>
        <w:tc>
          <w:tcPr>
            <w:tcW w:w="3816" w:type="dxa"/>
            <w:vAlign w:val="bottom"/>
          </w:tcPr>
          <w:p w14:paraId="103A3CE5" w14:textId="77777777" w:rsidR="0031575A" w:rsidRPr="00220608" w:rsidRDefault="0031575A" w:rsidP="00954231">
            <w:pPr>
              <w:spacing w:after="0" w:line="240" w:lineRule="auto"/>
              <w:ind w:left="-101"/>
              <w:rPr>
                <w:rFonts w:cs="Arial"/>
                <w:sz w:val="20"/>
                <w:szCs w:val="20"/>
              </w:rPr>
            </w:pPr>
          </w:p>
        </w:tc>
        <w:tc>
          <w:tcPr>
            <w:tcW w:w="1521" w:type="dxa"/>
            <w:tcBorders>
              <w:top w:val="single" w:sz="4" w:space="0" w:color="000000"/>
            </w:tcBorders>
            <w:shd w:val="clear" w:color="auto" w:fill="auto"/>
            <w:vAlign w:val="bottom"/>
          </w:tcPr>
          <w:p w14:paraId="253EC74E" w14:textId="77777777" w:rsidR="0031575A" w:rsidRPr="00220608" w:rsidRDefault="0031575A" w:rsidP="00954231">
            <w:pPr>
              <w:spacing w:after="0" w:line="240" w:lineRule="auto"/>
              <w:ind w:right="-72"/>
              <w:jc w:val="right"/>
              <w:rPr>
                <w:rFonts w:cs="Arial"/>
                <w:sz w:val="20"/>
                <w:szCs w:val="20"/>
                <w:u w:val="single"/>
              </w:rPr>
            </w:pPr>
          </w:p>
        </w:tc>
        <w:tc>
          <w:tcPr>
            <w:tcW w:w="1439" w:type="dxa"/>
            <w:tcBorders>
              <w:top w:val="single" w:sz="4" w:space="0" w:color="000000"/>
            </w:tcBorders>
            <w:shd w:val="clear" w:color="auto" w:fill="auto"/>
            <w:vAlign w:val="bottom"/>
          </w:tcPr>
          <w:p w14:paraId="7470B1F5" w14:textId="77777777" w:rsidR="0031575A" w:rsidRPr="00220608" w:rsidRDefault="0031575A" w:rsidP="00954231">
            <w:pPr>
              <w:spacing w:after="0" w:line="240" w:lineRule="auto"/>
              <w:ind w:right="-72"/>
              <w:jc w:val="right"/>
              <w:rPr>
                <w:rFonts w:cs="Arial"/>
                <w:sz w:val="20"/>
                <w:szCs w:val="20"/>
                <w:u w:val="single"/>
              </w:rPr>
            </w:pPr>
          </w:p>
        </w:tc>
        <w:tc>
          <w:tcPr>
            <w:tcW w:w="1439" w:type="dxa"/>
            <w:tcBorders>
              <w:top w:val="single" w:sz="4" w:space="0" w:color="000000"/>
            </w:tcBorders>
            <w:shd w:val="clear" w:color="auto" w:fill="auto"/>
            <w:vAlign w:val="bottom"/>
          </w:tcPr>
          <w:p w14:paraId="2267EDCE" w14:textId="77777777" w:rsidR="0031575A" w:rsidRPr="00220608" w:rsidRDefault="0031575A" w:rsidP="00954231">
            <w:pPr>
              <w:spacing w:after="0" w:line="240" w:lineRule="auto"/>
              <w:ind w:right="-72"/>
              <w:jc w:val="right"/>
              <w:rPr>
                <w:rFonts w:cs="Arial"/>
                <w:sz w:val="20"/>
                <w:szCs w:val="20"/>
                <w:u w:val="single"/>
              </w:rPr>
            </w:pPr>
          </w:p>
        </w:tc>
        <w:tc>
          <w:tcPr>
            <w:tcW w:w="1442" w:type="dxa"/>
            <w:tcBorders>
              <w:top w:val="single" w:sz="4" w:space="0" w:color="000000"/>
            </w:tcBorders>
            <w:shd w:val="clear" w:color="auto" w:fill="auto"/>
            <w:vAlign w:val="bottom"/>
          </w:tcPr>
          <w:p w14:paraId="081ABD99" w14:textId="77777777" w:rsidR="0031575A" w:rsidRPr="00220608" w:rsidRDefault="0031575A" w:rsidP="00954231">
            <w:pPr>
              <w:spacing w:after="0" w:line="240" w:lineRule="auto"/>
              <w:ind w:right="-72"/>
              <w:jc w:val="right"/>
              <w:rPr>
                <w:rFonts w:cs="Arial"/>
                <w:sz w:val="20"/>
                <w:szCs w:val="20"/>
                <w:u w:val="single"/>
              </w:rPr>
            </w:pPr>
          </w:p>
        </w:tc>
        <w:tc>
          <w:tcPr>
            <w:tcW w:w="1439" w:type="dxa"/>
            <w:tcBorders>
              <w:top w:val="single" w:sz="4" w:space="0" w:color="000000"/>
            </w:tcBorders>
            <w:shd w:val="clear" w:color="auto" w:fill="auto"/>
            <w:vAlign w:val="bottom"/>
          </w:tcPr>
          <w:p w14:paraId="04E84E2F" w14:textId="77777777" w:rsidR="0031575A" w:rsidRPr="00220608" w:rsidRDefault="0031575A" w:rsidP="00954231">
            <w:pPr>
              <w:spacing w:after="0" w:line="240" w:lineRule="auto"/>
              <w:ind w:right="-72"/>
              <w:jc w:val="right"/>
              <w:rPr>
                <w:rFonts w:cs="Arial"/>
                <w:sz w:val="20"/>
                <w:szCs w:val="20"/>
                <w:u w:val="single"/>
              </w:rPr>
            </w:pPr>
          </w:p>
        </w:tc>
        <w:tc>
          <w:tcPr>
            <w:tcW w:w="1439" w:type="dxa"/>
            <w:tcBorders>
              <w:top w:val="single" w:sz="4" w:space="0" w:color="000000"/>
            </w:tcBorders>
            <w:shd w:val="clear" w:color="auto" w:fill="auto"/>
          </w:tcPr>
          <w:p w14:paraId="5F0C0C02" w14:textId="77777777" w:rsidR="0031575A" w:rsidRPr="00220608" w:rsidRDefault="0031575A" w:rsidP="00954231">
            <w:pPr>
              <w:spacing w:after="0" w:line="240" w:lineRule="auto"/>
              <w:ind w:right="-72"/>
              <w:jc w:val="right"/>
              <w:rPr>
                <w:rFonts w:cs="Arial"/>
                <w:sz w:val="20"/>
                <w:szCs w:val="20"/>
                <w:u w:val="single"/>
              </w:rPr>
            </w:pPr>
          </w:p>
        </w:tc>
        <w:tc>
          <w:tcPr>
            <w:tcW w:w="1442" w:type="dxa"/>
            <w:tcBorders>
              <w:top w:val="single" w:sz="4" w:space="0" w:color="000000"/>
            </w:tcBorders>
            <w:shd w:val="clear" w:color="auto" w:fill="auto"/>
            <w:vAlign w:val="bottom"/>
          </w:tcPr>
          <w:p w14:paraId="6C3585A3" w14:textId="77777777" w:rsidR="0031575A" w:rsidRPr="00220608" w:rsidRDefault="0031575A" w:rsidP="00954231">
            <w:pPr>
              <w:spacing w:after="0" w:line="240" w:lineRule="auto"/>
              <w:ind w:right="-72"/>
              <w:jc w:val="right"/>
              <w:rPr>
                <w:rFonts w:cs="Arial"/>
                <w:sz w:val="20"/>
                <w:szCs w:val="20"/>
                <w:u w:val="single"/>
              </w:rPr>
            </w:pPr>
          </w:p>
        </w:tc>
        <w:tc>
          <w:tcPr>
            <w:tcW w:w="1576" w:type="dxa"/>
            <w:tcBorders>
              <w:top w:val="single" w:sz="4" w:space="0" w:color="000000"/>
            </w:tcBorders>
            <w:shd w:val="clear" w:color="auto" w:fill="auto"/>
            <w:vAlign w:val="bottom"/>
          </w:tcPr>
          <w:p w14:paraId="5C54A10B" w14:textId="77777777" w:rsidR="0031575A" w:rsidRPr="00220608" w:rsidRDefault="0031575A" w:rsidP="00954231">
            <w:pPr>
              <w:spacing w:after="0" w:line="240" w:lineRule="auto"/>
              <w:ind w:right="-72"/>
              <w:jc w:val="right"/>
              <w:rPr>
                <w:rFonts w:cs="Arial"/>
                <w:sz w:val="20"/>
                <w:szCs w:val="20"/>
                <w:u w:val="single"/>
              </w:rPr>
            </w:pPr>
          </w:p>
        </w:tc>
      </w:tr>
      <w:tr w:rsidR="00514C0B" w:rsidRPr="00220608" w14:paraId="33711EA0" w14:textId="77777777" w:rsidTr="00C6519B">
        <w:trPr>
          <w:trHeight w:val="168"/>
        </w:trPr>
        <w:tc>
          <w:tcPr>
            <w:tcW w:w="3816" w:type="dxa"/>
            <w:vAlign w:val="bottom"/>
          </w:tcPr>
          <w:p w14:paraId="31F8C89E" w14:textId="77777777" w:rsidR="00514C0B" w:rsidRPr="00220608" w:rsidRDefault="00514C0B" w:rsidP="00514C0B">
            <w:pPr>
              <w:spacing w:after="0" w:line="240" w:lineRule="auto"/>
              <w:ind w:left="-101"/>
              <w:rPr>
                <w:rFonts w:cs="Arial"/>
                <w:sz w:val="20"/>
                <w:szCs w:val="20"/>
              </w:rPr>
            </w:pPr>
            <w:r w:rsidRPr="00220608">
              <w:rPr>
                <w:rFonts w:cs="Arial"/>
                <w:sz w:val="20"/>
                <w:szCs w:val="20"/>
              </w:rPr>
              <w:t>Revenues from leases and services</w:t>
            </w:r>
          </w:p>
        </w:tc>
        <w:tc>
          <w:tcPr>
            <w:tcW w:w="1521" w:type="dxa"/>
            <w:shd w:val="clear" w:color="auto" w:fill="auto"/>
            <w:vAlign w:val="bottom"/>
          </w:tcPr>
          <w:p w14:paraId="30352619" w14:textId="14174CCF"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857</w:t>
            </w:r>
            <w:r w:rsidR="00514C0B" w:rsidRPr="00220608">
              <w:rPr>
                <w:rFonts w:cs="Arial"/>
                <w:sz w:val="20"/>
                <w:szCs w:val="20"/>
              </w:rPr>
              <w:t>,</w:t>
            </w:r>
            <w:r w:rsidRPr="0034707F">
              <w:rPr>
                <w:rFonts w:cs="Arial"/>
                <w:sz w:val="20"/>
                <w:szCs w:val="20"/>
                <w:lang w:val="en-GB"/>
              </w:rPr>
              <w:t>672</w:t>
            </w:r>
            <w:r w:rsidR="00514C0B" w:rsidRPr="00220608">
              <w:rPr>
                <w:rFonts w:cs="Arial"/>
                <w:sz w:val="20"/>
                <w:szCs w:val="20"/>
              </w:rPr>
              <w:t>,</w:t>
            </w:r>
            <w:r w:rsidRPr="0034707F">
              <w:rPr>
                <w:rFonts w:cs="Arial"/>
                <w:sz w:val="20"/>
                <w:szCs w:val="20"/>
                <w:lang w:val="en-GB"/>
              </w:rPr>
              <w:t>087</w:t>
            </w:r>
          </w:p>
        </w:tc>
        <w:tc>
          <w:tcPr>
            <w:tcW w:w="1439" w:type="dxa"/>
            <w:shd w:val="clear" w:color="auto" w:fill="auto"/>
            <w:vAlign w:val="bottom"/>
          </w:tcPr>
          <w:p w14:paraId="0203589D" w14:textId="137459F1"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232</w:t>
            </w:r>
            <w:r w:rsidR="00514C0B" w:rsidRPr="00220608">
              <w:rPr>
                <w:rFonts w:cs="Arial"/>
                <w:sz w:val="20"/>
                <w:szCs w:val="20"/>
              </w:rPr>
              <w:t>,</w:t>
            </w:r>
            <w:r w:rsidRPr="0034707F">
              <w:rPr>
                <w:rFonts w:cs="Arial"/>
                <w:sz w:val="20"/>
                <w:szCs w:val="20"/>
                <w:lang w:val="en-GB"/>
              </w:rPr>
              <w:t>394</w:t>
            </w:r>
            <w:r w:rsidR="00514C0B" w:rsidRPr="00220608">
              <w:rPr>
                <w:rFonts w:cs="Arial"/>
                <w:sz w:val="20"/>
                <w:szCs w:val="20"/>
              </w:rPr>
              <w:t>,</w:t>
            </w:r>
            <w:r w:rsidRPr="0034707F">
              <w:rPr>
                <w:rFonts w:cs="Arial"/>
                <w:sz w:val="20"/>
                <w:szCs w:val="20"/>
                <w:lang w:val="en-GB"/>
              </w:rPr>
              <w:t>728</w:t>
            </w:r>
          </w:p>
        </w:tc>
        <w:tc>
          <w:tcPr>
            <w:tcW w:w="1439" w:type="dxa"/>
            <w:shd w:val="clear" w:color="auto" w:fill="auto"/>
            <w:vAlign w:val="bottom"/>
          </w:tcPr>
          <w:p w14:paraId="556B361B" w14:textId="658CD787"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207</w:t>
            </w:r>
            <w:r w:rsidR="00514C0B" w:rsidRPr="00220608">
              <w:rPr>
                <w:rFonts w:cs="Arial"/>
                <w:sz w:val="20"/>
                <w:szCs w:val="20"/>
              </w:rPr>
              <w:t>,</w:t>
            </w:r>
            <w:r w:rsidRPr="0034707F">
              <w:rPr>
                <w:rFonts w:cs="Arial"/>
                <w:sz w:val="20"/>
                <w:szCs w:val="20"/>
                <w:lang w:val="en-GB"/>
              </w:rPr>
              <w:t>134</w:t>
            </w:r>
            <w:r w:rsidR="00514C0B" w:rsidRPr="00220608">
              <w:rPr>
                <w:rFonts w:cs="Arial"/>
                <w:sz w:val="20"/>
                <w:szCs w:val="20"/>
              </w:rPr>
              <w:t>,</w:t>
            </w:r>
            <w:r w:rsidRPr="0034707F">
              <w:rPr>
                <w:rFonts w:cs="Arial"/>
                <w:sz w:val="20"/>
                <w:szCs w:val="20"/>
                <w:lang w:val="en-GB"/>
              </w:rPr>
              <w:t>274</w:t>
            </w:r>
          </w:p>
        </w:tc>
        <w:tc>
          <w:tcPr>
            <w:tcW w:w="1442" w:type="dxa"/>
            <w:shd w:val="clear" w:color="auto" w:fill="auto"/>
            <w:vAlign w:val="bottom"/>
          </w:tcPr>
          <w:p w14:paraId="0D07970F" w14:textId="74D59435"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299</w:t>
            </w:r>
            <w:r w:rsidR="00514C0B" w:rsidRPr="00220608">
              <w:rPr>
                <w:rFonts w:cs="Arial"/>
                <w:sz w:val="20"/>
                <w:szCs w:val="20"/>
              </w:rPr>
              <w:t>,</w:t>
            </w:r>
            <w:r w:rsidRPr="0034707F">
              <w:rPr>
                <w:rFonts w:cs="Arial"/>
                <w:sz w:val="20"/>
                <w:szCs w:val="20"/>
                <w:lang w:val="en-GB"/>
              </w:rPr>
              <w:t>956</w:t>
            </w:r>
            <w:r w:rsidR="00514C0B" w:rsidRPr="00220608">
              <w:rPr>
                <w:rFonts w:cs="Arial"/>
                <w:sz w:val="20"/>
                <w:szCs w:val="20"/>
              </w:rPr>
              <w:t>,</w:t>
            </w:r>
            <w:r w:rsidRPr="0034707F">
              <w:rPr>
                <w:rFonts w:cs="Arial"/>
                <w:sz w:val="20"/>
                <w:szCs w:val="20"/>
                <w:lang w:val="en-GB"/>
              </w:rPr>
              <w:t>464</w:t>
            </w:r>
          </w:p>
        </w:tc>
        <w:tc>
          <w:tcPr>
            <w:tcW w:w="1439" w:type="dxa"/>
            <w:shd w:val="clear" w:color="auto" w:fill="auto"/>
            <w:vAlign w:val="bottom"/>
          </w:tcPr>
          <w:p w14:paraId="773ADE7B" w14:textId="7F0A7C4E"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23</w:t>
            </w:r>
            <w:r w:rsidR="00514C0B" w:rsidRPr="00220608">
              <w:rPr>
                <w:rFonts w:cs="Arial"/>
                <w:sz w:val="20"/>
                <w:szCs w:val="20"/>
              </w:rPr>
              <w:t>,</w:t>
            </w:r>
            <w:r w:rsidRPr="0034707F">
              <w:rPr>
                <w:rFonts w:cs="Arial"/>
                <w:sz w:val="20"/>
                <w:szCs w:val="20"/>
                <w:lang w:val="en-GB"/>
              </w:rPr>
              <w:t>210</w:t>
            </w:r>
            <w:r w:rsidR="00514C0B" w:rsidRPr="00220608">
              <w:rPr>
                <w:rFonts w:cs="Arial"/>
                <w:sz w:val="20"/>
                <w:szCs w:val="20"/>
              </w:rPr>
              <w:t>,</w:t>
            </w:r>
            <w:r w:rsidRPr="0034707F">
              <w:rPr>
                <w:rFonts w:cs="Arial"/>
                <w:sz w:val="20"/>
                <w:szCs w:val="20"/>
                <w:lang w:val="en-GB"/>
              </w:rPr>
              <w:t>171</w:t>
            </w:r>
          </w:p>
        </w:tc>
        <w:tc>
          <w:tcPr>
            <w:tcW w:w="1439" w:type="dxa"/>
            <w:shd w:val="clear" w:color="auto" w:fill="auto"/>
          </w:tcPr>
          <w:p w14:paraId="28761231" w14:textId="62F6A0F0"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262</w:t>
            </w:r>
            <w:r w:rsidR="00514C0B" w:rsidRPr="00220608">
              <w:rPr>
                <w:rFonts w:cs="Arial"/>
                <w:sz w:val="20"/>
                <w:szCs w:val="20"/>
              </w:rPr>
              <w:t>,</w:t>
            </w:r>
            <w:r w:rsidRPr="0034707F">
              <w:rPr>
                <w:rFonts w:cs="Arial"/>
                <w:sz w:val="20"/>
                <w:szCs w:val="20"/>
                <w:lang w:val="en-GB"/>
              </w:rPr>
              <w:t>931</w:t>
            </w:r>
          </w:p>
        </w:tc>
        <w:tc>
          <w:tcPr>
            <w:tcW w:w="1442" w:type="dxa"/>
            <w:shd w:val="clear" w:color="auto" w:fill="auto"/>
            <w:vAlign w:val="bottom"/>
          </w:tcPr>
          <w:p w14:paraId="54A49EDE" w14:textId="0D395FC2" w:rsidR="00514C0B" w:rsidRPr="00220608" w:rsidRDefault="00514C0B" w:rsidP="00514C0B">
            <w:pPr>
              <w:spacing w:after="0" w:line="240" w:lineRule="auto"/>
              <w:ind w:right="-72"/>
              <w:jc w:val="right"/>
              <w:rPr>
                <w:rFonts w:cs="Arial"/>
                <w:sz w:val="20"/>
                <w:szCs w:val="20"/>
              </w:rPr>
            </w:pPr>
            <w:r w:rsidRPr="00220608">
              <w:rPr>
                <w:rFonts w:cs="Arial"/>
                <w:sz w:val="20"/>
                <w:szCs w:val="20"/>
              </w:rPr>
              <w:t>-</w:t>
            </w:r>
          </w:p>
        </w:tc>
        <w:tc>
          <w:tcPr>
            <w:tcW w:w="1576" w:type="dxa"/>
            <w:shd w:val="clear" w:color="auto" w:fill="auto"/>
            <w:vAlign w:val="bottom"/>
          </w:tcPr>
          <w:p w14:paraId="4A6F85E9" w14:textId="1AEE2753"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1</w:t>
            </w:r>
            <w:r w:rsidR="00514C0B" w:rsidRPr="00220608">
              <w:rPr>
                <w:rFonts w:cs="Arial"/>
                <w:sz w:val="20"/>
                <w:szCs w:val="20"/>
              </w:rPr>
              <w:t>,</w:t>
            </w:r>
            <w:r w:rsidRPr="0034707F">
              <w:rPr>
                <w:rFonts w:cs="Arial"/>
                <w:sz w:val="20"/>
                <w:szCs w:val="20"/>
                <w:lang w:val="en-GB"/>
              </w:rPr>
              <w:t>620</w:t>
            </w:r>
            <w:r w:rsidR="00514C0B" w:rsidRPr="00220608">
              <w:rPr>
                <w:rFonts w:cs="Arial"/>
                <w:sz w:val="20"/>
                <w:szCs w:val="20"/>
              </w:rPr>
              <w:t>,</w:t>
            </w:r>
            <w:r w:rsidRPr="0034707F">
              <w:rPr>
                <w:rFonts w:cs="Arial"/>
                <w:sz w:val="20"/>
                <w:szCs w:val="20"/>
                <w:lang w:val="en-GB"/>
              </w:rPr>
              <w:t>630</w:t>
            </w:r>
            <w:r w:rsidR="00514C0B" w:rsidRPr="00220608">
              <w:rPr>
                <w:rFonts w:cs="Arial"/>
                <w:sz w:val="20"/>
                <w:szCs w:val="20"/>
              </w:rPr>
              <w:t>,</w:t>
            </w:r>
            <w:r w:rsidRPr="0034707F">
              <w:rPr>
                <w:rFonts w:cs="Arial"/>
                <w:sz w:val="20"/>
                <w:szCs w:val="20"/>
                <w:lang w:val="en-GB"/>
              </w:rPr>
              <w:t>655</w:t>
            </w:r>
          </w:p>
        </w:tc>
      </w:tr>
      <w:tr w:rsidR="00514C0B" w:rsidRPr="00220608" w14:paraId="61823972" w14:textId="77777777" w:rsidTr="00C6519B">
        <w:trPr>
          <w:trHeight w:val="20"/>
        </w:trPr>
        <w:tc>
          <w:tcPr>
            <w:tcW w:w="3816" w:type="dxa"/>
            <w:vAlign w:val="bottom"/>
          </w:tcPr>
          <w:p w14:paraId="15B0B7F2" w14:textId="77777777" w:rsidR="00514C0B" w:rsidRPr="00220608" w:rsidRDefault="00514C0B" w:rsidP="00514C0B">
            <w:pPr>
              <w:spacing w:after="0" w:line="240" w:lineRule="auto"/>
              <w:ind w:left="-101"/>
              <w:rPr>
                <w:rFonts w:cs="Arial"/>
                <w:sz w:val="20"/>
                <w:szCs w:val="20"/>
              </w:rPr>
            </w:pPr>
            <w:r w:rsidRPr="00220608">
              <w:rPr>
                <w:rFonts w:cs="Arial"/>
                <w:sz w:val="20"/>
                <w:szCs w:val="20"/>
              </w:rPr>
              <w:t>Revenues from sales of real estate</w:t>
            </w:r>
          </w:p>
        </w:tc>
        <w:tc>
          <w:tcPr>
            <w:tcW w:w="1521" w:type="dxa"/>
            <w:shd w:val="clear" w:color="auto" w:fill="auto"/>
            <w:vAlign w:val="bottom"/>
          </w:tcPr>
          <w:p w14:paraId="378D6DE5" w14:textId="404E7C01"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3</w:t>
            </w:r>
            <w:r w:rsidR="00514C0B" w:rsidRPr="00220608">
              <w:rPr>
                <w:rFonts w:cs="Arial"/>
                <w:sz w:val="20"/>
                <w:szCs w:val="20"/>
              </w:rPr>
              <w:t>,</w:t>
            </w:r>
            <w:r w:rsidRPr="0034707F">
              <w:rPr>
                <w:rFonts w:cs="Arial"/>
                <w:sz w:val="20"/>
                <w:szCs w:val="20"/>
                <w:lang w:val="en-GB"/>
              </w:rPr>
              <w:t>150</w:t>
            </w:r>
            <w:r w:rsidR="00514C0B" w:rsidRPr="00220608">
              <w:rPr>
                <w:rFonts w:cs="Arial"/>
                <w:sz w:val="20"/>
                <w:szCs w:val="20"/>
              </w:rPr>
              <w:t>,</w:t>
            </w:r>
            <w:r w:rsidRPr="0034707F">
              <w:rPr>
                <w:rFonts w:cs="Arial"/>
                <w:sz w:val="20"/>
                <w:szCs w:val="20"/>
                <w:lang w:val="en-GB"/>
              </w:rPr>
              <w:t>125</w:t>
            </w:r>
            <w:r w:rsidR="00514C0B" w:rsidRPr="00220608">
              <w:rPr>
                <w:rFonts w:cs="Arial"/>
                <w:sz w:val="20"/>
                <w:szCs w:val="20"/>
              </w:rPr>
              <w:t>,</w:t>
            </w:r>
            <w:r w:rsidRPr="0034707F">
              <w:rPr>
                <w:rFonts w:cs="Arial"/>
                <w:sz w:val="20"/>
                <w:szCs w:val="20"/>
                <w:lang w:val="en-GB"/>
              </w:rPr>
              <w:t>346</w:t>
            </w:r>
          </w:p>
        </w:tc>
        <w:tc>
          <w:tcPr>
            <w:tcW w:w="1439" w:type="dxa"/>
            <w:shd w:val="clear" w:color="auto" w:fill="auto"/>
            <w:vAlign w:val="bottom"/>
          </w:tcPr>
          <w:p w14:paraId="47BDBFC2" w14:textId="2772A82E" w:rsidR="00514C0B" w:rsidRPr="00220608" w:rsidRDefault="00514C0B" w:rsidP="00514C0B">
            <w:pPr>
              <w:spacing w:after="0" w:line="240" w:lineRule="auto"/>
              <w:ind w:right="-72"/>
              <w:jc w:val="right"/>
              <w:rPr>
                <w:rFonts w:cs="Arial"/>
                <w:sz w:val="20"/>
                <w:szCs w:val="20"/>
              </w:rPr>
            </w:pPr>
            <w:r w:rsidRPr="00220608">
              <w:rPr>
                <w:rFonts w:cs="Arial"/>
                <w:sz w:val="20"/>
                <w:szCs w:val="20"/>
              </w:rPr>
              <w:t>-</w:t>
            </w:r>
          </w:p>
        </w:tc>
        <w:tc>
          <w:tcPr>
            <w:tcW w:w="1439" w:type="dxa"/>
            <w:shd w:val="clear" w:color="auto" w:fill="auto"/>
            <w:vAlign w:val="bottom"/>
          </w:tcPr>
          <w:p w14:paraId="55725FF3" w14:textId="74AAA91A" w:rsidR="00514C0B" w:rsidRPr="00220608" w:rsidRDefault="00514C0B" w:rsidP="00514C0B">
            <w:pPr>
              <w:spacing w:after="0" w:line="240" w:lineRule="auto"/>
              <w:ind w:right="-72"/>
              <w:jc w:val="right"/>
              <w:rPr>
                <w:rFonts w:cs="Arial"/>
                <w:sz w:val="20"/>
                <w:szCs w:val="20"/>
              </w:rPr>
            </w:pPr>
            <w:r w:rsidRPr="00220608">
              <w:rPr>
                <w:rFonts w:cs="Arial"/>
                <w:sz w:val="20"/>
                <w:szCs w:val="20"/>
              </w:rPr>
              <w:t>-</w:t>
            </w:r>
          </w:p>
        </w:tc>
        <w:tc>
          <w:tcPr>
            <w:tcW w:w="1442" w:type="dxa"/>
            <w:shd w:val="clear" w:color="auto" w:fill="auto"/>
            <w:vAlign w:val="bottom"/>
          </w:tcPr>
          <w:p w14:paraId="1FD7CB64" w14:textId="522633B8" w:rsidR="00514C0B" w:rsidRPr="00220608" w:rsidRDefault="00514C0B" w:rsidP="00514C0B">
            <w:pPr>
              <w:spacing w:after="0" w:line="240" w:lineRule="auto"/>
              <w:ind w:right="-72"/>
              <w:jc w:val="right"/>
              <w:rPr>
                <w:rFonts w:cs="Arial"/>
                <w:sz w:val="20"/>
                <w:szCs w:val="20"/>
              </w:rPr>
            </w:pPr>
            <w:r w:rsidRPr="00220608">
              <w:rPr>
                <w:rFonts w:cs="Arial"/>
                <w:sz w:val="20"/>
                <w:szCs w:val="20"/>
              </w:rPr>
              <w:t>-</w:t>
            </w:r>
          </w:p>
        </w:tc>
        <w:tc>
          <w:tcPr>
            <w:tcW w:w="1439" w:type="dxa"/>
            <w:shd w:val="clear" w:color="auto" w:fill="auto"/>
            <w:vAlign w:val="bottom"/>
          </w:tcPr>
          <w:p w14:paraId="34A27433" w14:textId="67BACFDA"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422</w:t>
            </w:r>
            <w:r w:rsidR="00514C0B" w:rsidRPr="00220608">
              <w:rPr>
                <w:rFonts w:cs="Arial"/>
                <w:sz w:val="20"/>
                <w:szCs w:val="20"/>
              </w:rPr>
              <w:t>,</w:t>
            </w:r>
            <w:r w:rsidRPr="0034707F">
              <w:rPr>
                <w:rFonts w:cs="Arial"/>
                <w:sz w:val="20"/>
                <w:szCs w:val="20"/>
                <w:lang w:val="en-GB"/>
              </w:rPr>
              <w:t>902</w:t>
            </w:r>
            <w:r w:rsidR="00514C0B" w:rsidRPr="00220608">
              <w:rPr>
                <w:rFonts w:cs="Arial"/>
                <w:sz w:val="20"/>
                <w:szCs w:val="20"/>
              </w:rPr>
              <w:t>,</w:t>
            </w:r>
            <w:r w:rsidRPr="0034707F">
              <w:rPr>
                <w:rFonts w:cs="Arial"/>
                <w:sz w:val="20"/>
                <w:szCs w:val="20"/>
                <w:lang w:val="en-GB"/>
              </w:rPr>
              <w:t>862</w:t>
            </w:r>
          </w:p>
        </w:tc>
        <w:tc>
          <w:tcPr>
            <w:tcW w:w="1439" w:type="dxa"/>
            <w:shd w:val="clear" w:color="auto" w:fill="auto"/>
            <w:vAlign w:val="bottom"/>
          </w:tcPr>
          <w:p w14:paraId="57509D32" w14:textId="3AB4048A" w:rsidR="00514C0B" w:rsidRPr="00220608" w:rsidRDefault="00514C0B" w:rsidP="00514C0B">
            <w:pPr>
              <w:spacing w:after="0" w:line="240" w:lineRule="auto"/>
              <w:ind w:right="-72"/>
              <w:jc w:val="right"/>
              <w:rPr>
                <w:rFonts w:cs="Arial"/>
                <w:sz w:val="20"/>
                <w:szCs w:val="20"/>
              </w:rPr>
            </w:pPr>
            <w:r w:rsidRPr="00220608">
              <w:rPr>
                <w:rFonts w:cs="Arial"/>
                <w:sz w:val="20"/>
                <w:szCs w:val="20"/>
              </w:rPr>
              <w:t>-</w:t>
            </w:r>
          </w:p>
        </w:tc>
        <w:tc>
          <w:tcPr>
            <w:tcW w:w="1442" w:type="dxa"/>
            <w:shd w:val="clear" w:color="auto" w:fill="auto"/>
            <w:vAlign w:val="bottom"/>
          </w:tcPr>
          <w:p w14:paraId="4AAB6ABE" w14:textId="271EECB0" w:rsidR="00514C0B" w:rsidRPr="00220608" w:rsidRDefault="00514C0B" w:rsidP="00514C0B">
            <w:pPr>
              <w:spacing w:after="0" w:line="240" w:lineRule="auto"/>
              <w:ind w:right="-72"/>
              <w:jc w:val="right"/>
              <w:rPr>
                <w:rFonts w:cs="Arial"/>
                <w:sz w:val="20"/>
                <w:szCs w:val="20"/>
              </w:rPr>
            </w:pPr>
            <w:r w:rsidRPr="00220608">
              <w:rPr>
                <w:rFonts w:cs="Arial"/>
                <w:sz w:val="20"/>
                <w:szCs w:val="20"/>
              </w:rPr>
              <w:t>-</w:t>
            </w:r>
          </w:p>
        </w:tc>
        <w:tc>
          <w:tcPr>
            <w:tcW w:w="1576" w:type="dxa"/>
            <w:shd w:val="clear" w:color="auto" w:fill="auto"/>
            <w:vAlign w:val="bottom"/>
          </w:tcPr>
          <w:p w14:paraId="2D2AE439" w14:textId="05B0BEEA"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3</w:t>
            </w:r>
            <w:r w:rsidR="00514C0B" w:rsidRPr="00220608">
              <w:rPr>
                <w:rFonts w:cs="Arial"/>
                <w:sz w:val="20"/>
                <w:szCs w:val="20"/>
              </w:rPr>
              <w:t>,</w:t>
            </w:r>
            <w:r w:rsidRPr="0034707F">
              <w:rPr>
                <w:rFonts w:cs="Arial"/>
                <w:sz w:val="20"/>
                <w:szCs w:val="20"/>
                <w:lang w:val="en-GB"/>
              </w:rPr>
              <w:t>573</w:t>
            </w:r>
            <w:r w:rsidR="00514C0B" w:rsidRPr="00220608">
              <w:rPr>
                <w:rFonts w:cs="Arial"/>
                <w:sz w:val="20"/>
                <w:szCs w:val="20"/>
              </w:rPr>
              <w:t>,</w:t>
            </w:r>
            <w:r w:rsidRPr="0034707F">
              <w:rPr>
                <w:rFonts w:cs="Arial"/>
                <w:sz w:val="20"/>
                <w:szCs w:val="20"/>
                <w:lang w:val="en-GB"/>
              </w:rPr>
              <w:t>028</w:t>
            </w:r>
            <w:r w:rsidR="00514C0B" w:rsidRPr="00220608">
              <w:rPr>
                <w:rFonts w:cs="Arial"/>
                <w:sz w:val="20"/>
                <w:szCs w:val="20"/>
              </w:rPr>
              <w:t>,</w:t>
            </w:r>
            <w:r w:rsidRPr="0034707F">
              <w:rPr>
                <w:rFonts w:cs="Arial"/>
                <w:sz w:val="20"/>
                <w:szCs w:val="20"/>
                <w:lang w:val="en-GB"/>
              </w:rPr>
              <w:t>208</w:t>
            </w:r>
          </w:p>
        </w:tc>
      </w:tr>
      <w:tr w:rsidR="00514C0B" w:rsidRPr="00220608" w14:paraId="74418C54" w14:textId="77777777" w:rsidTr="00C6519B">
        <w:trPr>
          <w:trHeight w:val="20"/>
        </w:trPr>
        <w:tc>
          <w:tcPr>
            <w:tcW w:w="3816" w:type="dxa"/>
            <w:vAlign w:val="bottom"/>
          </w:tcPr>
          <w:p w14:paraId="5BE2A2FA" w14:textId="77777777" w:rsidR="00514C0B" w:rsidRPr="00220608" w:rsidRDefault="00514C0B" w:rsidP="00514C0B">
            <w:pPr>
              <w:spacing w:after="0" w:line="240" w:lineRule="auto"/>
              <w:ind w:left="-101"/>
              <w:rPr>
                <w:rFonts w:cs="Arial"/>
                <w:sz w:val="20"/>
                <w:szCs w:val="20"/>
              </w:rPr>
            </w:pPr>
            <w:r w:rsidRPr="00220608">
              <w:rPr>
                <w:rFonts w:cs="Arial"/>
                <w:sz w:val="20"/>
                <w:szCs w:val="20"/>
              </w:rPr>
              <w:t>Revenues from sales of goods</w:t>
            </w:r>
          </w:p>
        </w:tc>
        <w:tc>
          <w:tcPr>
            <w:tcW w:w="1521" w:type="dxa"/>
            <w:tcBorders>
              <w:bottom w:val="single" w:sz="4" w:space="0" w:color="000000"/>
            </w:tcBorders>
            <w:shd w:val="clear" w:color="auto" w:fill="auto"/>
            <w:vAlign w:val="bottom"/>
          </w:tcPr>
          <w:p w14:paraId="2093457C" w14:textId="0DC47679"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474</w:t>
            </w:r>
            <w:r w:rsidR="00514C0B" w:rsidRPr="00220608">
              <w:rPr>
                <w:rFonts w:cs="Arial"/>
                <w:sz w:val="20"/>
                <w:szCs w:val="20"/>
              </w:rPr>
              <w:t>,</w:t>
            </w:r>
            <w:r w:rsidRPr="0034707F">
              <w:rPr>
                <w:rFonts w:cs="Arial"/>
                <w:sz w:val="20"/>
                <w:szCs w:val="20"/>
                <w:lang w:val="en-GB"/>
              </w:rPr>
              <w:t>274</w:t>
            </w:r>
          </w:p>
        </w:tc>
        <w:tc>
          <w:tcPr>
            <w:tcW w:w="1439" w:type="dxa"/>
            <w:tcBorders>
              <w:bottom w:val="single" w:sz="4" w:space="0" w:color="000000"/>
            </w:tcBorders>
            <w:shd w:val="clear" w:color="auto" w:fill="auto"/>
            <w:vAlign w:val="bottom"/>
          </w:tcPr>
          <w:p w14:paraId="4CDD78C4" w14:textId="3840328B"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88</w:t>
            </w:r>
            <w:r w:rsidR="00514C0B" w:rsidRPr="00220608">
              <w:rPr>
                <w:rFonts w:cs="Arial"/>
                <w:sz w:val="20"/>
                <w:szCs w:val="20"/>
              </w:rPr>
              <w:t>,</w:t>
            </w:r>
            <w:r w:rsidRPr="0034707F">
              <w:rPr>
                <w:rFonts w:cs="Arial"/>
                <w:sz w:val="20"/>
                <w:szCs w:val="20"/>
                <w:lang w:val="en-GB"/>
              </w:rPr>
              <w:t>839</w:t>
            </w:r>
            <w:r w:rsidR="00514C0B" w:rsidRPr="00220608">
              <w:rPr>
                <w:rFonts w:cs="Arial"/>
                <w:sz w:val="20"/>
                <w:szCs w:val="20"/>
              </w:rPr>
              <w:t>,</w:t>
            </w:r>
            <w:r w:rsidRPr="0034707F">
              <w:rPr>
                <w:rFonts w:cs="Arial"/>
                <w:sz w:val="20"/>
                <w:szCs w:val="20"/>
                <w:lang w:val="en-GB"/>
              </w:rPr>
              <w:t>932</w:t>
            </w:r>
          </w:p>
        </w:tc>
        <w:tc>
          <w:tcPr>
            <w:tcW w:w="1439" w:type="dxa"/>
            <w:tcBorders>
              <w:bottom w:val="single" w:sz="4" w:space="0" w:color="000000"/>
            </w:tcBorders>
            <w:shd w:val="clear" w:color="auto" w:fill="auto"/>
            <w:vAlign w:val="bottom"/>
          </w:tcPr>
          <w:p w14:paraId="676EE56C" w14:textId="512827AF"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1</w:t>
            </w:r>
            <w:r w:rsidR="00514C0B" w:rsidRPr="00220608">
              <w:rPr>
                <w:rFonts w:cs="Arial"/>
                <w:sz w:val="20"/>
                <w:szCs w:val="20"/>
              </w:rPr>
              <w:t>,</w:t>
            </w:r>
            <w:r w:rsidRPr="0034707F">
              <w:rPr>
                <w:rFonts w:cs="Arial"/>
                <w:sz w:val="20"/>
                <w:szCs w:val="20"/>
                <w:lang w:val="en-GB"/>
              </w:rPr>
              <w:t>557</w:t>
            </w:r>
            <w:r w:rsidR="00514C0B" w:rsidRPr="00220608">
              <w:rPr>
                <w:rFonts w:cs="Arial"/>
                <w:sz w:val="20"/>
                <w:szCs w:val="20"/>
              </w:rPr>
              <w:t>,</w:t>
            </w:r>
            <w:r w:rsidRPr="0034707F">
              <w:rPr>
                <w:rFonts w:cs="Arial"/>
                <w:sz w:val="20"/>
                <w:szCs w:val="20"/>
                <w:lang w:val="en-GB"/>
              </w:rPr>
              <w:t>951</w:t>
            </w:r>
            <w:r w:rsidR="00514C0B" w:rsidRPr="00220608">
              <w:rPr>
                <w:rFonts w:cs="Arial"/>
                <w:sz w:val="20"/>
                <w:szCs w:val="20"/>
              </w:rPr>
              <w:t>,</w:t>
            </w:r>
            <w:r w:rsidRPr="0034707F">
              <w:rPr>
                <w:rFonts w:cs="Arial"/>
                <w:sz w:val="20"/>
                <w:szCs w:val="20"/>
                <w:lang w:val="en-GB"/>
              </w:rPr>
              <w:t>472</w:t>
            </w:r>
          </w:p>
        </w:tc>
        <w:tc>
          <w:tcPr>
            <w:tcW w:w="1442" w:type="dxa"/>
            <w:tcBorders>
              <w:bottom w:val="single" w:sz="4" w:space="0" w:color="000000"/>
            </w:tcBorders>
            <w:shd w:val="clear" w:color="auto" w:fill="auto"/>
            <w:vAlign w:val="bottom"/>
          </w:tcPr>
          <w:p w14:paraId="2464417E" w14:textId="28ABC4F6"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1</w:t>
            </w:r>
            <w:r w:rsidR="00514C0B" w:rsidRPr="00220608">
              <w:rPr>
                <w:rFonts w:cs="Arial"/>
                <w:sz w:val="20"/>
                <w:szCs w:val="20"/>
              </w:rPr>
              <w:t>,</w:t>
            </w:r>
            <w:r w:rsidRPr="0034707F">
              <w:rPr>
                <w:rFonts w:cs="Arial"/>
                <w:sz w:val="20"/>
                <w:szCs w:val="20"/>
                <w:lang w:val="en-GB"/>
              </w:rPr>
              <w:t>481</w:t>
            </w:r>
            <w:r w:rsidR="00514C0B" w:rsidRPr="00220608">
              <w:rPr>
                <w:rFonts w:cs="Arial"/>
                <w:sz w:val="20"/>
                <w:szCs w:val="20"/>
              </w:rPr>
              <w:t>,</w:t>
            </w:r>
            <w:r w:rsidRPr="0034707F">
              <w:rPr>
                <w:rFonts w:cs="Arial"/>
                <w:sz w:val="20"/>
                <w:szCs w:val="20"/>
                <w:lang w:val="en-GB"/>
              </w:rPr>
              <w:t>540</w:t>
            </w:r>
          </w:p>
        </w:tc>
        <w:tc>
          <w:tcPr>
            <w:tcW w:w="1439" w:type="dxa"/>
            <w:tcBorders>
              <w:bottom w:val="single" w:sz="4" w:space="0" w:color="000000"/>
            </w:tcBorders>
            <w:shd w:val="clear" w:color="auto" w:fill="auto"/>
            <w:vAlign w:val="bottom"/>
          </w:tcPr>
          <w:p w14:paraId="35314FC6" w14:textId="6A67D40D" w:rsidR="00514C0B" w:rsidRPr="00220608" w:rsidRDefault="00514C0B" w:rsidP="00514C0B">
            <w:pPr>
              <w:spacing w:after="0" w:line="240" w:lineRule="auto"/>
              <w:ind w:right="-72"/>
              <w:jc w:val="right"/>
              <w:rPr>
                <w:rFonts w:cs="Arial"/>
                <w:sz w:val="20"/>
                <w:szCs w:val="20"/>
              </w:rPr>
            </w:pPr>
            <w:r w:rsidRPr="00220608">
              <w:rPr>
                <w:rFonts w:cs="Arial"/>
                <w:sz w:val="20"/>
                <w:szCs w:val="20"/>
              </w:rPr>
              <w:t>-</w:t>
            </w:r>
          </w:p>
        </w:tc>
        <w:tc>
          <w:tcPr>
            <w:tcW w:w="1439" w:type="dxa"/>
            <w:tcBorders>
              <w:bottom w:val="single" w:sz="4" w:space="0" w:color="000000"/>
            </w:tcBorders>
            <w:shd w:val="clear" w:color="auto" w:fill="auto"/>
          </w:tcPr>
          <w:p w14:paraId="3FCE1FF8" w14:textId="626774EA"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1</w:t>
            </w:r>
            <w:r w:rsidR="00514C0B" w:rsidRPr="00220608">
              <w:rPr>
                <w:rFonts w:cs="Arial"/>
                <w:sz w:val="20"/>
                <w:szCs w:val="20"/>
              </w:rPr>
              <w:t>,</w:t>
            </w:r>
            <w:r w:rsidRPr="0034707F">
              <w:rPr>
                <w:rFonts w:cs="Arial"/>
                <w:sz w:val="20"/>
                <w:szCs w:val="20"/>
                <w:lang w:val="en-GB"/>
              </w:rPr>
              <w:t>542</w:t>
            </w:r>
            <w:r w:rsidR="00514C0B" w:rsidRPr="00220608">
              <w:rPr>
                <w:rFonts w:cs="Arial"/>
                <w:sz w:val="20"/>
                <w:szCs w:val="20"/>
              </w:rPr>
              <w:t>,</w:t>
            </w:r>
            <w:r w:rsidRPr="0034707F">
              <w:rPr>
                <w:rFonts w:cs="Arial"/>
                <w:sz w:val="20"/>
                <w:szCs w:val="20"/>
                <w:lang w:val="en-GB"/>
              </w:rPr>
              <w:t>702</w:t>
            </w:r>
          </w:p>
        </w:tc>
        <w:tc>
          <w:tcPr>
            <w:tcW w:w="1442" w:type="dxa"/>
            <w:tcBorders>
              <w:bottom w:val="single" w:sz="4" w:space="0" w:color="000000"/>
            </w:tcBorders>
            <w:shd w:val="clear" w:color="auto" w:fill="auto"/>
            <w:vAlign w:val="bottom"/>
          </w:tcPr>
          <w:p w14:paraId="61AD3A0B" w14:textId="03AB3545" w:rsidR="00514C0B" w:rsidRPr="00220608" w:rsidRDefault="00514C0B" w:rsidP="00514C0B">
            <w:pPr>
              <w:spacing w:after="0" w:line="240" w:lineRule="auto"/>
              <w:ind w:right="-72"/>
              <w:jc w:val="right"/>
              <w:rPr>
                <w:rFonts w:cs="Arial"/>
                <w:sz w:val="20"/>
                <w:szCs w:val="20"/>
              </w:rPr>
            </w:pPr>
            <w:r w:rsidRPr="00220608">
              <w:rPr>
                <w:rFonts w:cs="Arial"/>
                <w:sz w:val="20"/>
                <w:szCs w:val="20"/>
              </w:rPr>
              <w:t>-</w:t>
            </w:r>
          </w:p>
        </w:tc>
        <w:tc>
          <w:tcPr>
            <w:tcW w:w="1576" w:type="dxa"/>
            <w:tcBorders>
              <w:bottom w:val="single" w:sz="4" w:space="0" w:color="000000"/>
            </w:tcBorders>
            <w:shd w:val="clear" w:color="auto" w:fill="auto"/>
            <w:vAlign w:val="bottom"/>
          </w:tcPr>
          <w:p w14:paraId="4D98A6BD" w14:textId="223A4AFE"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1</w:t>
            </w:r>
            <w:r w:rsidR="00514C0B" w:rsidRPr="00220608">
              <w:rPr>
                <w:rFonts w:cs="Arial"/>
                <w:sz w:val="20"/>
                <w:szCs w:val="20"/>
              </w:rPr>
              <w:t>,</w:t>
            </w:r>
            <w:r w:rsidRPr="0034707F">
              <w:rPr>
                <w:rFonts w:cs="Arial"/>
                <w:sz w:val="20"/>
                <w:szCs w:val="20"/>
                <w:lang w:val="en-GB"/>
              </w:rPr>
              <w:t>650</w:t>
            </w:r>
            <w:r w:rsidR="00514C0B" w:rsidRPr="00220608">
              <w:rPr>
                <w:rFonts w:cs="Arial"/>
                <w:sz w:val="20"/>
                <w:szCs w:val="20"/>
              </w:rPr>
              <w:t>,</w:t>
            </w:r>
            <w:r w:rsidRPr="0034707F">
              <w:rPr>
                <w:rFonts w:cs="Arial"/>
                <w:sz w:val="20"/>
                <w:szCs w:val="20"/>
                <w:lang w:val="en-GB"/>
              </w:rPr>
              <w:t>289</w:t>
            </w:r>
            <w:r w:rsidR="00514C0B" w:rsidRPr="00220608">
              <w:rPr>
                <w:rFonts w:cs="Arial"/>
                <w:sz w:val="20"/>
                <w:szCs w:val="20"/>
              </w:rPr>
              <w:t>,</w:t>
            </w:r>
            <w:r w:rsidRPr="0034707F">
              <w:rPr>
                <w:rFonts w:cs="Arial"/>
                <w:sz w:val="20"/>
                <w:szCs w:val="20"/>
                <w:lang w:val="en-GB"/>
              </w:rPr>
              <w:t>920</w:t>
            </w:r>
          </w:p>
        </w:tc>
      </w:tr>
      <w:tr w:rsidR="00514C0B" w:rsidRPr="00220608" w14:paraId="6082C8CC" w14:textId="77777777" w:rsidTr="00C6519B">
        <w:trPr>
          <w:trHeight w:val="20"/>
        </w:trPr>
        <w:tc>
          <w:tcPr>
            <w:tcW w:w="3816" w:type="dxa"/>
            <w:vAlign w:val="bottom"/>
          </w:tcPr>
          <w:p w14:paraId="11B17365" w14:textId="77777777" w:rsidR="00514C0B" w:rsidRPr="00220608" w:rsidRDefault="00514C0B" w:rsidP="00514C0B">
            <w:pPr>
              <w:spacing w:after="0" w:line="240" w:lineRule="auto"/>
              <w:ind w:left="-101"/>
              <w:rPr>
                <w:rFonts w:cs="Arial"/>
                <w:sz w:val="20"/>
                <w:szCs w:val="20"/>
              </w:rPr>
            </w:pPr>
          </w:p>
        </w:tc>
        <w:tc>
          <w:tcPr>
            <w:tcW w:w="1521" w:type="dxa"/>
            <w:tcBorders>
              <w:top w:val="single" w:sz="4" w:space="0" w:color="000000"/>
            </w:tcBorders>
            <w:shd w:val="clear" w:color="auto" w:fill="auto"/>
            <w:vAlign w:val="bottom"/>
          </w:tcPr>
          <w:p w14:paraId="5FA4AD5A" w14:textId="77777777" w:rsidR="00514C0B" w:rsidRPr="00220608" w:rsidRDefault="00514C0B" w:rsidP="00514C0B">
            <w:pPr>
              <w:spacing w:after="0" w:line="240" w:lineRule="auto"/>
              <w:ind w:right="-72"/>
              <w:jc w:val="right"/>
              <w:rPr>
                <w:rFonts w:cs="Arial"/>
                <w:sz w:val="20"/>
                <w:szCs w:val="20"/>
              </w:rPr>
            </w:pPr>
          </w:p>
        </w:tc>
        <w:tc>
          <w:tcPr>
            <w:tcW w:w="1439" w:type="dxa"/>
            <w:tcBorders>
              <w:top w:val="single" w:sz="4" w:space="0" w:color="000000"/>
            </w:tcBorders>
            <w:shd w:val="clear" w:color="auto" w:fill="auto"/>
            <w:vAlign w:val="bottom"/>
          </w:tcPr>
          <w:p w14:paraId="4B9B305C" w14:textId="77777777" w:rsidR="00514C0B" w:rsidRPr="00220608" w:rsidRDefault="00514C0B" w:rsidP="00514C0B">
            <w:pPr>
              <w:spacing w:after="0" w:line="240" w:lineRule="auto"/>
              <w:ind w:right="-72"/>
              <w:jc w:val="right"/>
              <w:rPr>
                <w:rFonts w:cs="Arial"/>
                <w:sz w:val="20"/>
                <w:szCs w:val="20"/>
              </w:rPr>
            </w:pPr>
          </w:p>
        </w:tc>
        <w:tc>
          <w:tcPr>
            <w:tcW w:w="1439" w:type="dxa"/>
            <w:tcBorders>
              <w:top w:val="single" w:sz="4" w:space="0" w:color="000000"/>
            </w:tcBorders>
            <w:shd w:val="clear" w:color="auto" w:fill="auto"/>
            <w:vAlign w:val="bottom"/>
          </w:tcPr>
          <w:p w14:paraId="1B9B0B05" w14:textId="77777777" w:rsidR="00514C0B" w:rsidRPr="00220608" w:rsidRDefault="00514C0B" w:rsidP="00514C0B">
            <w:pPr>
              <w:spacing w:after="0" w:line="240" w:lineRule="auto"/>
              <w:ind w:right="-72"/>
              <w:jc w:val="right"/>
              <w:rPr>
                <w:rFonts w:cs="Arial"/>
                <w:sz w:val="20"/>
                <w:szCs w:val="20"/>
              </w:rPr>
            </w:pPr>
          </w:p>
        </w:tc>
        <w:tc>
          <w:tcPr>
            <w:tcW w:w="1442" w:type="dxa"/>
            <w:tcBorders>
              <w:top w:val="single" w:sz="4" w:space="0" w:color="000000"/>
            </w:tcBorders>
            <w:shd w:val="clear" w:color="auto" w:fill="auto"/>
            <w:vAlign w:val="bottom"/>
          </w:tcPr>
          <w:p w14:paraId="2602913D" w14:textId="77777777" w:rsidR="00514C0B" w:rsidRPr="00220608" w:rsidRDefault="00514C0B" w:rsidP="00514C0B">
            <w:pPr>
              <w:spacing w:after="0" w:line="240" w:lineRule="auto"/>
              <w:ind w:right="-72"/>
              <w:jc w:val="right"/>
              <w:rPr>
                <w:rFonts w:cs="Arial"/>
                <w:sz w:val="20"/>
                <w:szCs w:val="20"/>
              </w:rPr>
            </w:pPr>
          </w:p>
        </w:tc>
        <w:tc>
          <w:tcPr>
            <w:tcW w:w="1439" w:type="dxa"/>
            <w:tcBorders>
              <w:top w:val="single" w:sz="4" w:space="0" w:color="000000"/>
            </w:tcBorders>
            <w:shd w:val="clear" w:color="auto" w:fill="auto"/>
            <w:vAlign w:val="bottom"/>
          </w:tcPr>
          <w:p w14:paraId="4B8AA382" w14:textId="77777777" w:rsidR="00514C0B" w:rsidRPr="00220608" w:rsidRDefault="00514C0B" w:rsidP="00514C0B">
            <w:pPr>
              <w:spacing w:after="0" w:line="240" w:lineRule="auto"/>
              <w:ind w:right="-72"/>
              <w:jc w:val="right"/>
              <w:rPr>
                <w:rFonts w:cs="Arial"/>
                <w:sz w:val="20"/>
                <w:szCs w:val="20"/>
              </w:rPr>
            </w:pPr>
          </w:p>
        </w:tc>
        <w:tc>
          <w:tcPr>
            <w:tcW w:w="1439" w:type="dxa"/>
            <w:tcBorders>
              <w:top w:val="single" w:sz="4" w:space="0" w:color="000000"/>
            </w:tcBorders>
            <w:shd w:val="clear" w:color="auto" w:fill="auto"/>
            <w:vAlign w:val="bottom"/>
          </w:tcPr>
          <w:p w14:paraId="20AF7D9B" w14:textId="77777777" w:rsidR="00514C0B" w:rsidRPr="00220608" w:rsidRDefault="00514C0B" w:rsidP="00514C0B">
            <w:pPr>
              <w:spacing w:after="0" w:line="240" w:lineRule="auto"/>
              <w:ind w:right="-72"/>
              <w:jc w:val="right"/>
              <w:rPr>
                <w:rFonts w:cs="Arial"/>
                <w:sz w:val="20"/>
                <w:szCs w:val="20"/>
              </w:rPr>
            </w:pPr>
          </w:p>
        </w:tc>
        <w:tc>
          <w:tcPr>
            <w:tcW w:w="1442" w:type="dxa"/>
            <w:tcBorders>
              <w:top w:val="single" w:sz="4" w:space="0" w:color="000000"/>
            </w:tcBorders>
            <w:shd w:val="clear" w:color="auto" w:fill="auto"/>
            <w:vAlign w:val="bottom"/>
          </w:tcPr>
          <w:p w14:paraId="077272D0" w14:textId="77777777" w:rsidR="00514C0B" w:rsidRPr="00220608" w:rsidRDefault="00514C0B" w:rsidP="00514C0B">
            <w:pPr>
              <w:spacing w:after="0" w:line="240" w:lineRule="auto"/>
              <w:ind w:right="-72"/>
              <w:jc w:val="right"/>
              <w:rPr>
                <w:rFonts w:cs="Arial"/>
                <w:sz w:val="20"/>
                <w:szCs w:val="20"/>
              </w:rPr>
            </w:pPr>
          </w:p>
        </w:tc>
        <w:tc>
          <w:tcPr>
            <w:tcW w:w="1576" w:type="dxa"/>
            <w:tcBorders>
              <w:top w:val="single" w:sz="4" w:space="0" w:color="000000"/>
            </w:tcBorders>
            <w:shd w:val="clear" w:color="auto" w:fill="auto"/>
            <w:vAlign w:val="bottom"/>
          </w:tcPr>
          <w:p w14:paraId="4CAB3E53" w14:textId="77777777" w:rsidR="00514C0B" w:rsidRPr="00220608" w:rsidRDefault="00514C0B" w:rsidP="00514C0B">
            <w:pPr>
              <w:spacing w:after="0" w:line="240" w:lineRule="auto"/>
              <w:ind w:right="-72"/>
              <w:jc w:val="right"/>
              <w:rPr>
                <w:rFonts w:cs="Arial"/>
                <w:sz w:val="20"/>
                <w:szCs w:val="20"/>
              </w:rPr>
            </w:pPr>
          </w:p>
        </w:tc>
      </w:tr>
      <w:tr w:rsidR="00514C0B" w:rsidRPr="00220608" w14:paraId="7E93A3B3" w14:textId="77777777" w:rsidTr="00C6519B">
        <w:trPr>
          <w:trHeight w:val="83"/>
        </w:trPr>
        <w:tc>
          <w:tcPr>
            <w:tcW w:w="3816" w:type="dxa"/>
            <w:vAlign w:val="bottom"/>
          </w:tcPr>
          <w:p w14:paraId="145E215D" w14:textId="77777777" w:rsidR="00514C0B" w:rsidRPr="00220608" w:rsidRDefault="00514C0B" w:rsidP="00514C0B">
            <w:pPr>
              <w:spacing w:after="0" w:line="240" w:lineRule="auto"/>
              <w:ind w:left="-101"/>
              <w:rPr>
                <w:rFonts w:cs="Arial"/>
                <w:sz w:val="20"/>
                <w:szCs w:val="20"/>
              </w:rPr>
            </w:pPr>
            <w:r w:rsidRPr="00220608">
              <w:rPr>
                <w:rFonts w:cs="Arial"/>
                <w:sz w:val="20"/>
                <w:szCs w:val="20"/>
              </w:rPr>
              <w:t>Total revenues from sales and services</w:t>
            </w:r>
          </w:p>
        </w:tc>
        <w:tc>
          <w:tcPr>
            <w:tcW w:w="1521" w:type="dxa"/>
            <w:tcBorders>
              <w:bottom w:val="single" w:sz="4" w:space="0" w:color="000000"/>
            </w:tcBorders>
            <w:shd w:val="clear" w:color="auto" w:fill="auto"/>
            <w:vAlign w:val="bottom"/>
          </w:tcPr>
          <w:p w14:paraId="7A32ABCC" w14:textId="3591CF11"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4</w:t>
            </w:r>
            <w:r w:rsidR="00514C0B" w:rsidRPr="00220608">
              <w:rPr>
                <w:rFonts w:cs="Arial"/>
                <w:sz w:val="20"/>
                <w:szCs w:val="20"/>
              </w:rPr>
              <w:t>,</w:t>
            </w:r>
            <w:r w:rsidRPr="0034707F">
              <w:rPr>
                <w:rFonts w:cs="Arial"/>
                <w:sz w:val="20"/>
                <w:szCs w:val="20"/>
                <w:lang w:val="en-GB"/>
              </w:rPr>
              <w:t>008</w:t>
            </w:r>
            <w:r w:rsidR="00514C0B" w:rsidRPr="00220608">
              <w:rPr>
                <w:rFonts w:cs="Arial"/>
                <w:sz w:val="20"/>
                <w:szCs w:val="20"/>
              </w:rPr>
              <w:t>,</w:t>
            </w:r>
            <w:r w:rsidRPr="0034707F">
              <w:rPr>
                <w:rFonts w:cs="Arial"/>
                <w:sz w:val="20"/>
                <w:szCs w:val="20"/>
                <w:lang w:val="en-GB"/>
              </w:rPr>
              <w:t>271</w:t>
            </w:r>
            <w:r w:rsidR="00514C0B" w:rsidRPr="00220608">
              <w:rPr>
                <w:rFonts w:cs="Arial"/>
                <w:sz w:val="20"/>
                <w:szCs w:val="20"/>
              </w:rPr>
              <w:t>,</w:t>
            </w:r>
            <w:r w:rsidRPr="0034707F">
              <w:rPr>
                <w:rFonts w:cs="Arial"/>
                <w:sz w:val="20"/>
                <w:szCs w:val="20"/>
                <w:lang w:val="en-GB"/>
              </w:rPr>
              <w:t>707</w:t>
            </w:r>
          </w:p>
        </w:tc>
        <w:tc>
          <w:tcPr>
            <w:tcW w:w="1439" w:type="dxa"/>
            <w:tcBorders>
              <w:bottom w:val="single" w:sz="4" w:space="0" w:color="000000"/>
            </w:tcBorders>
            <w:shd w:val="clear" w:color="auto" w:fill="auto"/>
            <w:vAlign w:val="bottom"/>
          </w:tcPr>
          <w:p w14:paraId="04F5A819" w14:textId="4BE8AFD0"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321</w:t>
            </w:r>
            <w:r w:rsidR="00514C0B" w:rsidRPr="00220608">
              <w:rPr>
                <w:rFonts w:cs="Arial"/>
                <w:sz w:val="20"/>
                <w:szCs w:val="20"/>
              </w:rPr>
              <w:t>,</w:t>
            </w:r>
            <w:r w:rsidRPr="0034707F">
              <w:rPr>
                <w:rFonts w:cs="Arial"/>
                <w:sz w:val="20"/>
                <w:szCs w:val="20"/>
                <w:lang w:val="en-GB"/>
              </w:rPr>
              <w:t>234</w:t>
            </w:r>
            <w:r w:rsidR="00514C0B" w:rsidRPr="00220608">
              <w:rPr>
                <w:rFonts w:cs="Arial"/>
                <w:sz w:val="20"/>
                <w:szCs w:val="20"/>
              </w:rPr>
              <w:t>,</w:t>
            </w:r>
            <w:r w:rsidRPr="0034707F">
              <w:rPr>
                <w:rFonts w:cs="Arial"/>
                <w:sz w:val="20"/>
                <w:szCs w:val="20"/>
                <w:lang w:val="en-GB"/>
              </w:rPr>
              <w:t>660</w:t>
            </w:r>
          </w:p>
        </w:tc>
        <w:tc>
          <w:tcPr>
            <w:tcW w:w="1439" w:type="dxa"/>
            <w:tcBorders>
              <w:bottom w:val="single" w:sz="4" w:space="0" w:color="000000"/>
            </w:tcBorders>
            <w:shd w:val="clear" w:color="auto" w:fill="auto"/>
            <w:vAlign w:val="bottom"/>
          </w:tcPr>
          <w:p w14:paraId="5F3E8BA4" w14:textId="5B3B2C9D"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1</w:t>
            </w:r>
            <w:r w:rsidR="00514C0B" w:rsidRPr="00220608">
              <w:rPr>
                <w:rFonts w:cs="Arial"/>
                <w:sz w:val="20"/>
                <w:szCs w:val="20"/>
              </w:rPr>
              <w:t>,</w:t>
            </w:r>
            <w:r w:rsidRPr="0034707F">
              <w:rPr>
                <w:rFonts w:cs="Arial"/>
                <w:sz w:val="20"/>
                <w:szCs w:val="20"/>
                <w:lang w:val="en-GB"/>
              </w:rPr>
              <w:t>765</w:t>
            </w:r>
            <w:r w:rsidR="00514C0B" w:rsidRPr="00220608">
              <w:rPr>
                <w:rFonts w:cs="Arial"/>
                <w:sz w:val="20"/>
                <w:szCs w:val="20"/>
              </w:rPr>
              <w:t>,</w:t>
            </w:r>
            <w:r w:rsidRPr="0034707F">
              <w:rPr>
                <w:rFonts w:cs="Arial"/>
                <w:sz w:val="20"/>
                <w:szCs w:val="20"/>
                <w:lang w:val="en-GB"/>
              </w:rPr>
              <w:t>085</w:t>
            </w:r>
            <w:r w:rsidR="00514C0B" w:rsidRPr="00220608">
              <w:rPr>
                <w:rFonts w:cs="Arial"/>
                <w:sz w:val="20"/>
                <w:szCs w:val="20"/>
              </w:rPr>
              <w:t>,</w:t>
            </w:r>
            <w:r w:rsidRPr="0034707F">
              <w:rPr>
                <w:rFonts w:cs="Arial"/>
                <w:sz w:val="20"/>
                <w:szCs w:val="20"/>
                <w:lang w:val="en-GB"/>
              </w:rPr>
              <w:t>746</w:t>
            </w:r>
          </w:p>
        </w:tc>
        <w:tc>
          <w:tcPr>
            <w:tcW w:w="1442" w:type="dxa"/>
            <w:tcBorders>
              <w:bottom w:val="single" w:sz="4" w:space="0" w:color="000000"/>
            </w:tcBorders>
            <w:shd w:val="clear" w:color="auto" w:fill="auto"/>
            <w:vAlign w:val="bottom"/>
          </w:tcPr>
          <w:p w14:paraId="7D7FF422" w14:textId="024092EE"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301</w:t>
            </w:r>
            <w:r w:rsidR="00514C0B" w:rsidRPr="00220608">
              <w:rPr>
                <w:rFonts w:cs="Arial"/>
                <w:sz w:val="20"/>
                <w:szCs w:val="20"/>
              </w:rPr>
              <w:t>,</w:t>
            </w:r>
            <w:r w:rsidRPr="0034707F">
              <w:rPr>
                <w:rFonts w:cs="Arial"/>
                <w:sz w:val="20"/>
                <w:szCs w:val="20"/>
                <w:lang w:val="en-GB"/>
              </w:rPr>
              <w:t>438</w:t>
            </w:r>
            <w:r w:rsidR="00514C0B" w:rsidRPr="00220608">
              <w:rPr>
                <w:rFonts w:cs="Arial"/>
                <w:sz w:val="20"/>
                <w:szCs w:val="20"/>
              </w:rPr>
              <w:t>,</w:t>
            </w:r>
            <w:r w:rsidRPr="0034707F">
              <w:rPr>
                <w:rFonts w:cs="Arial"/>
                <w:sz w:val="20"/>
                <w:szCs w:val="20"/>
                <w:lang w:val="en-GB"/>
              </w:rPr>
              <w:t>004</w:t>
            </w:r>
          </w:p>
        </w:tc>
        <w:tc>
          <w:tcPr>
            <w:tcW w:w="1439" w:type="dxa"/>
            <w:tcBorders>
              <w:bottom w:val="single" w:sz="4" w:space="0" w:color="000000"/>
            </w:tcBorders>
            <w:shd w:val="clear" w:color="auto" w:fill="auto"/>
            <w:vAlign w:val="bottom"/>
          </w:tcPr>
          <w:p w14:paraId="30C5A939" w14:textId="285F3CAA"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446</w:t>
            </w:r>
            <w:r w:rsidR="00514C0B" w:rsidRPr="00220608">
              <w:rPr>
                <w:rFonts w:cs="Arial"/>
                <w:sz w:val="20"/>
                <w:szCs w:val="20"/>
              </w:rPr>
              <w:t>,</w:t>
            </w:r>
            <w:r w:rsidRPr="0034707F">
              <w:rPr>
                <w:rFonts w:cs="Arial"/>
                <w:sz w:val="20"/>
                <w:szCs w:val="20"/>
                <w:lang w:val="en-GB"/>
              </w:rPr>
              <w:t>113</w:t>
            </w:r>
            <w:r w:rsidR="00514C0B" w:rsidRPr="00220608">
              <w:rPr>
                <w:rFonts w:cs="Arial"/>
                <w:sz w:val="20"/>
                <w:szCs w:val="20"/>
              </w:rPr>
              <w:t>,</w:t>
            </w:r>
            <w:r w:rsidRPr="0034707F">
              <w:rPr>
                <w:rFonts w:cs="Arial"/>
                <w:sz w:val="20"/>
                <w:szCs w:val="20"/>
                <w:lang w:val="en-GB"/>
              </w:rPr>
              <w:t>033</w:t>
            </w:r>
          </w:p>
        </w:tc>
        <w:tc>
          <w:tcPr>
            <w:tcW w:w="1439" w:type="dxa"/>
            <w:tcBorders>
              <w:bottom w:val="single" w:sz="4" w:space="0" w:color="000000"/>
            </w:tcBorders>
            <w:shd w:val="clear" w:color="auto" w:fill="auto"/>
          </w:tcPr>
          <w:p w14:paraId="29F9C6B3" w14:textId="0943A5E6"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1</w:t>
            </w:r>
            <w:r w:rsidR="00514C0B" w:rsidRPr="00220608">
              <w:rPr>
                <w:rFonts w:cs="Arial"/>
                <w:sz w:val="20"/>
                <w:szCs w:val="20"/>
              </w:rPr>
              <w:t>,</w:t>
            </w:r>
            <w:r w:rsidRPr="0034707F">
              <w:rPr>
                <w:rFonts w:cs="Arial"/>
                <w:sz w:val="20"/>
                <w:szCs w:val="20"/>
                <w:lang w:val="en-GB"/>
              </w:rPr>
              <w:t>805</w:t>
            </w:r>
            <w:r w:rsidR="00514C0B" w:rsidRPr="00220608">
              <w:rPr>
                <w:rFonts w:cs="Arial"/>
                <w:sz w:val="20"/>
                <w:szCs w:val="20"/>
              </w:rPr>
              <w:t>,</w:t>
            </w:r>
            <w:r w:rsidRPr="0034707F">
              <w:rPr>
                <w:rFonts w:cs="Arial"/>
                <w:sz w:val="20"/>
                <w:szCs w:val="20"/>
                <w:lang w:val="en-GB"/>
              </w:rPr>
              <w:t>633</w:t>
            </w:r>
          </w:p>
        </w:tc>
        <w:tc>
          <w:tcPr>
            <w:tcW w:w="1442" w:type="dxa"/>
            <w:tcBorders>
              <w:bottom w:val="single" w:sz="4" w:space="0" w:color="000000"/>
            </w:tcBorders>
            <w:shd w:val="clear" w:color="auto" w:fill="auto"/>
            <w:vAlign w:val="bottom"/>
          </w:tcPr>
          <w:p w14:paraId="6E489671" w14:textId="7A550F77" w:rsidR="00514C0B" w:rsidRPr="00220608" w:rsidRDefault="00514C0B" w:rsidP="00514C0B">
            <w:pPr>
              <w:spacing w:after="0" w:line="240" w:lineRule="auto"/>
              <w:ind w:right="-72"/>
              <w:jc w:val="right"/>
              <w:rPr>
                <w:rFonts w:cs="Arial"/>
                <w:sz w:val="20"/>
                <w:szCs w:val="20"/>
              </w:rPr>
            </w:pPr>
            <w:r w:rsidRPr="00220608">
              <w:rPr>
                <w:rFonts w:cs="Arial"/>
                <w:sz w:val="20"/>
                <w:szCs w:val="20"/>
              </w:rPr>
              <w:t>-</w:t>
            </w:r>
          </w:p>
        </w:tc>
        <w:tc>
          <w:tcPr>
            <w:tcW w:w="1576" w:type="dxa"/>
            <w:tcBorders>
              <w:bottom w:val="single" w:sz="4" w:space="0" w:color="000000"/>
            </w:tcBorders>
            <w:shd w:val="clear" w:color="auto" w:fill="auto"/>
            <w:vAlign w:val="bottom"/>
          </w:tcPr>
          <w:p w14:paraId="71C06FF3" w14:textId="2462A361"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6</w:t>
            </w:r>
            <w:r w:rsidR="00514C0B" w:rsidRPr="00220608">
              <w:rPr>
                <w:rFonts w:cs="Arial"/>
                <w:sz w:val="20"/>
                <w:szCs w:val="20"/>
              </w:rPr>
              <w:t>,</w:t>
            </w:r>
            <w:r w:rsidRPr="0034707F">
              <w:rPr>
                <w:rFonts w:cs="Arial"/>
                <w:sz w:val="20"/>
                <w:szCs w:val="20"/>
                <w:lang w:val="en-GB"/>
              </w:rPr>
              <w:t>843</w:t>
            </w:r>
            <w:r w:rsidR="00514C0B" w:rsidRPr="00220608">
              <w:rPr>
                <w:rFonts w:cs="Arial"/>
                <w:sz w:val="20"/>
                <w:szCs w:val="20"/>
              </w:rPr>
              <w:t>,</w:t>
            </w:r>
            <w:r w:rsidRPr="0034707F">
              <w:rPr>
                <w:rFonts w:cs="Arial"/>
                <w:sz w:val="20"/>
                <w:szCs w:val="20"/>
                <w:lang w:val="en-GB"/>
              </w:rPr>
              <w:t>948</w:t>
            </w:r>
            <w:r w:rsidR="00514C0B" w:rsidRPr="00220608">
              <w:rPr>
                <w:rFonts w:cs="Arial"/>
                <w:sz w:val="20"/>
                <w:szCs w:val="20"/>
              </w:rPr>
              <w:t>,</w:t>
            </w:r>
            <w:r w:rsidRPr="0034707F">
              <w:rPr>
                <w:rFonts w:cs="Arial"/>
                <w:sz w:val="20"/>
                <w:szCs w:val="20"/>
                <w:lang w:val="en-GB"/>
              </w:rPr>
              <w:t>783</w:t>
            </w:r>
          </w:p>
        </w:tc>
      </w:tr>
      <w:tr w:rsidR="00514C0B" w:rsidRPr="00220608" w14:paraId="10BFB328" w14:textId="77777777" w:rsidTr="00C6519B">
        <w:trPr>
          <w:trHeight w:val="20"/>
        </w:trPr>
        <w:tc>
          <w:tcPr>
            <w:tcW w:w="3816" w:type="dxa"/>
            <w:vAlign w:val="bottom"/>
          </w:tcPr>
          <w:p w14:paraId="00FC15EC" w14:textId="77777777" w:rsidR="00514C0B" w:rsidRPr="00220608" w:rsidRDefault="00514C0B" w:rsidP="00514C0B">
            <w:pPr>
              <w:spacing w:after="0" w:line="240" w:lineRule="auto"/>
              <w:ind w:left="-101"/>
              <w:rPr>
                <w:rFonts w:cs="Arial"/>
                <w:sz w:val="20"/>
                <w:szCs w:val="20"/>
              </w:rPr>
            </w:pPr>
          </w:p>
        </w:tc>
        <w:tc>
          <w:tcPr>
            <w:tcW w:w="1521" w:type="dxa"/>
            <w:tcBorders>
              <w:top w:val="single" w:sz="4" w:space="0" w:color="000000"/>
            </w:tcBorders>
            <w:shd w:val="clear" w:color="auto" w:fill="auto"/>
            <w:vAlign w:val="bottom"/>
          </w:tcPr>
          <w:p w14:paraId="61E1B701" w14:textId="77777777" w:rsidR="00514C0B" w:rsidRPr="00220608" w:rsidRDefault="00514C0B" w:rsidP="00514C0B">
            <w:pPr>
              <w:spacing w:after="0" w:line="240" w:lineRule="auto"/>
              <w:ind w:right="-72"/>
              <w:jc w:val="right"/>
              <w:rPr>
                <w:rFonts w:cs="Arial"/>
                <w:sz w:val="20"/>
                <w:szCs w:val="20"/>
                <w:u w:val="single"/>
              </w:rPr>
            </w:pPr>
          </w:p>
        </w:tc>
        <w:tc>
          <w:tcPr>
            <w:tcW w:w="1439" w:type="dxa"/>
            <w:tcBorders>
              <w:top w:val="single" w:sz="4" w:space="0" w:color="000000"/>
            </w:tcBorders>
            <w:shd w:val="clear" w:color="auto" w:fill="auto"/>
            <w:vAlign w:val="bottom"/>
          </w:tcPr>
          <w:p w14:paraId="2B368B04" w14:textId="77777777" w:rsidR="00514C0B" w:rsidRPr="00220608" w:rsidRDefault="00514C0B" w:rsidP="00514C0B">
            <w:pPr>
              <w:spacing w:after="0" w:line="240" w:lineRule="auto"/>
              <w:ind w:right="-72"/>
              <w:jc w:val="right"/>
              <w:rPr>
                <w:rFonts w:cs="Arial"/>
                <w:sz w:val="20"/>
                <w:szCs w:val="20"/>
                <w:u w:val="single"/>
              </w:rPr>
            </w:pPr>
          </w:p>
        </w:tc>
        <w:tc>
          <w:tcPr>
            <w:tcW w:w="1439" w:type="dxa"/>
            <w:tcBorders>
              <w:top w:val="single" w:sz="4" w:space="0" w:color="000000"/>
            </w:tcBorders>
            <w:shd w:val="clear" w:color="auto" w:fill="auto"/>
            <w:vAlign w:val="bottom"/>
          </w:tcPr>
          <w:p w14:paraId="667FDBBD" w14:textId="77777777" w:rsidR="00514C0B" w:rsidRPr="00220608" w:rsidRDefault="00514C0B" w:rsidP="00514C0B">
            <w:pPr>
              <w:spacing w:after="0" w:line="240" w:lineRule="auto"/>
              <w:ind w:right="-72"/>
              <w:jc w:val="right"/>
              <w:rPr>
                <w:rFonts w:cs="Arial"/>
                <w:sz w:val="20"/>
                <w:szCs w:val="20"/>
                <w:u w:val="single"/>
              </w:rPr>
            </w:pPr>
          </w:p>
        </w:tc>
        <w:tc>
          <w:tcPr>
            <w:tcW w:w="1442" w:type="dxa"/>
            <w:tcBorders>
              <w:top w:val="single" w:sz="4" w:space="0" w:color="000000"/>
            </w:tcBorders>
            <w:shd w:val="clear" w:color="auto" w:fill="auto"/>
            <w:vAlign w:val="bottom"/>
          </w:tcPr>
          <w:p w14:paraId="521DBFD8" w14:textId="77777777" w:rsidR="00514C0B" w:rsidRPr="00220608" w:rsidRDefault="00514C0B" w:rsidP="00514C0B">
            <w:pPr>
              <w:spacing w:after="0" w:line="240" w:lineRule="auto"/>
              <w:ind w:right="-72"/>
              <w:jc w:val="right"/>
              <w:rPr>
                <w:rFonts w:cs="Arial"/>
                <w:sz w:val="20"/>
                <w:szCs w:val="20"/>
                <w:u w:val="single"/>
              </w:rPr>
            </w:pPr>
          </w:p>
        </w:tc>
        <w:tc>
          <w:tcPr>
            <w:tcW w:w="1439" w:type="dxa"/>
            <w:tcBorders>
              <w:top w:val="single" w:sz="4" w:space="0" w:color="000000"/>
            </w:tcBorders>
            <w:shd w:val="clear" w:color="auto" w:fill="auto"/>
            <w:vAlign w:val="bottom"/>
          </w:tcPr>
          <w:p w14:paraId="5A55A7AB" w14:textId="77777777" w:rsidR="00514C0B" w:rsidRPr="00220608" w:rsidRDefault="00514C0B" w:rsidP="00514C0B">
            <w:pPr>
              <w:spacing w:after="0" w:line="240" w:lineRule="auto"/>
              <w:ind w:right="-72"/>
              <w:jc w:val="right"/>
              <w:rPr>
                <w:rFonts w:cs="Arial"/>
                <w:sz w:val="20"/>
                <w:szCs w:val="20"/>
                <w:u w:val="single"/>
              </w:rPr>
            </w:pPr>
          </w:p>
        </w:tc>
        <w:tc>
          <w:tcPr>
            <w:tcW w:w="1439" w:type="dxa"/>
            <w:tcBorders>
              <w:top w:val="single" w:sz="4" w:space="0" w:color="000000"/>
            </w:tcBorders>
            <w:shd w:val="clear" w:color="auto" w:fill="auto"/>
            <w:vAlign w:val="bottom"/>
          </w:tcPr>
          <w:p w14:paraId="230E4209" w14:textId="77777777" w:rsidR="00514C0B" w:rsidRPr="00220608" w:rsidRDefault="00514C0B" w:rsidP="00514C0B">
            <w:pPr>
              <w:spacing w:after="0" w:line="240" w:lineRule="auto"/>
              <w:ind w:right="-72"/>
              <w:jc w:val="right"/>
              <w:rPr>
                <w:rFonts w:cs="Arial"/>
                <w:sz w:val="20"/>
                <w:szCs w:val="20"/>
                <w:u w:val="single"/>
              </w:rPr>
            </w:pPr>
          </w:p>
        </w:tc>
        <w:tc>
          <w:tcPr>
            <w:tcW w:w="1442" w:type="dxa"/>
            <w:tcBorders>
              <w:top w:val="single" w:sz="4" w:space="0" w:color="000000"/>
            </w:tcBorders>
            <w:shd w:val="clear" w:color="auto" w:fill="auto"/>
            <w:vAlign w:val="bottom"/>
          </w:tcPr>
          <w:p w14:paraId="750810DC" w14:textId="77777777" w:rsidR="00514C0B" w:rsidRPr="00220608" w:rsidRDefault="00514C0B" w:rsidP="00514C0B">
            <w:pPr>
              <w:spacing w:after="0" w:line="240" w:lineRule="auto"/>
              <w:ind w:right="-72"/>
              <w:jc w:val="right"/>
              <w:rPr>
                <w:rFonts w:cs="Arial"/>
                <w:sz w:val="20"/>
                <w:szCs w:val="20"/>
                <w:u w:val="single"/>
              </w:rPr>
            </w:pPr>
          </w:p>
        </w:tc>
        <w:tc>
          <w:tcPr>
            <w:tcW w:w="1576" w:type="dxa"/>
            <w:tcBorders>
              <w:top w:val="single" w:sz="4" w:space="0" w:color="000000"/>
            </w:tcBorders>
            <w:shd w:val="clear" w:color="auto" w:fill="auto"/>
            <w:vAlign w:val="bottom"/>
          </w:tcPr>
          <w:p w14:paraId="517BAD99" w14:textId="77777777" w:rsidR="00514C0B" w:rsidRPr="00220608" w:rsidRDefault="00514C0B" w:rsidP="00514C0B">
            <w:pPr>
              <w:spacing w:after="0" w:line="240" w:lineRule="auto"/>
              <w:ind w:right="-72"/>
              <w:jc w:val="right"/>
              <w:rPr>
                <w:rFonts w:cs="Arial"/>
                <w:sz w:val="20"/>
                <w:szCs w:val="20"/>
                <w:u w:val="single"/>
              </w:rPr>
            </w:pPr>
          </w:p>
        </w:tc>
      </w:tr>
      <w:tr w:rsidR="00514C0B" w:rsidRPr="00220608" w14:paraId="52F106FA" w14:textId="77777777" w:rsidTr="00C6519B">
        <w:trPr>
          <w:trHeight w:val="20"/>
        </w:trPr>
        <w:tc>
          <w:tcPr>
            <w:tcW w:w="3816" w:type="dxa"/>
          </w:tcPr>
          <w:p w14:paraId="2548C094" w14:textId="77777777" w:rsidR="00514C0B" w:rsidRPr="00220608" w:rsidRDefault="00514C0B" w:rsidP="00514C0B">
            <w:pPr>
              <w:spacing w:after="0" w:line="240" w:lineRule="auto"/>
              <w:ind w:left="-101"/>
              <w:rPr>
                <w:rFonts w:cs="Arial"/>
                <w:b/>
                <w:bCs/>
                <w:sz w:val="20"/>
                <w:szCs w:val="20"/>
              </w:rPr>
            </w:pPr>
            <w:r w:rsidRPr="00220608">
              <w:rPr>
                <w:rFonts w:cs="Arial"/>
                <w:b/>
                <w:bCs/>
                <w:sz w:val="20"/>
                <w:szCs w:val="20"/>
              </w:rPr>
              <w:t>Timing of revenue recognition</w:t>
            </w:r>
          </w:p>
        </w:tc>
        <w:tc>
          <w:tcPr>
            <w:tcW w:w="1521" w:type="dxa"/>
            <w:shd w:val="clear" w:color="auto" w:fill="auto"/>
            <w:vAlign w:val="bottom"/>
          </w:tcPr>
          <w:p w14:paraId="7310A655" w14:textId="77777777" w:rsidR="00514C0B" w:rsidRPr="00220608" w:rsidRDefault="00514C0B" w:rsidP="00514C0B">
            <w:pPr>
              <w:spacing w:after="0" w:line="240" w:lineRule="auto"/>
              <w:ind w:right="-72"/>
              <w:jc w:val="right"/>
              <w:rPr>
                <w:rFonts w:cs="Arial"/>
                <w:sz w:val="20"/>
                <w:szCs w:val="20"/>
              </w:rPr>
            </w:pPr>
          </w:p>
        </w:tc>
        <w:tc>
          <w:tcPr>
            <w:tcW w:w="1439" w:type="dxa"/>
            <w:shd w:val="clear" w:color="auto" w:fill="auto"/>
            <w:vAlign w:val="bottom"/>
          </w:tcPr>
          <w:p w14:paraId="60CA1066" w14:textId="77777777" w:rsidR="00514C0B" w:rsidRPr="00220608" w:rsidRDefault="00514C0B" w:rsidP="00514C0B">
            <w:pPr>
              <w:spacing w:after="0" w:line="240" w:lineRule="auto"/>
              <w:ind w:right="-72"/>
              <w:jc w:val="right"/>
              <w:rPr>
                <w:rFonts w:cs="Arial"/>
                <w:sz w:val="20"/>
                <w:szCs w:val="20"/>
              </w:rPr>
            </w:pPr>
          </w:p>
        </w:tc>
        <w:tc>
          <w:tcPr>
            <w:tcW w:w="1439" w:type="dxa"/>
            <w:shd w:val="clear" w:color="auto" w:fill="auto"/>
            <w:vAlign w:val="bottom"/>
          </w:tcPr>
          <w:p w14:paraId="42E40D45" w14:textId="77777777" w:rsidR="00514C0B" w:rsidRPr="00220608" w:rsidRDefault="00514C0B" w:rsidP="00514C0B">
            <w:pPr>
              <w:spacing w:after="0" w:line="240" w:lineRule="auto"/>
              <w:ind w:right="-72"/>
              <w:jc w:val="right"/>
              <w:rPr>
                <w:rFonts w:cs="Arial"/>
                <w:sz w:val="20"/>
                <w:szCs w:val="20"/>
              </w:rPr>
            </w:pPr>
          </w:p>
        </w:tc>
        <w:tc>
          <w:tcPr>
            <w:tcW w:w="1442" w:type="dxa"/>
            <w:shd w:val="clear" w:color="auto" w:fill="auto"/>
            <w:vAlign w:val="bottom"/>
          </w:tcPr>
          <w:p w14:paraId="41DDDF57" w14:textId="77777777" w:rsidR="00514C0B" w:rsidRPr="00220608" w:rsidRDefault="00514C0B" w:rsidP="00514C0B">
            <w:pPr>
              <w:spacing w:after="0" w:line="240" w:lineRule="auto"/>
              <w:ind w:right="-72"/>
              <w:jc w:val="right"/>
              <w:rPr>
                <w:rFonts w:cs="Arial"/>
                <w:sz w:val="20"/>
                <w:szCs w:val="20"/>
              </w:rPr>
            </w:pPr>
          </w:p>
        </w:tc>
        <w:tc>
          <w:tcPr>
            <w:tcW w:w="1439" w:type="dxa"/>
            <w:shd w:val="clear" w:color="auto" w:fill="auto"/>
            <w:vAlign w:val="bottom"/>
          </w:tcPr>
          <w:p w14:paraId="77CDED2F" w14:textId="77777777" w:rsidR="00514C0B" w:rsidRPr="00220608" w:rsidRDefault="00514C0B" w:rsidP="00514C0B">
            <w:pPr>
              <w:spacing w:after="0" w:line="240" w:lineRule="auto"/>
              <w:ind w:right="-72"/>
              <w:jc w:val="right"/>
              <w:rPr>
                <w:rFonts w:cs="Arial"/>
                <w:sz w:val="20"/>
                <w:szCs w:val="20"/>
              </w:rPr>
            </w:pPr>
          </w:p>
        </w:tc>
        <w:tc>
          <w:tcPr>
            <w:tcW w:w="1439" w:type="dxa"/>
            <w:shd w:val="clear" w:color="auto" w:fill="auto"/>
          </w:tcPr>
          <w:p w14:paraId="32112973" w14:textId="77777777" w:rsidR="00514C0B" w:rsidRPr="00220608" w:rsidRDefault="00514C0B" w:rsidP="00514C0B">
            <w:pPr>
              <w:spacing w:after="0" w:line="240" w:lineRule="auto"/>
              <w:ind w:right="-72"/>
              <w:jc w:val="right"/>
              <w:rPr>
                <w:rFonts w:cs="Arial"/>
                <w:sz w:val="20"/>
                <w:szCs w:val="20"/>
              </w:rPr>
            </w:pPr>
          </w:p>
        </w:tc>
        <w:tc>
          <w:tcPr>
            <w:tcW w:w="1442" w:type="dxa"/>
            <w:shd w:val="clear" w:color="auto" w:fill="auto"/>
            <w:vAlign w:val="bottom"/>
          </w:tcPr>
          <w:p w14:paraId="576FE08A" w14:textId="77777777" w:rsidR="00514C0B" w:rsidRPr="00220608" w:rsidRDefault="00514C0B" w:rsidP="00514C0B">
            <w:pPr>
              <w:spacing w:after="0" w:line="240" w:lineRule="auto"/>
              <w:ind w:right="-72"/>
              <w:jc w:val="right"/>
              <w:rPr>
                <w:rFonts w:cs="Arial"/>
                <w:sz w:val="20"/>
                <w:szCs w:val="20"/>
              </w:rPr>
            </w:pPr>
          </w:p>
        </w:tc>
        <w:tc>
          <w:tcPr>
            <w:tcW w:w="1576" w:type="dxa"/>
            <w:shd w:val="clear" w:color="auto" w:fill="auto"/>
            <w:vAlign w:val="bottom"/>
          </w:tcPr>
          <w:p w14:paraId="7A05FE13" w14:textId="77777777" w:rsidR="00514C0B" w:rsidRPr="00220608" w:rsidRDefault="00514C0B" w:rsidP="00514C0B">
            <w:pPr>
              <w:spacing w:after="0" w:line="240" w:lineRule="auto"/>
              <w:ind w:right="-72"/>
              <w:jc w:val="right"/>
              <w:rPr>
                <w:rFonts w:cs="Arial"/>
                <w:sz w:val="20"/>
                <w:szCs w:val="20"/>
              </w:rPr>
            </w:pPr>
          </w:p>
        </w:tc>
      </w:tr>
      <w:tr w:rsidR="00514C0B" w:rsidRPr="00220608" w14:paraId="5C7BE78E" w14:textId="77777777" w:rsidTr="00C6519B">
        <w:trPr>
          <w:trHeight w:val="20"/>
        </w:trPr>
        <w:tc>
          <w:tcPr>
            <w:tcW w:w="3816" w:type="dxa"/>
          </w:tcPr>
          <w:p w14:paraId="03A58A34" w14:textId="77777777" w:rsidR="00514C0B" w:rsidRPr="00220608" w:rsidRDefault="00514C0B" w:rsidP="00514C0B">
            <w:pPr>
              <w:spacing w:after="0" w:line="240" w:lineRule="auto"/>
              <w:ind w:left="-101"/>
              <w:rPr>
                <w:rFonts w:cs="Arial"/>
                <w:sz w:val="20"/>
                <w:szCs w:val="20"/>
              </w:rPr>
            </w:pPr>
            <w:r w:rsidRPr="00220608">
              <w:rPr>
                <w:rFonts w:cs="Arial"/>
                <w:sz w:val="20"/>
                <w:szCs w:val="20"/>
              </w:rPr>
              <w:t>At a point in time</w:t>
            </w:r>
          </w:p>
        </w:tc>
        <w:tc>
          <w:tcPr>
            <w:tcW w:w="1521" w:type="dxa"/>
            <w:shd w:val="clear" w:color="auto" w:fill="auto"/>
            <w:vAlign w:val="bottom"/>
          </w:tcPr>
          <w:p w14:paraId="00B39728" w14:textId="0455B043"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3</w:t>
            </w:r>
            <w:r w:rsidR="00514C0B" w:rsidRPr="00220608">
              <w:rPr>
                <w:rFonts w:cs="Arial"/>
                <w:sz w:val="20"/>
                <w:szCs w:val="20"/>
              </w:rPr>
              <w:t>,</w:t>
            </w:r>
            <w:r w:rsidRPr="0034707F">
              <w:rPr>
                <w:rFonts w:cs="Arial"/>
                <w:sz w:val="20"/>
                <w:szCs w:val="20"/>
                <w:lang w:val="en-GB"/>
              </w:rPr>
              <w:t>159</w:t>
            </w:r>
            <w:r w:rsidR="00514C0B" w:rsidRPr="00220608">
              <w:rPr>
                <w:rFonts w:cs="Arial"/>
                <w:sz w:val="20"/>
                <w:szCs w:val="20"/>
              </w:rPr>
              <w:t>,</w:t>
            </w:r>
            <w:r w:rsidRPr="0034707F">
              <w:rPr>
                <w:rFonts w:cs="Arial"/>
                <w:sz w:val="20"/>
                <w:szCs w:val="20"/>
                <w:lang w:val="en-GB"/>
              </w:rPr>
              <w:t>243</w:t>
            </w:r>
            <w:r w:rsidR="00514C0B" w:rsidRPr="00220608">
              <w:rPr>
                <w:rFonts w:cs="Arial"/>
                <w:sz w:val="20"/>
                <w:szCs w:val="20"/>
              </w:rPr>
              <w:t>,</w:t>
            </w:r>
            <w:r w:rsidRPr="0034707F">
              <w:rPr>
                <w:rFonts w:cs="Arial"/>
                <w:sz w:val="20"/>
                <w:szCs w:val="20"/>
                <w:lang w:val="en-GB"/>
              </w:rPr>
              <w:t>361</w:t>
            </w:r>
          </w:p>
        </w:tc>
        <w:tc>
          <w:tcPr>
            <w:tcW w:w="1439" w:type="dxa"/>
            <w:shd w:val="clear" w:color="auto" w:fill="auto"/>
            <w:vAlign w:val="bottom"/>
          </w:tcPr>
          <w:p w14:paraId="04BA77BB" w14:textId="313E27A4"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251</w:t>
            </w:r>
            <w:r w:rsidR="00514C0B" w:rsidRPr="00220608">
              <w:rPr>
                <w:rFonts w:cs="Arial"/>
                <w:sz w:val="20"/>
                <w:szCs w:val="20"/>
              </w:rPr>
              <w:t>,</w:t>
            </w:r>
            <w:r w:rsidRPr="0034707F">
              <w:rPr>
                <w:rFonts w:cs="Arial"/>
                <w:sz w:val="20"/>
                <w:szCs w:val="20"/>
                <w:lang w:val="en-GB"/>
              </w:rPr>
              <w:t>451</w:t>
            </w:r>
            <w:r w:rsidR="00514C0B" w:rsidRPr="00220608">
              <w:rPr>
                <w:rFonts w:cs="Arial"/>
                <w:sz w:val="20"/>
                <w:szCs w:val="20"/>
              </w:rPr>
              <w:t>,</w:t>
            </w:r>
            <w:r w:rsidRPr="0034707F">
              <w:rPr>
                <w:rFonts w:cs="Arial"/>
                <w:sz w:val="20"/>
                <w:szCs w:val="20"/>
                <w:lang w:val="en-GB"/>
              </w:rPr>
              <w:t>116</w:t>
            </w:r>
          </w:p>
        </w:tc>
        <w:tc>
          <w:tcPr>
            <w:tcW w:w="1439" w:type="dxa"/>
            <w:shd w:val="clear" w:color="auto" w:fill="auto"/>
            <w:vAlign w:val="bottom"/>
          </w:tcPr>
          <w:p w14:paraId="008FFC22" w14:textId="414AAE5C"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1</w:t>
            </w:r>
            <w:r w:rsidR="00514C0B" w:rsidRPr="00220608">
              <w:rPr>
                <w:rFonts w:cs="Arial"/>
                <w:sz w:val="20"/>
                <w:szCs w:val="20"/>
              </w:rPr>
              <w:t>,</w:t>
            </w:r>
            <w:r w:rsidRPr="0034707F">
              <w:rPr>
                <w:rFonts w:cs="Arial"/>
                <w:sz w:val="20"/>
                <w:szCs w:val="20"/>
                <w:lang w:val="en-GB"/>
              </w:rPr>
              <w:t>625</w:t>
            </w:r>
            <w:r w:rsidR="00514C0B" w:rsidRPr="00220608">
              <w:rPr>
                <w:rFonts w:cs="Arial"/>
                <w:sz w:val="20"/>
                <w:szCs w:val="20"/>
              </w:rPr>
              <w:t>,</w:t>
            </w:r>
            <w:r w:rsidRPr="0034707F">
              <w:rPr>
                <w:rFonts w:cs="Arial"/>
                <w:sz w:val="20"/>
                <w:szCs w:val="20"/>
                <w:lang w:val="en-GB"/>
              </w:rPr>
              <w:t>019</w:t>
            </w:r>
            <w:r w:rsidR="00514C0B" w:rsidRPr="00220608">
              <w:rPr>
                <w:rFonts w:cs="Arial"/>
                <w:sz w:val="20"/>
                <w:szCs w:val="20"/>
              </w:rPr>
              <w:t>,</w:t>
            </w:r>
            <w:r w:rsidRPr="0034707F">
              <w:rPr>
                <w:rFonts w:cs="Arial"/>
                <w:sz w:val="20"/>
                <w:szCs w:val="20"/>
                <w:lang w:val="en-GB"/>
              </w:rPr>
              <w:t>091</w:t>
            </w:r>
          </w:p>
        </w:tc>
        <w:tc>
          <w:tcPr>
            <w:tcW w:w="1442" w:type="dxa"/>
            <w:shd w:val="clear" w:color="auto" w:fill="auto"/>
            <w:vAlign w:val="bottom"/>
          </w:tcPr>
          <w:p w14:paraId="2EC84FFE" w14:textId="2FEC0322"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1</w:t>
            </w:r>
            <w:r w:rsidR="00514C0B" w:rsidRPr="00220608">
              <w:rPr>
                <w:rFonts w:cs="Arial"/>
                <w:sz w:val="20"/>
                <w:szCs w:val="20"/>
              </w:rPr>
              <w:t>,</w:t>
            </w:r>
            <w:r w:rsidRPr="0034707F">
              <w:rPr>
                <w:rFonts w:cs="Arial"/>
                <w:sz w:val="20"/>
                <w:szCs w:val="20"/>
                <w:lang w:val="en-GB"/>
              </w:rPr>
              <w:t>481</w:t>
            </w:r>
            <w:r w:rsidR="00514C0B" w:rsidRPr="00220608">
              <w:rPr>
                <w:rFonts w:cs="Arial"/>
                <w:sz w:val="20"/>
                <w:szCs w:val="20"/>
              </w:rPr>
              <w:t>,</w:t>
            </w:r>
            <w:r w:rsidRPr="0034707F">
              <w:rPr>
                <w:rFonts w:cs="Arial"/>
                <w:sz w:val="20"/>
                <w:szCs w:val="20"/>
                <w:lang w:val="en-GB"/>
              </w:rPr>
              <w:t>540</w:t>
            </w:r>
          </w:p>
        </w:tc>
        <w:tc>
          <w:tcPr>
            <w:tcW w:w="1439" w:type="dxa"/>
            <w:shd w:val="clear" w:color="auto" w:fill="auto"/>
            <w:vAlign w:val="bottom"/>
          </w:tcPr>
          <w:p w14:paraId="55B1A136" w14:textId="206AACE0"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422</w:t>
            </w:r>
            <w:r w:rsidR="00514C0B" w:rsidRPr="00220608">
              <w:rPr>
                <w:rFonts w:cs="Arial"/>
                <w:sz w:val="20"/>
                <w:szCs w:val="20"/>
              </w:rPr>
              <w:t>,</w:t>
            </w:r>
            <w:r w:rsidRPr="0034707F">
              <w:rPr>
                <w:rFonts w:cs="Arial"/>
                <w:sz w:val="20"/>
                <w:szCs w:val="20"/>
                <w:lang w:val="en-GB"/>
              </w:rPr>
              <w:t>902</w:t>
            </w:r>
            <w:r w:rsidR="00514C0B" w:rsidRPr="00220608">
              <w:rPr>
                <w:rFonts w:cs="Arial"/>
                <w:sz w:val="20"/>
                <w:szCs w:val="20"/>
              </w:rPr>
              <w:t>,</w:t>
            </w:r>
            <w:r w:rsidRPr="0034707F">
              <w:rPr>
                <w:rFonts w:cs="Arial"/>
                <w:sz w:val="20"/>
                <w:szCs w:val="20"/>
                <w:lang w:val="en-GB"/>
              </w:rPr>
              <w:t>862</w:t>
            </w:r>
          </w:p>
        </w:tc>
        <w:tc>
          <w:tcPr>
            <w:tcW w:w="1439" w:type="dxa"/>
            <w:shd w:val="clear" w:color="auto" w:fill="auto"/>
          </w:tcPr>
          <w:p w14:paraId="1A8271A5" w14:textId="0A670E03"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1</w:t>
            </w:r>
            <w:r w:rsidR="00514C0B" w:rsidRPr="00220608">
              <w:rPr>
                <w:rFonts w:cs="Arial"/>
                <w:sz w:val="20"/>
                <w:szCs w:val="20"/>
              </w:rPr>
              <w:t>,</w:t>
            </w:r>
            <w:r w:rsidRPr="0034707F">
              <w:rPr>
                <w:rFonts w:cs="Arial"/>
                <w:sz w:val="20"/>
                <w:szCs w:val="20"/>
                <w:lang w:val="en-GB"/>
              </w:rPr>
              <w:t>544</w:t>
            </w:r>
            <w:r w:rsidR="00514C0B" w:rsidRPr="00220608">
              <w:rPr>
                <w:rFonts w:cs="Arial"/>
                <w:sz w:val="20"/>
                <w:szCs w:val="20"/>
              </w:rPr>
              <w:t>,</w:t>
            </w:r>
            <w:r w:rsidRPr="0034707F">
              <w:rPr>
                <w:rFonts w:cs="Arial"/>
                <w:sz w:val="20"/>
                <w:szCs w:val="20"/>
                <w:lang w:val="en-GB"/>
              </w:rPr>
              <w:t>607</w:t>
            </w:r>
          </w:p>
        </w:tc>
        <w:tc>
          <w:tcPr>
            <w:tcW w:w="1442" w:type="dxa"/>
            <w:shd w:val="clear" w:color="auto" w:fill="auto"/>
            <w:vAlign w:val="bottom"/>
          </w:tcPr>
          <w:p w14:paraId="194E7AA5" w14:textId="7EF18611" w:rsidR="00514C0B" w:rsidRPr="00220608" w:rsidRDefault="00514C0B" w:rsidP="00514C0B">
            <w:pPr>
              <w:spacing w:after="0" w:line="240" w:lineRule="auto"/>
              <w:ind w:right="-72"/>
              <w:jc w:val="right"/>
              <w:rPr>
                <w:rFonts w:cs="Arial"/>
                <w:sz w:val="20"/>
                <w:szCs w:val="20"/>
              </w:rPr>
            </w:pPr>
            <w:r w:rsidRPr="00220608">
              <w:rPr>
                <w:rFonts w:cs="Arial"/>
                <w:sz w:val="20"/>
                <w:szCs w:val="20"/>
              </w:rPr>
              <w:t>-</w:t>
            </w:r>
          </w:p>
        </w:tc>
        <w:tc>
          <w:tcPr>
            <w:tcW w:w="1576" w:type="dxa"/>
            <w:shd w:val="clear" w:color="auto" w:fill="auto"/>
            <w:vAlign w:val="bottom"/>
          </w:tcPr>
          <w:p w14:paraId="72C3CC27" w14:textId="331A46B1"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5</w:t>
            </w:r>
            <w:r w:rsidR="00514C0B" w:rsidRPr="00220608">
              <w:rPr>
                <w:rFonts w:cs="Arial"/>
                <w:sz w:val="20"/>
                <w:szCs w:val="20"/>
              </w:rPr>
              <w:t>,</w:t>
            </w:r>
            <w:r w:rsidRPr="0034707F">
              <w:rPr>
                <w:rFonts w:cs="Arial"/>
                <w:sz w:val="20"/>
                <w:szCs w:val="20"/>
                <w:lang w:val="en-GB"/>
              </w:rPr>
              <w:t>461</w:t>
            </w:r>
            <w:r w:rsidR="00514C0B" w:rsidRPr="00220608">
              <w:rPr>
                <w:rFonts w:cs="Arial"/>
                <w:sz w:val="20"/>
                <w:szCs w:val="20"/>
              </w:rPr>
              <w:t>,</w:t>
            </w:r>
            <w:r w:rsidRPr="0034707F">
              <w:rPr>
                <w:rFonts w:cs="Arial"/>
                <w:sz w:val="20"/>
                <w:szCs w:val="20"/>
                <w:lang w:val="en-GB"/>
              </w:rPr>
              <w:t>642</w:t>
            </w:r>
            <w:r w:rsidR="00514C0B" w:rsidRPr="00220608">
              <w:rPr>
                <w:rFonts w:cs="Arial"/>
                <w:sz w:val="20"/>
                <w:szCs w:val="20"/>
              </w:rPr>
              <w:t>,</w:t>
            </w:r>
            <w:r w:rsidRPr="0034707F">
              <w:rPr>
                <w:rFonts w:cs="Arial"/>
                <w:sz w:val="20"/>
                <w:szCs w:val="20"/>
                <w:lang w:val="en-GB"/>
              </w:rPr>
              <w:t>577</w:t>
            </w:r>
          </w:p>
        </w:tc>
      </w:tr>
      <w:tr w:rsidR="00514C0B" w:rsidRPr="00220608" w14:paraId="41A3DEC7" w14:textId="77777777" w:rsidTr="00C6519B">
        <w:trPr>
          <w:trHeight w:val="20"/>
        </w:trPr>
        <w:tc>
          <w:tcPr>
            <w:tcW w:w="3816" w:type="dxa"/>
          </w:tcPr>
          <w:p w14:paraId="186F284D" w14:textId="77777777" w:rsidR="00514C0B" w:rsidRPr="00220608" w:rsidRDefault="00514C0B" w:rsidP="00514C0B">
            <w:pPr>
              <w:spacing w:after="0" w:line="240" w:lineRule="auto"/>
              <w:ind w:left="-101"/>
              <w:rPr>
                <w:rFonts w:cs="Arial"/>
                <w:sz w:val="20"/>
                <w:szCs w:val="20"/>
              </w:rPr>
            </w:pPr>
            <w:r w:rsidRPr="00220608">
              <w:rPr>
                <w:rFonts w:cs="Arial"/>
                <w:sz w:val="20"/>
                <w:szCs w:val="20"/>
              </w:rPr>
              <w:t>Over time</w:t>
            </w:r>
          </w:p>
        </w:tc>
        <w:tc>
          <w:tcPr>
            <w:tcW w:w="1521" w:type="dxa"/>
            <w:tcBorders>
              <w:bottom w:val="single" w:sz="4" w:space="0" w:color="auto"/>
            </w:tcBorders>
            <w:shd w:val="clear" w:color="auto" w:fill="auto"/>
            <w:vAlign w:val="bottom"/>
          </w:tcPr>
          <w:p w14:paraId="7B69D328" w14:textId="64FBD865"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849</w:t>
            </w:r>
            <w:r w:rsidR="00514C0B" w:rsidRPr="00220608">
              <w:rPr>
                <w:rFonts w:cs="Arial"/>
                <w:sz w:val="20"/>
                <w:szCs w:val="20"/>
              </w:rPr>
              <w:t>,</w:t>
            </w:r>
            <w:r w:rsidRPr="0034707F">
              <w:rPr>
                <w:rFonts w:cs="Arial"/>
                <w:sz w:val="20"/>
                <w:szCs w:val="20"/>
                <w:lang w:val="en-GB"/>
              </w:rPr>
              <w:t>028</w:t>
            </w:r>
            <w:r w:rsidR="00514C0B" w:rsidRPr="00220608">
              <w:rPr>
                <w:rFonts w:cs="Arial"/>
                <w:sz w:val="20"/>
                <w:szCs w:val="20"/>
              </w:rPr>
              <w:t>,</w:t>
            </w:r>
            <w:r w:rsidRPr="0034707F">
              <w:rPr>
                <w:rFonts w:cs="Arial"/>
                <w:sz w:val="20"/>
                <w:szCs w:val="20"/>
                <w:lang w:val="en-GB"/>
              </w:rPr>
              <w:t>346</w:t>
            </w:r>
          </w:p>
        </w:tc>
        <w:tc>
          <w:tcPr>
            <w:tcW w:w="1439" w:type="dxa"/>
            <w:tcBorders>
              <w:bottom w:val="single" w:sz="4" w:space="0" w:color="auto"/>
            </w:tcBorders>
            <w:shd w:val="clear" w:color="auto" w:fill="auto"/>
            <w:vAlign w:val="bottom"/>
          </w:tcPr>
          <w:p w14:paraId="25D6A6C9" w14:textId="7FE7A909"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69</w:t>
            </w:r>
            <w:r w:rsidR="00514C0B" w:rsidRPr="00220608">
              <w:rPr>
                <w:rFonts w:cs="Arial"/>
                <w:sz w:val="20"/>
                <w:szCs w:val="20"/>
              </w:rPr>
              <w:t>,</w:t>
            </w:r>
            <w:r w:rsidRPr="0034707F">
              <w:rPr>
                <w:rFonts w:cs="Arial"/>
                <w:sz w:val="20"/>
                <w:szCs w:val="20"/>
                <w:lang w:val="en-GB"/>
              </w:rPr>
              <w:t>783</w:t>
            </w:r>
            <w:r w:rsidR="00514C0B" w:rsidRPr="00220608">
              <w:rPr>
                <w:rFonts w:cs="Arial"/>
                <w:sz w:val="20"/>
                <w:szCs w:val="20"/>
              </w:rPr>
              <w:t>,</w:t>
            </w:r>
            <w:r w:rsidRPr="0034707F">
              <w:rPr>
                <w:rFonts w:cs="Arial"/>
                <w:sz w:val="20"/>
                <w:szCs w:val="20"/>
                <w:lang w:val="en-GB"/>
              </w:rPr>
              <w:t>544</w:t>
            </w:r>
          </w:p>
        </w:tc>
        <w:tc>
          <w:tcPr>
            <w:tcW w:w="1439" w:type="dxa"/>
            <w:tcBorders>
              <w:bottom w:val="single" w:sz="4" w:space="0" w:color="auto"/>
            </w:tcBorders>
            <w:shd w:val="clear" w:color="auto" w:fill="auto"/>
            <w:vAlign w:val="bottom"/>
          </w:tcPr>
          <w:p w14:paraId="36C92D3C" w14:textId="2C489A4E"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140</w:t>
            </w:r>
            <w:r w:rsidR="00514C0B" w:rsidRPr="00220608">
              <w:rPr>
                <w:rFonts w:cs="Arial"/>
                <w:sz w:val="20"/>
                <w:szCs w:val="20"/>
              </w:rPr>
              <w:t>,</w:t>
            </w:r>
            <w:r w:rsidRPr="0034707F">
              <w:rPr>
                <w:rFonts w:cs="Arial"/>
                <w:sz w:val="20"/>
                <w:szCs w:val="20"/>
                <w:lang w:val="en-GB"/>
              </w:rPr>
              <w:t>066</w:t>
            </w:r>
            <w:r w:rsidR="00514C0B" w:rsidRPr="00220608">
              <w:rPr>
                <w:rFonts w:cs="Arial"/>
                <w:sz w:val="20"/>
                <w:szCs w:val="20"/>
              </w:rPr>
              <w:t>,</w:t>
            </w:r>
            <w:r w:rsidRPr="0034707F">
              <w:rPr>
                <w:rFonts w:cs="Arial"/>
                <w:sz w:val="20"/>
                <w:szCs w:val="20"/>
                <w:lang w:val="en-GB"/>
              </w:rPr>
              <w:t>655</w:t>
            </w:r>
          </w:p>
        </w:tc>
        <w:tc>
          <w:tcPr>
            <w:tcW w:w="1442" w:type="dxa"/>
            <w:tcBorders>
              <w:bottom w:val="single" w:sz="4" w:space="0" w:color="auto"/>
            </w:tcBorders>
            <w:shd w:val="clear" w:color="auto" w:fill="auto"/>
            <w:vAlign w:val="bottom"/>
          </w:tcPr>
          <w:p w14:paraId="5ED923D2" w14:textId="468654C2"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299</w:t>
            </w:r>
            <w:r w:rsidR="00514C0B" w:rsidRPr="00220608">
              <w:rPr>
                <w:rFonts w:cs="Arial"/>
                <w:sz w:val="20"/>
                <w:szCs w:val="20"/>
              </w:rPr>
              <w:t>,</w:t>
            </w:r>
            <w:r w:rsidRPr="0034707F">
              <w:rPr>
                <w:rFonts w:cs="Arial"/>
                <w:sz w:val="20"/>
                <w:szCs w:val="20"/>
                <w:lang w:val="en-GB"/>
              </w:rPr>
              <w:t>956</w:t>
            </w:r>
            <w:r w:rsidR="00514C0B" w:rsidRPr="00220608">
              <w:rPr>
                <w:rFonts w:cs="Arial"/>
                <w:sz w:val="20"/>
                <w:szCs w:val="20"/>
              </w:rPr>
              <w:t>,</w:t>
            </w:r>
            <w:r w:rsidRPr="0034707F">
              <w:rPr>
                <w:rFonts w:cs="Arial"/>
                <w:sz w:val="20"/>
                <w:szCs w:val="20"/>
                <w:lang w:val="en-GB"/>
              </w:rPr>
              <w:t>464</w:t>
            </w:r>
          </w:p>
        </w:tc>
        <w:tc>
          <w:tcPr>
            <w:tcW w:w="1439" w:type="dxa"/>
            <w:tcBorders>
              <w:bottom w:val="single" w:sz="4" w:space="0" w:color="auto"/>
            </w:tcBorders>
            <w:shd w:val="clear" w:color="auto" w:fill="auto"/>
            <w:vAlign w:val="bottom"/>
          </w:tcPr>
          <w:p w14:paraId="4B402500" w14:textId="275413B0"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23</w:t>
            </w:r>
            <w:r w:rsidR="00514C0B" w:rsidRPr="00220608">
              <w:rPr>
                <w:rFonts w:cs="Arial"/>
                <w:sz w:val="20"/>
                <w:szCs w:val="20"/>
              </w:rPr>
              <w:t>,</w:t>
            </w:r>
            <w:r w:rsidRPr="0034707F">
              <w:rPr>
                <w:rFonts w:cs="Arial"/>
                <w:sz w:val="20"/>
                <w:szCs w:val="20"/>
                <w:lang w:val="en-GB"/>
              </w:rPr>
              <w:t>210</w:t>
            </w:r>
            <w:r w:rsidR="00514C0B" w:rsidRPr="00220608">
              <w:rPr>
                <w:rFonts w:cs="Arial"/>
                <w:sz w:val="20"/>
                <w:szCs w:val="20"/>
              </w:rPr>
              <w:t>,</w:t>
            </w:r>
            <w:r w:rsidRPr="0034707F">
              <w:rPr>
                <w:rFonts w:cs="Arial"/>
                <w:sz w:val="20"/>
                <w:szCs w:val="20"/>
                <w:lang w:val="en-GB"/>
              </w:rPr>
              <w:t>171</w:t>
            </w:r>
          </w:p>
        </w:tc>
        <w:tc>
          <w:tcPr>
            <w:tcW w:w="1439" w:type="dxa"/>
            <w:tcBorders>
              <w:bottom w:val="single" w:sz="4" w:space="0" w:color="auto"/>
            </w:tcBorders>
            <w:shd w:val="clear" w:color="auto" w:fill="auto"/>
          </w:tcPr>
          <w:p w14:paraId="76D8588C" w14:textId="01DC725E"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261</w:t>
            </w:r>
            <w:r w:rsidR="00514C0B" w:rsidRPr="00220608">
              <w:rPr>
                <w:rFonts w:cs="Arial"/>
                <w:sz w:val="20"/>
                <w:szCs w:val="20"/>
              </w:rPr>
              <w:t>,</w:t>
            </w:r>
            <w:r w:rsidRPr="0034707F">
              <w:rPr>
                <w:rFonts w:cs="Arial"/>
                <w:sz w:val="20"/>
                <w:szCs w:val="20"/>
                <w:lang w:val="en-GB"/>
              </w:rPr>
              <w:t>026</w:t>
            </w:r>
          </w:p>
        </w:tc>
        <w:tc>
          <w:tcPr>
            <w:tcW w:w="1442" w:type="dxa"/>
            <w:tcBorders>
              <w:bottom w:val="single" w:sz="4" w:space="0" w:color="auto"/>
            </w:tcBorders>
            <w:shd w:val="clear" w:color="auto" w:fill="auto"/>
            <w:vAlign w:val="bottom"/>
          </w:tcPr>
          <w:p w14:paraId="64C9F41C" w14:textId="40BF0FE8" w:rsidR="00514C0B" w:rsidRPr="00220608" w:rsidRDefault="00514C0B" w:rsidP="00514C0B">
            <w:pPr>
              <w:spacing w:after="0" w:line="240" w:lineRule="auto"/>
              <w:ind w:right="-72"/>
              <w:jc w:val="right"/>
              <w:rPr>
                <w:rFonts w:cs="Arial"/>
                <w:sz w:val="20"/>
                <w:szCs w:val="20"/>
              </w:rPr>
            </w:pPr>
            <w:r w:rsidRPr="00220608">
              <w:rPr>
                <w:rFonts w:cs="Arial"/>
                <w:sz w:val="20"/>
                <w:szCs w:val="20"/>
              </w:rPr>
              <w:t>-</w:t>
            </w:r>
          </w:p>
        </w:tc>
        <w:tc>
          <w:tcPr>
            <w:tcW w:w="1576" w:type="dxa"/>
            <w:tcBorders>
              <w:bottom w:val="single" w:sz="4" w:space="0" w:color="auto"/>
            </w:tcBorders>
            <w:shd w:val="clear" w:color="auto" w:fill="auto"/>
            <w:vAlign w:val="bottom"/>
          </w:tcPr>
          <w:p w14:paraId="32A6BCC0" w14:textId="45F6FB74"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1</w:t>
            </w:r>
            <w:r w:rsidR="00514C0B" w:rsidRPr="00220608">
              <w:rPr>
                <w:rFonts w:cs="Arial"/>
                <w:sz w:val="20"/>
                <w:szCs w:val="20"/>
              </w:rPr>
              <w:t>,</w:t>
            </w:r>
            <w:r w:rsidRPr="0034707F">
              <w:rPr>
                <w:rFonts w:cs="Arial"/>
                <w:sz w:val="20"/>
                <w:szCs w:val="20"/>
                <w:lang w:val="en-GB"/>
              </w:rPr>
              <w:t>382</w:t>
            </w:r>
            <w:r w:rsidR="00514C0B" w:rsidRPr="00220608">
              <w:rPr>
                <w:rFonts w:cs="Arial"/>
                <w:sz w:val="20"/>
                <w:szCs w:val="20"/>
              </w:rPr>
              <w:t>,</w:t>
            </w:r>
            <w:r w:rsidRPr="0034707F">
              <w:rPr>
                <w:rFonts w:cs="Arial"/>
                <w:sz w:val="20"/>
                <w:szCs w:val="20"/>
                <w:lang w:val="en-GB"/>
              </w:rPr>
              <w:t>306</w:t>
            </w:r>
            <w:r w:rsidR="00514C0B" w:rsidRPr="00220608">
              <w:rPr>
                <w:rFonts w:cs="Arial"/>
                <w:sz w:val="20"/>
                <w:szCs w:val="20"/>
              </w:rPr>
              <w:t>,</w:t>
            </w:r>
            <w:r w:rsidRPr="0034707F">
              <w:rPr>
                <w:rFonts w:cs="Arial"/>
                <w:sz w:val="20"/>
                <w:szCs w:val="20"/>
                <w:lang w:val="en-GB"/>
              </w:rPr>
              <w:t>206</w:t>
            </w:r>
          </w:p>
        </w:tc>
      </w:tr>
      <w:tr w:rsidR="00514C0B" w:rsidRPr="00220608" w14:paraId="7FEF8CDF" w14:textId="77777777" w:rsidTr="00C6519B">
        <w:trPr>
          <w:trHeight w:val="20"/>
        </w:trPr>
        <w:tc>
          <w:tcPr>
            <w:tcW w:w="3816" w:type="dxa"/>
            <w:vAlign w:val="bottom"/>
          </w:tcPr>
          <w:p w14:paraId="46A647A4" w14:textId="77777777" w:rsidR="00514C0B" w:rsidRPr="00220608" w:rsidRDefault="00514C0B" w:rsidP="00514C0B">
            <w:pPr>
              <w:spacing w:after="0" w:line="240" w:lineRule="auto"/>
              <w:ind w:left="-101"/>
              <w:rPr>
                <w:rFonts w:cs="Arial"/>
                <w:sz w:val="20"/>
                <w:szCs w:val="20"/>
              </w:rPr>
            </w:pPr>
          </w:p>
        </w:tc>
        <w:tc>
          <w:tcPr>
            <w:tcW w:w="1521" w:type="dxa"/>
            <w:tcBorders>
              <w:top w:val="single" w:sz="4" w:space="0" w:color="auto"/>
            </w:tcBorders>
            <w:shd w:val="clear" w:color="auto" w:fill="auto"/>
            <w:vAlign w:val="bottom"/>
          </w:tcPr>
          <w:p w14:paraId="74174620" w14:textId="77777777" w:rsidR="00514C0B" w:rsidRPr="00220608" w:rsidRDefault="00514C0B" w:rsidP="00514C0B">
            <w:pPr>
              <w:spacing w:after="0" w:line="240" w:lineRule="auto"/>
              <w:ind w:right="-72"/>
              <w:jc w:val="right"/>
              <w:rPr>
                <w:rFonts w:cs="Arial"/>
                <w:sz w:val="20"/>
                <w:szCs w:val="20"/>
              </w:rPr>
            </w:pPr>
          </w:p>
        </w:tc>
        <w:tc>
          <w:tcPr>
            <w:tcW w:w="1439" w:type="dxa"/>
            <w:tcBorders>
              <w:top w:val="single" w:sz="4" w:space="0" w:color="auto"/>
            </w:tcBorders>
            <w:shd w:val="clear" w:color="auto" w:fill="auto"/>
            <w:vAlign w:val="bottom"/>
          </w:tcPr>
          <w:p w14:paraId="3BEA3AE0" w14:textId="77777777" w:rsidR="00514C0B" w:rsidRPr="00220608" w:rsidRDefault="00514C0B" w:rsidP="00514C0B">
            <w:pPr>
              <w:spacing w:after="0" w:line="240" w:lineRule="auto"/>
              <w:ind w:right="-72"/>
              <w:jc w:val="right"/>
              <w:rPr>
                <w:rFonts w:cs="Arial"/>
                <w:sz w:val="20"/>
                <w:szCs w:val="20"/>
              </w:rPr>
            </w:pPr>
          </w:p>
        </w:tc>
        <w:tc>
          <w:tcPr>
            <w:tcW w:w="1439" w:type="dxa"/>
            <w:tcBorders>
              <w:top w:val="single" w:sz="4" w:space="0" w:color="auto"/>
            </w:tcBorders>
            <w:shd w:val="clear" w:color="auto" w:fill="auto"/>
            <w:vAlign w:val="bottom"/>
          </w:tcPr>
          <w:p w14:paraId="23E189F4" w14:textId="77777777" w:rsidR="00514C0B" w:rsidRPr="00220608" w:rsidRDefault="00514C0B" w:rsidP="00514C0B">
            <w:pPr>
              <w:spacing w:after="0" w:line="240" w:lineRule="auto"/>
              <w:ind w:right="-72"/>
              <w:jc w:val="right"/>
              <w:rPr>
                <w:rFonts w:cs="Arial"/>
                <w:sz w:val="20"/>
                <w:szCs w:val="20"/>
              </w:rPr>
            </w:pPr>
          </w:p>
        </w:tc>
        <w:tc>
          <w:tcPr>
            <w:tcW w:w="1442" w:type="dxa"/>
            <w:tcBorders>
              <w:top w:val="single" w:sz="4" w:space="0" w:color="auto"/>
            </w:tcBorders>
            <w:shd w:val="clear" w:color="auto" w:fill="auto"/>
            <w:vAlign w:val="bottom"/>
          </w:tcPr>
          <w:p w14:paraId="1E7622AB" w14:textId="77777777" w:rsidR="00514C0B" w:rsidRPr="00220608" w:rsidRDefault="00514C0B" w:rsidP="00514C0B">
            <w:pPr>
              <w:spacing w:after="0" w:line="240" w:lineRule="auto"/>
              <w:ind w:right="-72"/>
              <w:jc w:val="right"/>
              <w:rPr>
                <w:rFonts w:cs="Arial"/>
                <w:sz w:val="20"/>
                <w:szCs w:val="20"/>
              </w:rPr>
            </w:pPr>
          </w:p>
        </w:tc>
        <w:tc>
          <w:tcPr>
            <w:tcW w:w="1439" w:type="dxa"/>
            <w:tcBorders>
              <w:top w:val="single" w:sz="4" w:space="0" w:color="auto"/>
            </w:tcBorders>
            <w:shd w:val="clear" w:color="auto" w:fill="auto"/>
            <w:vAlign w:val="bottom"/>
          </w:tcPr>
          <w:p w14:paraId="351CC979" w14:textId="77777777" w:rsidR="00514C0B" w:rsidRPr="00220608" w:rsidRDefault="00514C0B" w:rsidP="00514C0B">
            <w:pPr>
              <w:spacing w:after="0" w:line="240" w:lineRule="auto"/>
              <w:ind w:right="-72"/>
              <w:jc w:val="right"/>
              <w:rPr>
                <w:rFonts w:cs="Arial"/>
                <w:sz w:val="20"/>
                <w:szCs w:val="20"/>
              </w:rPr>
            </w:pPr>
          </w:p>
        </w:tc>
        <w:tc>
          <w:tcPr>
            <w:tcW w:w="1439" w:type="dxa"/>
            <w:tcBorders>
              <w:top w:val="single" w:sz="4" w:space="0" w:color="auto"/>
            </w:tcBorders>
            <w:shd w:val="clear" w:color="auto" w:fill="auto"/>
          </w:tcPr>
          <w:p w14:paraId="2C69E825" w14:textId="77777777" w:rsidR="00514C0B" w:rsidRPr="00220608" w:rsidRDefault="00514C0B" w:rsidP="00514C0B">
            <w:pPr>
              <w:spacing w:after="0" w:line="240" w:lineRule="auto"/>
              <w:ind w:right="-72"/>
              <w:jc w:val="right"/>
              <w:rPr>
                <w:rFonts w:cs="Arial"/>
                <w:sz w:val="20"/>
                <w:szCs w:val="20"/>
              </w:rPr>
            </w:pPr>
          </w:p>
        </w:tc>
        <w:tc>
          <w:tcPr>
            <w:tcW w:w="1442" w:type="dxa"/>
            <w:tcBorders>
              <w:top w:val="single" w:sz="4" w:space="0" w:color="auto"/>
            </w:tcBorders>
            <w:shd w:val="clear" w:color="auto" w:fill="auto"/>
            <w:vAlign w:val="bottom"/>
          </w:tcPr>
          <w:p w14:paraId="75FBAE54" w14:textId="77777777" w:rsidR="00514C0B" w:rsidRPr="00220608" w:rsidRDefault="00514C0B" w:rsidP="00514C0B">
            <w:pPr>
              <w:spacing w:after="0" w:line="240" w:lineRule="auto"/>
              <w:ind w:right="-72"/>
              <w:jc w:val="right"/>
              <w:rPr>
                <w:rFonts w:cs="Arial"/>
                <w:sz w:val="20"/>
                <w:szCs w:val="20"/>
              </w:rPr>
            </w:pPr>
          </w:p>
        </w:tc>
        <w:tc>
          <w:tcPr>
            <w:tcW w:w="1576" w:type="dxa"/>
            <w:tcBorders>
              <w:top w:val="single" w:sz="4" w:space="0" w:color="auto"/>
            </w:tcBorders>
            <w:shd w:val="clear" w:color="auto" w:fill="auto"/>
            <w:vAlign w:val="bottom"/>
          </w:tcPr>
          <w:p w14:paraId="535BB304" w14:textId="77777777" w:rsidR="00514C0B" w:rsidRPr="00220608" w:rsidRDefault="00514C0B" w:rsidP="00514C0B">
            <w:pPr>
              <w:spacing w:after="0" w:line="240" w:lineRule="auto"/>
              <w:ind w:right="-72"/>
              <w:jc w:val="right"/>
              <w:rPr>
                <w:rFonts w:cs="Arial"/>
                <w:sz w:val="20"/>
                <w:szCs w:val="20"/>
              </w:rPr>
            </w:pPr>
          </w:p>
        </w:tc>
      </w:tr>
      <w:tr w:rsidR="00514C0B" w:rsidRPr="00220608" w14:paraId="5357EC9F" w14:textId="77777777" w:rsidTr="00C6519B">
        <w:trPr>
          <w:trHeight w:val="20"/>
        </w:trPr>
        <w:tc>
          <w:tcPr>
            <w:tcW w:w="3816" w:type="dxa"/>
            <w:vAlign w:val="bottom"/>
          </w:tcPr>
          <w:p w14:paraId="23FC40D9" w14:textId="77777777" w:rsidR="00514C0B" w:rsidRPr="00220608" w:rsidRDefault="00514C0B" w:rsidP="00514C0B">
            <w:pPr>
              <w:spacing w:after="0" w:line="240" w:lineRule="auto"/>
              <w:ind w:left="-101"/>
              <w:rPr>
                <w:rFonts w:cs="Arial"/>
                <w:sz w:val="20"/>
                <w:szCs w:val="20"/>
              </w:rPr>
            </w:pPr>
            <w:r w:rsidRPr="00220608">
              <w:rPr>
                <w:rFonts w:cs="Arial"/>
                <w:sz w:val="20"/>
                <w:szCs w:val="20"/>
              </w:rPr>
              <w:t>Total revenues from sales and services</w:t>
            </w:r>
          </w:p>
        </w:tc>
        <w:tc>
          <w:tcPr>
            <w:tcW w:w="1521" w:type="dxa"/>
            <w:tcBorders>
              <w:bottom w:val="single" w:sz="4" w:space="0" w:color="auto"/>
            </w:tcBorders>
            <w:shd w:val="clear" w:color="auto" w:fill="auto"/>
            <w:vAlign w:val="bottom"/>
          </w:tcPr>
          <w:p w14:paraId="1F5085CC" w14:textId="7E7481FB"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4</w:t>
            </w:r>
            <w:r w:rsidR="00514C0B" w:rsidRPr="00220608">
              <w:rPr>
                <w:rFonts w:cs="Arial"/>
                <w:sz w:val="20"/>
                <w:szCs w:val="20"/>
              </w:rPr>
              <w:t>,</w:t>
            </w:r>
            <w:r w:rsidRPr="0034707F">
              <w:rPr>
                <w:rFonts w:cs="Arial"/>
                <w:sz w:val="20"/>
                <w:szCs w:val="20"/>
                <w:lang w:val="en-GB"/>
              </w:rPr>
              <w:t>008</w:t>
            </w:r>
            <w:r w:rsidR="00514C0B" w:rsidRPr="00220608">
              <w:rPr>
                <w:rFonts w:cs="Arial"/>
                <w:sz w:val="20"/>
                <w:szCs w:val="20"/>
              </w:rPr>
              <w:t>,</w:t>
            </w:r>
            <w:r w:rsidRPr="0034707F">
              <w:rPr>
                <w:rFonts w:cs="Arial"/>
                <w:sz w:val="20"/>
                <w:szCs w:val="20"/>
                <w:lang w:val="en-GB"/>
              </w:rPr>
              <w:t>271</w:t>
            </w:r>
            <w:r w:rsidR="00514C0B" w:rsidRPr="00220608">
              <w:rPr>
                <w:rFonts w:cs="Arial"/>
                <w:sz w:val="20"/>
                <w:szCs w:val="20"/>
              </w:rPr>
              <w:t>,</w:t>
            </w:r>
            <w:r w:rsidRPr="0034707F">
              <w:rPr>
                <w:rFonts w:cs="Arial"/>
                <w:sz w:val="20"/>
                <w:szCs w:val="20"/>
                <w:lang w:val="en-GB"/>
              </w:rPr>
              <w:t>707</w:t>
            </w:r>
          </w:p>
        </w:tc>
        <w:tc>
          <w:tcPr>
            <w:tcW w:w="1439" w:type="dxa"/>
            <w:tcBorders>
              <w:bottom w:val="single" w:sz="4" w:space="0" w:color="auto"/>
            </w:tcBorders>
            <w:shd w:val="clear" w:color="auto" w:fill="auto"/>
            <w:vAlign w:val="bottom"/>
          </w:tcPr>
          <w:p w14:paraId="6F29A917" w14:textId="357D5CC7"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321</w:t>
            </w:r>
            <w:r w:rsidR="00514C0B" w:rsidRPr="00220608">
              <w:rPr>
                <w:rFonts w:cs="Arial"/>
                <w:sz w:val="20"/>
                <w:szCs w:val="20"/>
              </w:rPr>
              <w:t>,</w:t>
            </w:r>
            <w:r w:rsidRPr="0034707F">
              <w:rPr>
                <w:rFonts w:cs="Arial"/>
                <w:sz w:val="20"/>
                <w:szCs w:val="20"/>
                <w:lang w:val="en-GB"/>
              </w:rPr>
              <w:t>234</w:t>
            </w:r>
            <w:r w:rsidR="00514C0B" w:rsidRPr="00220608">
              <w:rPr>
                <w:rFonts w:cs="Arial"/>
                <w:sz w:val="20"/>
                <w:szCs w:val="20"/>
              </w:rPr>
              <w:t>,</w:t>
            </w:r>
            <w:r w:rsidRPr="0034707F">
              <w:rPr>
                <w:rFonts w:cs="Arial"/>
                <w:sz w:val="20"/>
                <w:szCs w:val="20"/>
                <w:lang w:val="en-GB"/>
              </w:rPr>
              <w:t>660</w:t>
            </w:r>
          </w:p>
        </w:tc>
        <w:tc>
          <w:tcPr>
            <w:tcW w:w="1439" w:type="dxa"/>
            <w:tcBorders>
              <w:bottom w:val="single" w:sz="4" w:space="0" w:color="auto"/>
            </w:tcBorders>
            <w:shd w:val="clear" w:color="auto" w:fill="auto"/>
            <w:vAlign w:val="bottom"/>
          </w:tcPr>
          <w:p w14:paraId="2C48CA39" w14:textId="096971D3"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1</w:t>
            </w:r>
            <w:r w:rsidR="00514C0B" w:rsidRPr="00220608">
              <w:rPr>
                <w:rFonts w:cs="Arial"/>
                <w:sz w:val="20"/>
                <w:szCs w:val="20"/>
              </w:rPr>
              <w:t>,</w:t>
            </w:r>
            <w:r w:rsidRPr="0034707F">
              <w:rPr>
                <w:rFonts w:cs="Arial"/>
                <w:sz w:val="20"/>
                <w:szCs w:val="20"/>
                <w:lang w:val="en-GB"/>
              </w:rPr>
              <w:t>765</w:t>
            </w:r>
            <w:r w:rsidR="00514C0B" w:rsidRPr="00220608">
              <w:rPr>
                <w:rFonts w:cs="Arial"/>
                <w:sz w:val="20"/>
                <w:szCs w:val="20"/>
              </w:rPr>
              <w:t>,</w:t>
            </w:r>
            <w:r w:rsidRPr="0034707F">
              <w:rPr>
                <w:rFonts w:cs="Arial"/>
                <w:sz w:val="20"/>
                <w:szCs w:val="20"/>
                <w:lang w:val="en-GB"/>
              </w:rPr>
              <w:t>085</w:t>
            </w:r>
            <w:r w:rsidR="00514C0B" w:rsidRPr="00220608">
              <w:rPr>
                <w:rFonts w:cs="Arial"/>
                <w:sz w:val="20"/>
                <w:szCs w:val="20"/>
              </w:rPr>
              <w:t>,</w:t>
            </w:r>
            <w:r w:rsidRPr="0034707F">
              <w:rPr>
                <w:rFonts w:cs="Arial"/>
                <w:sz w:val="20"/>
                <w:szCs w:val="20"/>
                <w:lang w:val="en-GB"/>
              </w:rPr>
              <w:t>746</w:t>
            </w:r>
          </w:p>
        </w:tc>
        <w:tc>
          <w:tcPr>
            <w:tcW w:w="1442" w:type="dxa"/>
            <w:tcBorders>
              <w:bottom w:val="single" w:sz="4" w:space="0" w:color="auto"/>
            </w:tcBorders>
            <w:shd w:val="clear" w:color="auto" w:fill="auto"/>
            <w:vAlign w:val="bottom"/>
          </w:tcPr>
          <w:p w14:paraId="7F82B1B6" w14:textId="19FE619E"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301</w:t>
            </w:r>
            <w:r w:rsidR="00514C0B" w:rsidRPr="00220608">
              <w:rPr>
                <w:rFonts w:cs="Arial"/>
                <w:sz w:val="20"/>
                <w:szCs w:val="20"/>
              </w:rPr>
              <w:t>,</w:t>
            </w:r>
            <w:r w:rsidRPr="0034707F">
              <w:rPr>
                <w:rFonts w:cs="Arial"/>
                <w:sz w:val="20"/>
                <w:szCs w:val="20"/>
                <w:lang w:val="en-GB"/>
              </w:rPr>
              <w:t>438</w:t>
            </w:r>
            <w:r w:rsidR="00514C0B" w:rsidRPr="00220608">
              <w:rPr>
                <w:rFonts w:cs="Arial"/>
                <w:sz w:val="20"/>
                <w:szCs w:val="20"/>
              </w:rPr>
              <w:t>,</w:t>
            </w:r>
            <w:r w:rsidRPr="0034707F">
              <w:rPr>
                <w:rFonts w:cs="Arial"/>
                <w:sz w:val="20"/>
                <w:szCs w:val="20"/>
                <w:lang w:val="en-GB"/>
              </w:rPr>
              <w:t>004</w:t>
            </w:r>
          </w:p>
        </w:tc>
        <w:tc>
          <w:tcPr>
            <w:tcW w:w="1439" w:type="dxa"/>
            <w:tcBorders>
              <w:bottom w:val="single" w:sz="4" w:space="0" w:color="auto"/>
            </w:tcBorders>
            <w:shd w:val="clear" w:color="auto" w:fill="auto"/>
            <w:vAlign w:val="bottom"/>
          </w:tcPr>
          <w:p w14:paraId="53E89E7C" w14:textId="2B98DB85"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446</w:t>
            </w:r>
            <w:r w:rsidR="00514C0B" w:rsidRPr="00220608">
              <w:rPr>
                <w:rFonts w:cs="Arial"/>
                <w:sz w:val="20"/>
                <w:szCs w:val="20"/>
              </w:rPr>
              <w:t>,</w:t>
            </w:r>
            <w:r w:rsidRPr="0034707F">
              <w:rPr>
                <w:rFonts w:cs="Arial"/>
                <w:sz w:val="20"/>
                <w:szCs w:val="20"/>
                <w:lang w:val="en-GB"/>
              </w:rPr>
              <w:t>113</w:t>
            </w:r>
            <w:r w:rsidR="00514C0B" w:rsidRPr="00220608">
              <w:rPr>
                <w:rFonts w:cs="Arial"/>
                <w:sz w:val="20"/>
                <w:szCs w:val="20"/>
              </w:rPr>
              <w:t>,</w:t>
            </w:r>
            <w:r w:rsidRPr="0034707F">
              <w:rPr>
                <w:rFonts w:cs="Arial"/>
                <w:sz w:val="20"/>
                <w:szCs w:val="20"/>
                <w:lang w:val="en-GB"/>
              </w:rPr>
              <w:t>033</w:t>
            </w:r>
          </w:p>
        </w:tc>
        <w:tc>
          <w:tcPr>
            <w:tcW w:w="1439" w:type="dxa"/>
            <w:tcBorders>
              <w:bottom w:val="single" w:sz="4" w:space="0" w:color="auto"/>
            </w:tcBorders>
            <w:shd w:val="clear" w:color="auto" w:fill="auto"/>
          </w:tcPr>
          <w:p w14:paraId="1E14CF32" w14:textId="77941726"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1</w:t>
            </w:r>
            <w:r w:rsidR="00514C0B" w:rsidRPr="00220608">
              <w:rPr>
                <w:rFonts w:cs="Arial"/>
                <w:sz w:val="20"/>
                <w:szCs w:val="20"/>
              </w:rPr>
              <w:t>,</w:t>
            </w:r>
            <w:r w:rsidRPr="0034707F">
              <w:rPr>
                <w:rFonts w:cs="Arial"/>
                <w:sz w:val="20"/>
                <w:szCs w:val="20"/>
                <w:lang w:val="en-GB"/>
              </w:rPr>
              <w:t>805</w:t>
            </w:r>
            <w:r w:rsidR="00514C0B" w:rsidRPr="00220608">
              <w:rPr>
                <w:rFonts w:cs="Arial"/>
                <w:sz w:val="20"/>
                <w:szCs w:val="20"/>
              </w:rPr>
              <w:t>,</w:t>
            </w:r>
            <w:r w:rsidRPr="0034707F">
              <w:rPr>
                <w:rFonts w:cs="Arial"/>
                <w:sz w:val="20"/>
                <w:szCs w:val="20"/>
                <w:lang w:val="en-GB"/>
              </w:rPr>
              <w:t>633</w:t>
            </w:r>
          </w:p>
        </w:tc>
        <w:tc>
          <w:tcPr>
            <w:tcW w:w="1442" w:type="dxa"/>
            <w:tcBorders>
              <w:bottom w:val="single" w:sz="4" w:space="0" w:color="auto"/>
            </w:tcBorders>
            <w:shd w:val="clear" w:color="auto" w:fill="auto"/>
            <w:vAlign w:val="bottom"/>
          </w:tcPr>
          <w:p w14:paraId="1F5D63F8" w14:textId="2A741351" w:rsidR="00514C0B" w:rsidRPr="00220608" w:rsidRDefault="00514C0B" w:rsidP="00514C0B">
            <w:pPr>
              <w:spacing w:after="0" w:line="240" w:lineRule="auto"/>
              <w:ind w:right="-72"/>
              <w:jc w:val="right"/>
              <w:rPr>
                <w:rFonts w:cs="Arial"/>
                <w:sz w:val="20"/>
                <w:szCs w:val="20"/>
              </w:rPr>
            </w:pPr>
            <w:r w:rsidRPr="00220608">
              <w:rPr>
                <w:rFonts w:cs="Arial"/>
                <w:sz w:val="20"/>
                <w:szCs w:val="20"/>
              </w:rPr>
              <w:t>-</w:t>
            </w:r>
          </w:p>
        </w:tc>
        <w:tc>
          <w:tcPr>
            <w:tcW w:w="1576" w:type="dxa"/>
            <w:tcBorders>
              <w:bottom w:val="single" w:sz="4" w:space="0" w:color="auto"/>
            </w:tcBorders>
            <w:shd w:val="clear" w:color="auto" w:fill="auto"/>
            <w:vAlign w:val="bottom"/>
          </w:tcPr>
          <w:p w14:paraId="5CD0DA6A" w14:textId="6CC0239A"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6</w:t>
            </w:r>
            <w:r w:rsidR="00514C0B" w:rsidRPr="00220608">
              <w:rPr>
                <w:rFonts w:cs="Arial"/>
                <w:sz w:val="20"/>
                <w:szCs w:val="20"/>
              </w:rPr>
              <w:t>,</w:t>
            </w:r>
            <w:r w:rsidRPr="0034707F">
              <w:rPr>
                <w:rFonts w:cs="Arial"/>
                <w:sz w:val="20"/>
                <w:szCs w:val="20"/>
                <w:lang w:val="en-GB"/>
              </w:rPr>
              <w:t>843</w:t>
            </w:r>
            <w:r w:rsidR="00514C0B" w:rsidRPr="00220608">
              <w:rPr>
                <w:rFonts w:cs="Arial"/>
                <w:sz w:val="20"/>
                <w:szCs w:val="20"/>
              </w:rPr>
              <w:t>,</w:t>
            </w:r>
            <w:r w:rsidRPr="0034707F">
              <w:rPr>
                <w:rFonts w:cs="Arial"/>
                <w:sz w:val="20"/>
                <w:szCs w:val="20"/>
                <w:lang w:val="en-GB"/>
              </w:rPr>
              <w:t>948</w:t>
            </w:r>
            <w:r w:rsidR="00514C0B" w:rsidRPr="00220608">
              <w:rPr>
                <w:rFonts w:cs="Arial"/>
                <w:sz w:val="20"/>
                <w:szCs w:val="20"/>
              </w:rPr>
              <w:t>,</w:t>
            </w:r>
            <w:r w:rsidRPr="0034707F">
              <w:rPr>
                <w:rFonts w:cs="Arial"/>
                <w:sz w:val="20"/>
                <w:szCs w:val="20"/>
                <w:lang w:val="en-GB"/>
              </w:rPr>
              <w:t>783</w:t>
            </w:r>
          </w:p>
        </w:tc>
      </w:tr>
      <w:tr w:rsidR="00514C0B" w:rsidRPr="00220608" w14:paraId="3662B29F" w14:textId="77777777" w:rsidTr="00C6519B">
        <w:trPr>
          <w:trHeight w:val="20"/>
        </w:trPr>
        <w:tc>
          <w:tcPr>
            <w:tcW w:w="3816" w:type="dxa"/>
            <w:vAlign w:val="bottom"/>
          </w:tcPr>
          <w:p w14:paraId="6F1D80FA" w14:textId="77777777" w:rsidR="00514C0B" w:rsidRPr="00220608" w:rsidRDefault="00514C0B" w:rsidP="00514C0B">
            <w:pPr>
              <w:spacing w:after="0" w:line="240" w:lineRule="auto"/>
              <w:ind w:left="-101"/>
              <w:rPr>
                <w:rFonts w:cs="Arial"/>
                <w:sz w:val="20"/>
                <w:szCs w:val="20"/>
              </w:rPr>
            </w:pPr>
          </w:p>
        </w:tc>
        <w:tc>
          <w:tcPr>
            <w:tcW w:w="1521" w:type="dxa"/>
            <w:tcBorders>
              <w:top w:val="single" w:sz="4" w:space="0" w:color="auto"/>
            </w:tcBorders>
            <w:shd w:val="clear" w:color="auto" w:fill="auto"/>
            <w:vAlign w:val="bottom"/>
          </w:tcPr>
          <w:p w14:paraId="59E9E244" w14:textId="77777777" w:rsidR="00514C0B" w:rsidRPr="00220608" w:rsidRDefault="00514C0B" w:rsidP="00514C0B">
            <w:pPr>
              <w:spacing w:after="0" w:line="240" w:lineRule="auto"/>
              <w:ind w:right="-72"/>
              <w:jc w:val="right"/>
              <w:rPr>
                <w:rFonts w:cs="Arial"/>
                <w:sz w:val="20"/>
                <w:szCs w:val="20"/>
              </w:rPr>
            </w:pPr>
          </w:p>
        </w:tc>
        <w:tc>
          <w:tcPr>
            <w:tcW w:w="1439" w:type="dxa"/>
            <w:tcBorders>
              <w:top w:val="single" w:sz="4" w:space="0" w:color="auto"/>
            </w:tcBorders>
            <w:shd w:val="clear" w:color="auto" w:fill="auto"/>
            <w:vAlign w:val="bottom"/>
          </w:tcPr>
          <w:p w14:paraId="7C9A36D2" w14:textId="77777777" w:rsidR="00514C0B" w:rsidRPr="00220608" w:rsidRDefault="00514C0B" w:rsidP="00514C0B">
            <w:pPr>
              <w:spacing w:after="0" w:line="240" w:lineRule="auto"/>
              <w:ind w:right="-72"/>
              <w:jc w:val="right"/>
              <w:rPr>
                <w:rFonts w:cs="Arial"/>
                <w:sz w:val="20"/>
                <w:szCs w:val="20"/>
              </w:rPr>
            </w:pPr>
          </w:p>
        </w:tc>
        <w:tc>
          <w:tcPr>
            <w:tcW w:w="1439" w:type="dxa"/>
            <w:tcBorders>
              <w:top w:val="single" w:sz="4" w:space="0" w:color="auto"/>
            </w:tcBorders>
            <w:shd w:val="clear" w:color="auto" w:fill="auto"/>
            <w:vAlign w:val="bottom"/>
          </w:tcPr>
          <w:p w14:paraId="43361A9D" w14:textId="77777777" w:rsidR="00514C0B" w:rsidRPr="00220608" w:rsidRDefault="00514C0B" w:rsidP="00514C0B">
            <w:pPr>
              <w:spacing w:after="0" w:line="240" w:lineRule="auto"/>
              <w:ind w:right="-72"/>
              <w:jc w:val="right"/>
              <w:rPr>
                <w:rFonts w:cs="Arial"/>
                <w:sz w:val="20"/>
                <w:szCs w:val="20"/>
              </w:rPr>
            </w:pPr>
          </w:p>
        </w:tc>
        <w:tc>
          <w:tcPr>
            <w:tcW w:w="1442" w:type="dxa"/>
            <w:tcBorders>
              <w:top w:val="single" w:sz="4" w:space="0" w:color="auto"/>
            </w:tcBorders>
            <w:shd w:val="clear" w:color="auto" w:fill="auto"/>
            <w:vAlign w:val="bottom"/>
          </w:tcPr>
          <w:p w14:paraId="0DA7CA7C" w14:textId="77777777" w:rsidR="00514C0B" w:rsidRPr="00220608" w:rsidRDefault="00514C0B" w:rsidP="00514C0B">
            <w:pPr>
              <w:spacing w:after="0" w:line="240" w:lineRule="auto"/>
              <w:ind w:right="-72"/>
              <w:jc w:val="right"/>
              <w:rPr>
                <w:rFonts w:cs="Arial"/>
                <w:sz w:val="20"/>
                <w:szCs w:val="20"/>
              </w:rPr>
            </w:pPr>
          </w:p>
        </w:tc>
        <w:tc>
          <w:tcPr>
            <w:tcW w:w="1439" w:type="dxa"/>
            <w:tcBorders>
              <w:top w:val="single" w:sz="4" w:space="0" w:color="auto"/>
            </w:tcBorders>
            <w:shd w:val="clear" w:color="auto" w:fill="auto"/>
            <w:vAlign w:val="bottom"/>
          </w:tcPr>
          <w:p w14:paraId="790FBB87" w14:textId="77777777" w:rsidR="00514C0B" w:rsidRPr="00220608" w:rsidRDefault="00514C0B" w:rsidP="00514C0B">
            <w:pPr>
              <w:spacing w:after="0" w:line="240" w:lineRule="auto"/>
              <w:ind w:right="-72"/>
              <w:jc w:val="right"/>
              <w:rPr>
                <w:rFonts w:cs="Arial"/>
                <w:sz w:val="20"/>
                <w:szCs w:val="20"/>
              </w:rPr>
            </w:pPr>
          </w:p>
        </w:tc>
        <w:tc>
          <w:tcPr>
            <w:tcW w:w="1439" w:type="dxa"/>
            <w:tcBorders>
              <w:top w:val="single" w:sz="4" w:space="0" w:color="auto"/>
            </w:tcBorders>
            <w:shd w:val="clear" w:color="auto" w:fill="auto"/>
          </w:tcPr>
          <w:p w14:paraId="6B9A2AFE" w14:textId="77777777" w:rsidR="00514C0B" w:rsidRPr="00220608" w:rsidRDefault="00514C0B" w:rsidP="00514C0B">
            <w:pPr>
              <w:spacing w:after="0" w:line="240" w:lineRule="auto"/>
              <w:ind w:right="-72"/>
              <w:jc w:val="right"/>
              <w:rPr>
                <w:rFonts w:cs="Arial"/>
                <w:sz w:val="20"/>
                <w:szCs w:val="20"/>
              </w:rPr>
            </w:pPr>
          </w:p>
        </w:tc>
        <w:tc>
          <w:tcPr>
            <w:tcW w:w="1442" w:type="dxa"/>
            <w:tcBorders>
              <w:top w:val="single" w:sz="4" w:space="0" w:color="auto"/>
            </w:tcBorders>
            <w:shd w:val="clear" w:color="auto" w:fill="auto"/>
            <w:vAlign w:val="bottom"/>
          </w:tcPr>
          <w:p w14:paraId="14704358" w14:textId="77777777" w:rsidR="00514C0B" w:rsidRPr="00220608" w:rsidRDefault="00514C0B" w:rsidP="00514C0B">
            <w:pPr>
              <w:spacing w:after="0" w:line="240" w:lineRule="auto"/>
              <w:ind w:right="-72"/>
              <w:jc w:val="right"/>
              <w:rPr>
                <w:rFonts w:cs="Arial"/>
                <w:sz w:val="20"/>
                <w:szCs w:val="20"/>
              </w:rPr>
            </w:pPr>
          </w:p>
        </w:tc>
        <w:tc>
          <w:tcPr>
            <w:tcW w:w="1576" w:type="dxa"/>
            <w:tcBorders>
              <w:top w:val="single" w:sz="4" w:space="0" w:color="auto"/>
            </w:tcBorders>
            <w:shd w:val="clear" w:color="auto" w:fill="auto"/>
            <w:vAlign w:val="bottom"/>
          </w:tcPr>
          <w:p w14:paraId="31D43E31" w14:textId="77777777" w:rsidR="00514C0B" w:rsidRPr="00220608" w:rsidRDefault="00514C0B" w:rsidP="00514C0B">
            <w:pPr>
              <w:spacing w:after="0" w:line="240" w:lineRule="auto"/>
              <w:ind w:right="-72"/>
              <w:jc w:val="right"/>
              <w:rPr>
                <w:rFonts w:cs="Arial"/>
                <w:sz w:val="20"/>
                <w:szCs w:val="20"/>
              </w:rPr>
            </w:pPr>
          </w:p>
        </w:tc>
      </w:tr>
      <w:tr w:rsidR="00514C0B" w:rsidRPr="00220608" w14:paraId="6260FDB0" w14:textId="77777777" w:rsidTr="00C6519B">
        <w:trPr>
          <w:trHeight w:val="20"/>
        </w:trPr>
        <w:tc>
          <w:tcPr>
            <w:tcW w:w="3816" w:type="dxa"/>
            <w:vAlign w:val="bottom"/>
          </w:tcPr>
          <w:p w14:paraId="036B48EB" w14:textId="77777777" w:rsidR="00514C0B" w:rsidRPr="00220608" w:rsidRDefault="00514C0B" w:rsidP="00514C0B">
            <w:pPr>
              <w:spacing w:after="0" w:line="240" w:lineRule="auto"/>
              <w:ind w:left="-101"/>
              <w:rPr>
                <w:rFonts w:cs="Arial"/>
                <w:sz w:val="20"/>
                <w:szCs w:val="20"/>
              </w:rPr>
            </w:pPr>
            <w:r w:rsidRPr="00220608">
              <w:rPr>
                <w:rFonts w:cs="Arial"/>
                <w:sz w:val="20"/>
                <w:szCs w:val="20"/>
              </w:rPr>
              <w:t>Profit (loss) from operations</w:t>
            </w:r>
          </w:p>
        </w:tc>
        <w:tc>
          <w:tcPr>
            <w:tcW w:w="1521" w:type="dxa"/>
            <w:shd w:val="clear" w:color="auto" w:fill="auto"/>
            <w:vAlign w:val="bottom"/>
          </w:tcPr>
          <w:p w14:paraId="45D919F7" w14:textId="67991CC2"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949</w:t>
            </w:r>
            <w:r w:rsidR="00514C0B" w:rsidRPr="00220608">
              <w:rPr>
                <w:rFonts w:cs="Arial"/>
                <w:sz w:val="20"/>
                <w:szCs w:val="20"/>
              </w:rPr>
              <w:t>,</w:t>
            </w:r>
            <w:r w:rsidRPr="0034707F">
              <w:rPr>
                <w:rFonts w:cs="Arial"/>
                <w:sz w:val="20"/>
                <w:szCs w:val="20"/>
                <w:lang w:val="en-GB"/>
              </w:rPr>
              <w:t>231</w:t>
            </w:r>
            <w:r w:rsidR="00514C0B" w:rsidRPr="00220608">
              <w:rPr>
                <w:rFonts w:cs="Arial"/>
                <w:sz w:val="20"/>
                <w:szCs w:val="20"/>
              </w:rPr>
              <w:t>,</w:t>
            </w:r>
            <w:r w:rsidRPr="0034707F">
              <w:rPr>
                <w:rFonts w:cs="Arial"/>
                <w:sz w:val="20"/>
                <w:szCs w:val="20"/>
                <w:lang w:val="en-GB"/>
              </w:rPr>
              <w:t>837</w:t>
            </w:r>
          </w:p>
        </w:tc>
        <w:tc>
          <w:tcPr>
            <w:tcW w:w="1439" w:type="dxa"/>
            <w:shd w:val="clear" w:color="auto" w:fill="auto"/>
            <w:vAlign w:val="bottom"/>
          </w:tcPr>
          <w:p w14:paraId="34C5F438" w14:textId="7C045621"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158</w:t>
            </w:r>
            <w:r w:rsidR="00514C0B" w:rsidRPr="00220608">
              <w:rPr>
                <w:rFonts w:cs="Arial"/>
                <w:sz w:val="20"/>
                <w:szCs w:val="20"/>
              </w:rPr>
              <w:t>,</w:t>
            </w:r>
            <w:r w:rsidRPr="0034707F">
              <w:rPr>
                <w:rFonts w:cs="Arial"/>
                <w:sz w:val="20"/>
                <w:szCs w:val="20"/>
                <w:lang w:val="en-GB"/>
              </w:rPr>
              <w:t>729</w:t>
            </w:r>
            <w:r w:rsidR="00514C0B" w:rsidRPr="00220608">
              <w:rPr>
                <w:rFonts w:cs="Arial"/>
                <w:sz w:val="20"/>
                <w:szCs w:val="20"/>
              </w:rPr>
              <w:t>,</w:t>
            </w:r>
            <w:r w:rsidRPr="0034707F">
              <w:rPr>
                <w:rFonts w:cs="Arial"/>
                <w:sz w:val="20"/>
                <w:szCs w:val="20"/>
                <w:lang w:val="en-GB"/>
              </w:rPr>
              <w:t>240</w:t>
            </w:r>
          </w:p>
        </w:tc>
        <w:tc>
          <w:tcPr>
            <w:tcW w:w="1439" w:type="dxa"/>
            <w:shd w:val="clear" w:color="auto" w:fill="auto"/>
            <w:vAlign w:val="bottom"/>
          </w:tcPr>
          <w:p w14:paraId="2936D9DE" w14:textId="2BAEB31A"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576</w:t>
            </w:r>
            <w:r w:rsidR="00514C0B" w:rsidRPr="00220608">
              <w:rPr>
                <w:rFonts w:cs="Arial"/>
                <w:sz w:val="20"/>
                <w:szCs w:val="20"/>
              </w:rPr>
              <w:t>,</w:t>
            </w:r>
            <w:r w:rsidRPr="0034707F">
              <w:rPr>
                <w:rFonts w:cs="Arial"/>
                <w:sz w:val="20"/>
                <w:szCs w:val="20"/>
                <w:lang w:val="en-GB"/>
              </w:rPr>
              <w:t>030</w:t>
            </w:r>
            <w:r w:rsidR="00514C0B" w:rsidRPr="00220608">
              <w:rPr>
                <w:rFonts w:cs="Arial"/>
                <w:sz w:val="20"/>
                <w:szCs w:val="20"/>
              </w:rPr>
              <w:t>,</w:t>
            </w:r>
            <w:r w:rsidRPr="0034707F">
              <w:rPr>
                <w:rFonts w:cs="Arial"/>
                <w:sz w:val="20"/>
                <w:szCs w:val="20"/>
                <w:lang w:val="en-GB"/>
              </w:rPr>
              <w:t>476</w:t>
            </w:r>
          </w:p>
        </w:tc>
        <w:tc>
          <w:tcPr>
            <w:tcW w:w="1442" w:type="dxa"/>
            <w:shd w:val="clear" w:color="auto" w:fill="auto"/>
            <w:vAlign w:val="bottom"/>
          </w:tcPr>
          <w:p w14:paraId="3850E51A" w14:textId="30D0C153"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197</w:t>
            </w:r>
            <w:r w:rsidR="00514C0B" w:rsidRPr="00220608">
              <w:rPr>
                <w:rFonts w:cs="Arial"/>
                <w:sz w:val="20"/>
                <w:szCs w:val="20"/>
              </w:rPr>
              <w:t>,</w:t>
            </w:r>
            <w:r w:rsidRPr="0034707F">
              <w:rPr>
                <w:rFonts w:cs="Arial"/>
                <w:sz w:val="20"/>
                <w:szCs w:val="20"/>
                <w:lang w:val="en-GB"/>
              </w:rPr>
              <w:t>359</w:t>
            </w:r>
            <w:r w:rsidR="00514C0B" w:rsidRPr="00220608">
              <w:rPr>
                <w:rFonts w:cs="Arial"/>
                <w:sz w:val="20"/>
                <w:szCs w:val="20"/>
              </w:rPr>
              <w:t>,</w:t>
            </w:r>
            <w:r w:rsidRPr="0034707F">
              <w:rPr>
                <w:rFonts w:cs="Arial"/>
                <w:sz w:val="20"/>
                <w:szCs w:val="20"/>
                <w:lang w:val="en-GB"/>
              </w:rPr>
              <w:t>824</w:t>
            </w:r>
          </w:p>
        </w:tc>
        <w:tc>
          <w:tcPr>
            <w:tcW w:w="1439" w:type="dxa"/>
            <w:shd w:val="clear" w:color="auto" w:fill="auto"/>
            <w:vAlign w:val="bottom"/>
          </w:tcPr>
          <w:p w14:paraId="1271ECEA" w14:textId="048D2F5C"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194</w:t>
            </w:r>
            <w:r w:rsidR="00514C0B" w:rsidRPr="00220608">
              <w:rPr>
                <w:rFonts w:cs="Arial"/>
                <w:sz w:val="20"/>
                <w:szCs w:val="20"/>
              </w:rPr>
              <w:t>,</w:t>
            </w:r>
            <w:r w:rsidRPr="0034707F">
              <w:rPr>
                <w:rFonts w:cs="Arial"/>
                <w:sz w:val="20"/>
                <w:szCs w:val="20"/>
                <w:lang w:val="en-GB"/>
              </w:rPr>
              <w:t>349</w:t>
            </w:r>
            <w:r w:rsidR="00514C0B" w:rsidRPr="00220608">
              <w:rPr>
                <w:rFonts w:cs="Arial"/>
                <w:sz w:val="20"/>
                <w:szCs w:val="20"/>
              </w:rPr>
              <w:t>,</w:t>
            </w:r>
            <w:r w:rsidRPr="0034707F">
              <w:rPr>
                <w:rFonts w:cs="Arial"/>
                <w:sz w:val="20"/>
                <w:szCs w:val="20"/>
                <w:lang w:val="en-GB"/>
              </w:rPr>
              <w:t>817</w:t>
            </w:r>
          </w:p>
        </w:tc>
        <w:tc>
          <w:tcPr>
            <w:tcW w:w="1439" w:type="dxa"/>
            <w:shd w:val="clear" w:color="auto" w:fill="auto"/>
          </w:tcPr>
          <w:p w14:paraId="379A9803" w14:textId="4569CE57" w:rsidR="00514C0B" w:rsidRPr="00220608" w:rsidRDefault="00514C0B" w:rsidP="00514C0B">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14</w:t>
            </w:r>
            <w:r w:rsidRPr="00220608">
              <w:rPr>
                <w:rFonts w:cs="Arial"/>
                <w:sz w:val="20"/>
                <w:szCs w:val="20"/>
              </w:rPr>
              <w:t>,</w:t>
            </w:r>
            <w:r w:rsidR="0034707F" w:rsidRPr="0034707F">
              <w:rPr>
                <w:rFonts w:cs="Arial"/>
                <w:sz w:val="20"/>
                <w:szCs w:val="20"/>
                <w:lang w:val="en-GB"/>
              </w:rPr>
              <w:t>666</w:t>
            </w:r>
            <w:r w:rsidRPr="00220608">
              <w:rPr>
                <w:rFonts w:cs="Arial"/>
                <w:sz w:val="20"/>
                <w:szCs w:val="20"/>
              </w:rPr>
              <w:t>,</w:t>
            </w:r>
            <w:r w:rsidR="0034707F" w:rsidRPr="0034707F">
              <w:rPr>
                <w:rFonts w:cs="Arial"/>
                <w:sz w:val="20"/>
                <w:szCs w:val="20"/>
                <w:lang w:val="en-GB"/>
              </w:rPr>
              <w:t>364</w:t>
            </w:r>
            <w:r w:rsidRPr="00220608">
              <w:rPr>
                <w:rFonts w:cs="Arial"/>
                <w:sz w:val="20"/>
                <w:szCs w:val="20"/>
              </w:rPr>
              <w:t>)</w:t>
            </w:r>
          </w:p>
        </w:tc>
        <w:tc>
          <w:tcPr>
            <w:tcW w:w="1442" w:type="dxa"/>
            <w:shd w:val="clear" w:color="auto" w:fill="auto"/>
            <w:vAlign w:val="bottom"/>
          </w:tcPr>
          <w:p w14:paraId="40C67E1C" w14:textId="3EFD3C2C" w:rsidR="00514C0B" w:rsidRPr="00220608" w:rsidRDefault="00514C0B" w:rsidP="00514C0B">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75</w:t>
            </w:r>
            <w:r w:rsidRPr="00220608">
              <w:rPr>
                <w:rFonts w:cs="Arial"/>
                <w:sz w:val="20"/>
                <w:szCs w:val="20"/>
              </w:rPr>
              <w:t>,</w:t>
            </w:r>
            <w:r w:rsidR="0034707F" w:rsidRPr="0034707F">
              <w:rPr>
                <w:rFonts w:cs="Arial"/>
                <w:sz w:val="20"/>
                <w:szCs w:val="20"/>
                <w:lang w:val="en-GB"/>
              </w:rPr>
              <w:t>852</w:t>
            </w:r>
            <w:r w:rsidRPr="00220608">
              <w:rPr>
                <w:rFonts w:cs="Arial"/>
                <w:sz w:val="20"/>
                <w:szCs w:val="20"/>
              </w:rPr>
              <w:t>,</w:t>
            </w:r>
            <w:r w:rsidR="0034707F" w:rsidRPr="0034707F">
              <w:rPr>
                <w:rFonts w:cs="Arial"/>
                <w:sz w:val="20"/>
                <w:szCs w:val="20"/>
                <w:lang w:val="en-GB"/>
              </w:rPr>
              <w:t>941</w:t>
            </w:r>
            <w:r w:rsidRPr="00220608">
              <w:rPr>
                <w:rFonts w:cs="Arial"/>
                <w:sz w:val="20"/>
                <w:szCs w:val="20"/>
              </w:rPr>
              <w:t>)</w:t>
            </w:r>
          </w:p>
        </w:tc>
        <w:tc>
          <w:tcPr>
            <w:tcW w:w="1576" w:type="dxa"/>
            <w:shd w:val="clear" w:color="auto" w:fill="auto"/>
            <w:vAlign w:val="bottom"/>
          </w:tcPr>
          <w:p w14:paraId="19E0DBE7" w14:textId="6B3D870B"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1</w:t>
            </w:r>
            <w:r w:rsidR="00514C0B" w:rsidRPr="00220608">
              <w:rPr>
                <w:rFonts w:cs="Arial"/>
                <w:sz w:val="20"/>
                <w:szCs w:val="20"/>
              </w:rPr>
              <w:t>,</w:t>
            </w:r>
            <w:r w:rsidRPr="0034707F">
              <w:rPr>
                <w:rFonts w:cs="Arial"/>
                <w:sz w:val="20"/>
                <w:szCs w:val="20"/>
                <w:lang w:val="en-GB"/>
              </w:rPr>
              <w:t>985</w:t>
            </w:r>
            <w:r w:rsidR="00514C0B" w:rsidRPr="00220608">
              <w:rPr>
                <w:rFonts w:cs="Arial"/>
                <w:sz w:val="20"/>
                <w:szCs w:val="20"/>
              </w:rPr>
              <w:t>,</w:t>
            </w:r>
            <w:r w:rsidRPr="0034707F">
              <w:rPr>
                <w:rFonts w:cs="Arial"/>
                <w:sz w:val="20"/>
                <w:szCs w:val="20"/>
                <w:lang w:val="en-GB"/>
              </w:rPr>
              <w:t>181</w:t>
            </w:r>
            <w:r w:rsidR="00514C0B" w:rsidRPr="00220608">
              <w:rPr>
                <w:rFonts w:cs="Arial"/>
                <w:sz w:val="20"/>
                <w:szCs w:val="20"/>
              </w:rPr>
              <w:t>,</w:t>
            </w:r>
            <w:r w:rsidRPr="0034707F">
              <w:rPr>
                <w:rFonts w:cs="Arial"/>
                <w:sz w:val="20"/>
                <w:szCs w:val="20"/>
                <w:lang w:val="en-GB"/>
              </w:rPr>
              <w:t>889</w:t>
            </w:r>
          </w:p>
        </w:tc>
      </w:tr>
      <w:tr w:rsidR="00514C0B" w:rsidRPr="00220608" w14:paraId="74D8E4D1" w14:textId="77777777" w:rsidTr="00C6519B">
        <w:trPr>
          <w:trHeight w:val="20"/>
        </w:trPr>
        <w:tc>
          <w:tcPr>
            <w:tcW w:w="3816" w:type="dxa"/>
            <w:vAlign w:val="bottom"/>
          </w:tcPr>
          <w:p w14:paraId="3DF141CC" w14:textId="77777777" w:rsidR="00514C0B" w:rsidRPr="00220608" w:rsidRDefault="00514C0B" w:rsidP="00514C0B">
            <w:pPr>
              <w:spacing w:after="0" w:line="240" w:lineRule="auto"/>
              <w:ind w:left="-101"/>
              <w:rPr>
                <w:rFonts w:cs="Arial"/>
                <w:sz w:val="20"/>
                <w:szCs w:val="20"/>
              </w:rPr>
            </w:pPr>
            <w:r w:rsidRPr="00220608">
              <w:rPr>
                <w:rFonts w:cs="Arial"/>
                <w:sz w:val="20"/>
                <w:szCs w:val="20"/>
              </w:rPr>
              <w:t>Other income (expenses)</w:t>
            </w:r>
          </w:p>
        </w:tc>
        <w:tc>
          <w:tcPr>
            <w:tcW w:w="1521" w:type="dxa"/>
            <w:shd w:val="clear" w:color="auto" w:fill="auto"/>
            <w:vAlign w:val="bottom"/>
          </w:tcPr>
          <w:p w14:paraId="6B76086C" w14:textId="069D98CD"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605</w:t>
            </w:r>
            <w:r w:rsidR="00514C0B" w:rsidRPr="00220608">
              <w:rPr>
                <w:rFonts w:cs="Arial"/>
                <w:sz w:val="20"/>
                <w:szCs w:val="20"/>
              </w:rPr>
              <w:t>,</w:t>
            </w:r>
            <w:r w:rsidRPr="0034707F">
              <w:rPr>
                <w:rFonts w:cs="Arial"/>
                <w:sz w:val="20"/>
                <w:szCs w:val="20"/>
                <w:lang w:val="en-GB"/>
              </w:rPr>
              <w:t>896</w:t>
            </w:r>
            <w:r w:rsidR="00514C0B" w:rsidRPr="00220608">
              <w:rPr>
                <w:rFonts w:cs="Arial"/>
                <w:sz w:val="20"/>
                <w:szCs w:val="20"/>
              </w:rPr>
              <w:t>,</w:t>
            </w:r>
            <w:r w:rsidRPr="0034707F">
              <w:rPr>
                <w:rFonts w:cs="Arial"/>
                <w:sz w:val="20"/>
                <w:szCs w:val="20"/>
                <w:lang w:val="en-GB"/>
              </w:rPr>
              <w:t>978</w:t>
            </w:r>
          </w:p>
        </w:tc>
        <w:tc>
          <w:tcPr>
            <w:tcW w:w="1439" w:type="dxa"/>
            <w:shd w:val="clear" w:color="auto" w:fill="auto"/>
            <w:vAlign w:val="bottom"/>
          </w:tcPr>
          <w:p w14:paraId="2A2E04DB" w14:textId="5F8E0A48"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64</w:t>
            </w:r>
            <w:r w:rsidR="00514C0B" w:rsidRPr="00220608">
              <w:rPr>
                <w:rFonts w:cs="Arial"/>
                <w:sz w:val="20"/>
                <w:szCs w:val="20"/>
              </w:rPr>
              <w:t>,</w:t>
            </w:r>
            <w:r w:rsidRPr="0034707F">
              <w:rPr>
                <w:rFonts w:cs="Arial"/>
                <w:sz w:val="20"/>
                <w:szCs w:val="20"/>
                <w:lang w:val="en-GB"/>
              </w:rPr>
              <w:t>254</w:t>
            </w:r>
            <w:r w:rsidR="00514C0B" w:rsidRPr="00220608">
              <w:rPr>
                <w:rFonts w:cs="Arial"/>
                <w:sz w:val="20"/>
                <w:szCs w:val="20"/>
              </w:rPr>
              <w:t>,</w:t>
            </w:r>
            <w:r w:rsidRPr="0034707F">
              <w:rPr>
                <w:rFonts w:cs="Arial"/>
                <w:sz w:val="20"/>
                <w:szCs w:val="20"/>
                <w:lang w:val="en-GB"/>
              </w:rPr>
              <w:t>089</w:t>
            </w:r>
          </w:p>
        </w:tc>
        <w:tc>
          <w:tcPr>
            <w:tcW w:w="1439" w:type="dxa"/>
            <w:shd w:val="clear" w:color="auto" w:fill="auto"/>
            <w:vAlign w:val="bottom"/>
          </w:tcPr>
          <w:p w14:paraId="427D1582" w14:textId="536F44EE"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3</w:t>
            </w:r>
            <w:r w:rsidR="00514C0B" w:rsidRPr="00220608">
              <w:rPr>
                <w:rFonts w:cs="Arial"/>
                <w:sz w:val="20"/>
                <w:szCs w:val="20"/>
              </w:rPr>
              <w:t>,</w:t>
            </w:r>
            <w:r w:rsidRPr="0034707F">
              <w:rPr>
                <w:rFonts w:cs="Arial"/>
                <w:sz w:val="20"/>
                <w:szCs w:val="20"/>
                <w:lang w:val="en-GB"/>
              </w:rPr>
              <w:t>659</w:t>
            </w:r>
            <w:r w:rsidR="00514C0B" w:rsidRPr="00220608">
              <w:rPr>
                <w:rFonts w:cs="Arial"/>
                <w:sz w:val="20"/>
                <w:szCs w:val="20"/>
              </w:rPr>
              <w:t>,</w:t>
            </w:r>
            <w:r w:rsidRPr="0034707F">
              <w:rPr>
                <w:rFonts w:cs="Arial"/>
                <w:sz w:val="20"/>
                <w:szCs w:val="20"/>
                <w:lang w:val="en-GB"/>
              </w:rPr>
              <w:t>138</w:t>
            </w:r>
          </w:p>
        </w:tc>
        <w:tc>
          <w:tcPr>
            <w:tcW w:w="1442" w:type="dxa"/>
            <w:shd w:val="clear" w:color="auto" w:fill="auto"/>
            <w:vAlign w:val="bottom"/>
          </w:tcPr>
          <w:p w14:paraId="53AEEECC" w14:textId="15A6B3B4" w:rsidR="00514C0B" w:rsidRPr="00220608" w:rsidRDefault="00514C0B" w:rsidP="00514C0B">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50</w:t>
            </w:r>
            <w:r w:rsidRPr="00220608">
              <w:rPr>
                <w:rFonts w:cs="Arial"/>
                <w:sz w:val="20"/>
                <w:szCs w:val="20"/>
              </w:rPr>
              <w:t>,</w:t>
            </w:r>
            <w:r w:rsidR="0034707F" w:rsidRPr="0034707F">
              <w:rPr>
                <w:rFonts w:cs="Arial"/>
                <w:sz w:val="20"/>
                <w:szCs w:val="20"/>
                <w:lang w:val="en-GB"/>
              </w:rPr>
              <w:t>269</w:t>
            </w:r>
            <w:r w:rsidRPr="00220608">
              <w:rPr>
                <w:rFonts w:cs="Arial"/>
                <w:sz w:val="20"/>
                <w:szCs w:val="20"/>
              </w:rPr>
              <w:t>,</w:t>
            </w:r>
            <w:r w:rsidR="0034707F" w:rsidRPr="0034707F">
              <w:rPr>
                <w:rFonts w:cs="Arial"/>
                <w:sz w:val="20"/>
                <w:szCs w:val="20"/>
                <w:lang w:val="en-GB"/>
              </w:rPr>
              <w:t>373</w:t>
            </w:r>
            <w:r w:rsidRPr="00220608">
              <w:rPr>
                <w:rFonts w:cs="Arial"/>
                <w:sz w:val="20"/>
                <w:szCs w:val="20"/>
              </w:rPr>
              <w:t>)</w:t>
            </w:r>
          </w:p>
        </w:tc>
        <w:tc>
          <w:tcPr>
            <w:tcW w:w="1439" w:type="dxa"/>
            <w:shd w:val="clear" w:color="auto" w:fill="auto"/>
            <w:vAlign w:val="bottom"/>
          </w:tcPr>
          <w:p w14:paraId="790BE864" w14:textId="3056F2A2" w:rsidR="00514C0B" w:rsidRPr="00220608" w:rsidRDefault="00514C0B" w:rsidP="00514C0B">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20</w:t>
            </w:r>
            <w:r w:rsidRPr="00220608">
              <w:rPr>
                <w:rFonts w:cs="Arial"/>
                <w:sz w:val="20"/>
                <w:szCs w:val="20"/>
              </w:rPr>
              <w:t>,</w:t>
            </w:r>
            <w:r w:rsidR="0034707F" w:rsidRPr="0034707F">
              <w:rPr>
                <w:rFonts w:cs="Arial"/>
                <w:sz w:val="20"/>
                <w:szCs w:val="20"/>
                <w:lang w:val="en-GB"/>
              </w:rPr>
              <w:t>022</w:t>
            </w:r>
            <w:r w:rsidRPr="00220608">
              <w:rPr>
                <w:rFonts w:cs="Arial"/>
                <w:sz w:val="20"/>
                <w:szCs w:val="20"/>
              </w:rPr>
              <w:t>,</w:t>
            </w:r>
            <w:r w:rsidR="0034707F" w:rsidRPr="0034707F">
              <w:rPr>
                <w:rFonts w:cs="Arial"/>
                <w:sz w:val="20"/>
                <w:szCs w:val="20"/>
                <w:lang w:val="en-GB"/>
              </w:rPr>
              <w:t>845</w:t>
            </w:r>
            <w:r w:rsidRPr="00220608">
              <w:rPr>
                <w:rFonts w:cs="Arial"/>
                <w:sz w:val="20"/>
                <w:szCs w:val="20"/>
              </w:rPr>
              <w:t>)</w:t>
            </w:r>
          </w:p>
        </w:tc>
        <w:tc>
          <w:tcPr>
            <w:tcW w:w="1439" w:type="dxa"/>
            <w:shd w:val="clear" w:color="auto" w:fill="auto"/>
          </w:tcPr>
          <w:p w14:paraId="58DF2DD3" w14:textId="4A17549A" w:rsidR="00514C0B" w:rsidRPr="00220608" w:rsidRDefault="00514C0B" w:rsidP="00514C0B">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8</w:t>
            </w:r>
            <w:r w:rsidRPr="00220608">
              <w:rPr>
                <w:rFonts w:cs="Arial"/>
                <w:sz w:val="20"/>
                <w:szCs w:val="20"/>
              </w:rPr>
              <w:t>,</w:t>
            </w:r>
            <w:r w:rsidR="0034707F" w:rsidRPr="0034707F">
              <w:rPr>
                <w:rFonts w:cs="Arial"/>
                <w:sz w:val="20"/>
                <w:szCs w:val="20"/>
                <w:lang w:val="en-GB"/>
              </w:rPr>
              <w:t>440</w:t>
            </w:r>
            <w:r w:rsidRPr="00220608">
              <w:rPr>
                <w:rFonts w:cs="Arial"/>
                <w:sz w:val="20"/>
                <w:szCs w:val="20"/>
              </w:rPr>
              <w:t>,</w:t>
            </w:r>
            <w:r w:rsidR="0034707F" w:rsidRPr="0034707F">
              <w:rPr>
                <w:rFonts w:cs="Arial"/>
                <w:sz w:val="20"/>
                <w:szCs w:val="20"/>
                <w:lang w:val="en-GB"/>
              </w:rPr>
              <w:t>188</w:t>
            </w:r>
            <w:r w:rsidRPr="00220608">
              <w:rPr>
                <w:rFonts w:cs="Arial"/>
                <w:sz w:val="20"/>
                <w:szCs w:val="20"/>
              </w:rPr>
              <w:t>)</w:t>
            </w:r>
          </w:p>
        </w:tc>
        <w:tc>
          <w:tcPr>
            <w:tcW w:w="1442" w:type="dxa"/>
            <w:shd w:val="clear" w:color="auto" w:fill="auto"/>
            <w:vAlign w:val="bottom"/>
          </w:tcPr>
          <w:p w14:paraId="04EDEE45" w14:textId="62D97E75"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195</w:t>
            </w:r>
            <w:r w:rsidR="00514C0B" w:rsidRPr="00220608">
              <w:rPr>
                <w:rFonts w:cs="Arial"/>
                <w:sz w:val="20"/>
                <w:szCs w:val="20"/>
              </w:rPr>
              <w:t>,</w:t>
            </w:r>
            <w:r w:rsidRPr="0034707F">
              <w:rPr>
                <w:rFonts w:cs="Arial"/>
                <w:sz w:val="20"/>
                <w:szCs w:val="20"/>
                <w:lang w:val="en-GB"/>
              </w:rPr>
              <w:t>376</w:t>
            </w:r>
            <w:r w:rsidR="00514C0B" w:rsidRPr="00220608">
              <w:rPr>
                <w:rFonts w:cs="Arial"/>
                <w:sz w:val="20"/>
                <w:szCs w:val="20"/>
              </w:rPr>
              <w:t>,</w:t>
            </w:r>
            <w:r w:rsidRPr="0034707F">
              <w:rPr>
                <w:rFonts w:cs="Arial"/>
                <w:sz w:val="20"/>
                <w:szCs w:val="20"/>
                <w:lang w:val="en-GB"/>
              </w:rPr>
              <w:t>796</w:t>
            </w:r>
          </w:p>
        </w:tc>
        <w:tc>
          <w:tcPr>
            <w:tcW w:w="1576" w:type="dxa"/>
            <w:shd w:val="clear" w:color="auto" w:fill="auto"/>
            <w:vAlign w:val="bottom"/>
          </w:tcPr>
          <w:p w14:paraId="36DA6EC9" w14:textId="725D57FD"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790</w:t>
            </w:r>
            <w:r w:rsidR="00514C0B" w:rsidRPr="00220608">
              <w:rPr>
                <w:rFonts w:cs="Arial"/>
                <w:sz w:val="20"/>
                <w:szCs w:val="20"/>
              </w:rPr>
              <w:t>,</w:t>
            </w:r>
            <w:r w:rsidRPr="0034707F">
              <w:rPr>
                <w:rFonts w:cs="Arial"/>
                <w:sz w:val="20"/>
                <w:szCs w:val="20"/>
                <w:lang w:val="en-GB"/>
              </w:rPr>
              <w:t>454</w:t>
            </w:r>
            <w:r w:rsidR="00514C0B" w:rsidRPr="00220608">
              <w:rPr>
                <w:rFonts w:cs="Arial"/>
                <w:sz w:val="20"/>
                <w:szCs w:val="20"/>
              </w:rPr>
              <w:t>,</w:t>
            </w:r>
            <w:r w:rsidRPr="0034707F">
              <w:rPr>
                <w:rFonts w:cs="Arial"/>
                <w:sz w:val="20"/>
                <w:szCs w:val="20"/>
                <w:lang w:val="en-GB"/>
              </w:rPr>
              <w:t>595</w:t>
            </w:r>
          </w:p>
        </w:tc>
      </w:tr>
      <w:tr w:rsidR="00514C0B" w:rsidRPr="00220608" w14:paraId="4617803F" w14:textId="77777777" w:rsidTr="00C6519B">
        <w:trPr>
          <w:trHeight w:val="20"/>
        </w:trPr>
        <w:tc>
          <w:tcPr>
            <w:tcW w:w="3816" w:type="dxa"/>
            <w:vAlign w:val="bottom"/>
          </w:tcPr>
          <w:p w14:paraId="3FCF10EC" w14:textId="77777777" w:rsidR="00514C0B" w:rsidRPr="00220608" w:rsidRDefault="00514C0B" w:rsidP="00514C0B">
            <w:pPr>
              <w:spacing w:after="0" w:line="240" w:lineRule="auto"/>
              <w:ind w:left="-101"/>
              <w:rPr>
                <w:rFonts w:cs="Arial"/>
                <w:sz w:val="20"/>
                <w:szCs w:val="20"/>
              </w:rPr>
            </w:pPr>
            <w:r w:rsidRPr="00220608">
              <w:rPr>
                <w:rFonts w:cs="Arial"/>
                <w:sz w:val="20"/>
                <w:szCs w:val="20"/>
              </w:rPr>
              <w:t>Finance costs</w:t>
            </w:r>
          </w:p>
        </w:tc>
        <w:tc>
          <w:tcPr>
            <w:tcW w:w="1521" w:type="dxa"/>
            <w:shd w:val="clear" w:color="auto" w:fill="auto"/>
            <w:vAlign w:val="bottom"/>
          </w:tcPr>
          <w:p w14:paraId="05C91643" w14:textId="51C26D72" w:rsidR="00514C0B" w:rsidRPr="00220608" w:rsidRDefault="00514C0B" w:rsidP="00514C0B">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618</w:t>
            </w:r>
            <w:r w:rsidRPr="00220608">
              <w:rPr>
                <w:rFonts w:cs="Arial"/>
                <w:sz w:val="20"/>
                <w:szCs w:val="20"/>
              </w:rPr>
              <w:t>,</w:t>
            </w:r>
            <w:r w:rsidR="0034707F" w:rsidRPr="0034707F">
              <w:rPr>
                <w:rFonts w:cs="Arial"/>
                <w:sz w:val="20"/>
                <w:szCs w:val="20"/>
                <w:lang w:val="en-GB"/>
              </w:rPr>
              <w:t>174</w:t>
            </w:r>
            <w:r w:rsidRPr="00220608">
              <w:rPr>
                <w:rFonts w:cs="Arial"/>
                <w:sz w:val="20"/>
                <w:szCs w:val="20"/>
              </w:rPr>
              <w:t>,</w:t>
            </w:r>
            <w:r w:rsidR="0034707F" w:rsidRPr="0034707F">
              <w:rPr>
                <w:rFonts w:cs="Arial"/>
                <w:sz w:val="20"/>
                <w:szCs w:val="20"/>
                <w:lang w:val="en-GB"/>
              </w:rPr>
              <w:t>428</w:t>
            </w:r>
            <w:r w:rsidRPr="00220608">
              <w:rPr>
                <w:rFonts w:cs="Arial"/>
                <w:sz w:val="20"/>
                <w:szCs w:val="20"/>
              </w:rPr>
              <w:t>)</w:t>
            </w:r>
          </w:p>
        </w:tc>
        <w:tc>
          <w:tcPr>
            <w:tcW w:w="1439" w:type="dxa"/>
            <w:shd w:val="clear" w:color="auto" w:fill="auto"/>
            <w:vAlign w:val="bottom"/>
          </w:tcPr>
          <w:p w14:paraId="0E67CABB" w14:textId="030FA3CE" w:rsidR="00514C0B" w:rsidRPr="00220608" w:rsidRDefault="00514C0B" w:rsidP="00514C0B">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199</w:t>
            </w:r>
            <w:r w:rsidRPr="00220608">
              <w:rPr>
                <w:rFonts w:cs="Arial"/>
                <w:sz w:val="20"/>
                <w:szCs w:val="20"/>
              </w:rPr>
              <w:t>,</w:t>
            </w:r>
            <w:r w:rsidR="0034707F" w:rsidRPr="0034707F">
              <w:rPr>
                <w:rFonts w:cs="Arial"/>
                <w:sz w:val="20"/>
                <w:szCs w:val="20"/>
                <w:lang w:val="en-GB"/>
              </w:rPr>
              <w:t>555</w:t>
            </w:r>
            <w:r w:rsidRPr="00220608">
              <w:rPr>
                <w:rFonts w:cs="Arial"/>
                <w:sz w:val="20"/>
                <w:szCs w:val="20"/>
              </w:rPr>
              <w:t>,</w:t>
            </w:r>
            <w:r w:rsidR="0034707F" w:rsidRPr="0034707F">
              <w:rPr>
                <w:rFonts w:cs="Arial"/>
                <w:sz w:val="20"/>
                <w:szCs w:val="20"/>
                <w:lang w:val="en-GB"/>
              </w:rPr>
              <w:t>221</w:t>
            </w:r>
            <w:r w:rsidRPr="00220608">
              <w:rPr>
                <w:rFonts w:cs="Arial"/>
                <w:sz w:val="20"/>
                <w:szCs w:val="20"/>
              </w:rPr>
              <w:t>)</w:t>
            </w:r>
          </w:p>
        </w:tc>
        <w:tc>
          <w:tcPr>
            <w:tcW w:w="1439" w:type="dxa"/>
            <w:shd w:val="clear" w:color="auto" w:fill="auto"/>
            <w:vAlign w:val="bottom"/>
          </w:tcPr>
          <w:p w14:paraId="3ED918DD" w14:textId="78CCD209" w:rsidR="00514C0B" w:rsidRPr="00220608" w:rsidRDefault="00514C0B" w:rsidP="00514C0B">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37</w:t>
            </w:r>
            <w:r w:rsidRPr="00220608">
              <w:rPr>
                <w:rFonts w:cs="Arial"/>
                <w:sz w:val="20"/>
                <w:szCs w:val="20"/>
              </w:rPr>
              <w:t>,</w:t>
            </w:r>
            <w:r w:rsidR="0034707F" w:rsidRPr="0034707F">
              <w:rPr>
                <w:rFonts w:cs="Arial"/>
                <w:sz w:val="20"/>
                <w:szCs w:val="20"/>
                <w:lang w:val="en-GB"/>
              </w:rPr>
              <w:t>454</w:t>
            </w:r>
            <w:r w:rsidRPr="00220608">
              <w:rPr>
                <w:rFonts w:cs="Arial"/>
                <w:sz w:val="20"/>
                <w:szCs w:val="20"/>
              </w:rPr>
              <w:t>,</w:t>
            </w:r>
            <w:r w:rsidR="0034707F" w:rsidRPr="0034707F">
              <w:rPr>
                <w:rFonts w:cs="Arial"/>
                <w:sz w:val="20"/>
                <w:szCs w:val="20"/>
                <w:lang w:val="en-GB"/>
              </w:rPr>
              <w:t>800</w:t>
            </w:r>
            <w:r w:rsidRPr="00220608">
              <w:rPr>
                <w:rFonts w:cs="Arial"/>
                <w:sz w:val="20"/>
                <w:szCs w:val="20"/>
              </w:rPr>
              <w:t>)</w:t>
            </w:r>
          </w:p>
        </w:tc>
        <w:tc>
          <w:tcPr>
            <w:tcW w:w="1442" w:type="dxa"/>
            <w:shd w:val="clear" w:color="auto" w:fill="auto"/>
            <w:vAlign w:val="bottom"/>
          </w:tcPr>
          <w:p w14:paraId="299BA137" w14:textId="63451981" w:rsidR="00514C0B" w:rsidRPr="00220608" w:rsidRDefault="00514C0B" w:rsidP="00514C0B">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39</w:t>
            </w:r>
            <w:r w:rsidRPr="00220608">
              <w:rPr>
                <w:rFonts w:cs="Arial"/>
                <w:sz w:val="20"/>
                <w:szCs w:val="20"/>
              </w:rPr>
              <w:t>,</w:t>
            </w:r>
            <w:r w:rsidR="0034707F" w:rsidRPr="0034707F">
              <w:rPr>
                <w:rFonts w:cs="Arial"/>
                <w:sz w:val="20"/>
                <w:szCs w:val="20"/>
                <w:lang w:val="en-GB"/>
              </w:rPr>
              <w:t>997</w:t>
            </w:r>
            <w:r w:rsidRPr="00220608">
              <w:rPr>
                <w:rFonts w:cs="Arial"/>
                <w:sz w:val="20"/>
                <w:szCs w:val="20"/>
              </w:rPr>
              <w:t>)</w:t>
            </w:r>
          </w:p>
        </w:tc>
        <w:tc>
          <w:tcPr>
            <w:tcW w:w="1439" w:type="dxa"/>
            <w:shd w:val="clear" w:color="auto" w:fill="auto"/>
            <w:vAlign w:val="bottom"/>
          </w:tcPr>
          <w:p w14:paraId="52848708" w14:textId="429F4D02" w:rsidR="00514C0B" w:rsidRPr="00220608" w:rsidRDefault="00514C0B" w:rsidP="00514C0B">
            <w:pPr>
              <w:spacing w:after="0" w:line="240" w:lineRule="auto"/>
              <w:ind w:right="-72"/>
              <w:jc w:val="right"/>
              <w:rPr>
                <w:rFonts w:cs="Arial"/>
                <w:sz w:val="20"/>
                <w:szCs w:val="20"/>
              </w:rPr>
            </w:pPr>
            <w:r w:rsidRPr="00220608">
              <w:rPr>
                <w:rFonts w:cs="Arial"/>
                <w:sz w:val="20"/>
                <w:szCs w:val="20"/>
              </w:rPr>
              <w:t>-</w:t>
            </w:r>
          </w:p>
        </w:tc>
        <w:tc>
          <w:tcPr>
            <w:tcW w:w="1439" w:type="dxa"/>
            <w:shd w:val="clear" w:color="auto" w:fill="auto"/>
          </w:tcPr>
          <w:p w14:paraId="413D25C2" w14:textId="337FF934" w:rsidR="00514C0B" w:rsidRPr="00220608" w:rsidRDefault="00514C0B" w:rsidP="00514C0B">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62</w:t>
            </w:r>
            <w:r w:rsidRPr="00220608">
              <w:rPr>
                <w:rFonts w:cs="Arial"/>
                <w:sz w:val="20"/>
                <w:szCs w:val="20"/>
              </w:rPr>
              <w:t>,</w:t>
            </w:r>
            <w:r w:rsidR="0034707F" w:rsidRPr="0034707F">
              <w:rPr>
                <w:rFonts w:cs="Arial"/>
                <w:sz w:val="20"/>
                <w:szCs w:val="20"/>
                <w:lang w:val="en-GB"/>
              </w:rPr>
              <w:t>017</w:t>
            </w:r>
            <w:r w:rsidRPr="00220608">
              <w:rPr>
                <w:rFonts w:cs="Arial"/>
                <w:sz w:val="20"/>
                <w:szCs w:val="20"/>
              </w:rPr>
              <w:t>,</w:t>
            </w:r>
            <w:r w:rsidR="0034707F" w:rsidRPr="0034707F">
              <w:rPr>
                <w:rFonts w:cs="Arial"/>
                <w:sz w:val="20"/>
                <w:szCs w:val="20"/>
                <w:lang w:val="en-GB"/>
              </w:rPr>
              <w:t>360</w:t>
            </w:r>
            <w:r w:rsidRPr="00220608">
              <w:rPr>
                <w:rFonts w:cs="Arial"/>
                <w:sz w:val="20"/>
                <w:szCs w:val="20"/>
              </w:rPr>
              <w:t>)</w:t>
            </w:r>
          </w:p>
        </w:tc>
        <w:tc>
          <w:tcPr>
            <w:tcW w:w="1442" w:type="dxa"/>
            <w:shd w:val="clear" w:color="auto" w:fill="auto"/>
            <w:vAlign w:val="bottom"/>
          </w:tcPr>
          <w:p w14:paraId="61DE53DF" w14:textId="3DB6AF2A" w:rsidR="00514C0B" w:rsidRPr="00220608" w:rsidRDefault="00514C0B" w:rsidP="00514C0B">
            <w:pPr>
              <w:spacing w:after="0" w:line="240" w:lineRule="auto"/>
              <w:ind w:right="-72"/>
              <w:jc w:val="right"/>
              <w:rPr>
                <w:rFonts w:cs="Arial"/>
                <w:sz w:val="20"/>
                <w:szCs w:val="20"/>
              </w:rPr>
            </w:pPr>
            <w:r w:rsidRPr="00220608">
              <w:rPr>
                <w:rFonts w:cs="Arial"/>
                <w:sz w:val="20"/>
                <w:szCs w:val="20"/>
              </w:rPr>
              <w:t>-</w:t>
            </w:r>
          </w:p>
        </w:tc>
        <w:tc>
          <w:tcPr>
            <w:tcW w:w="1576" w:type="dxa"/>
            <w:shd w:val="clear" w:color="auto" w:fill="auto"/>
            <w:vAlign w:val="bottom"/>
          </w:tcPr>
          <w:p w14:paraId="29448E65" w14:textId="599E53D6" w:rsidR="00514C0B" w:rsidRPr="00220608" w:rsidRDefault="00514C0B" w:rsidP="00514C0B">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917</w:t>
            </w:r>
            <w:r w:rsidRPr="00220608">
              <w:rPr>
                <w:rFonts w:cs="Arial"/>
                <w:sz w:val="20"/>
                <w:szCs w:val="20"/>
              </w:rPr>
              <w:t>,</w:t>
            </w:r>
            <w:r w:rsidR="0034707F" w:rsidRPr="0034707F">
              <w:rPr>
                <w:rFonts w:cs="Arial"/>
                <w:sz w:val="20"/>
                <w:szCs w:val="20"/>
                <w:lang w:val="en-GB"/>
              </w:rPr>
              <w:t>241</w:t>
            </w:r>
            <w:r w:rsidRPr="00220608">
              <w:rPr>
                <w:rFonts w:cs="Arial"/>
                <w:sz w:val="20"/>
                <w:szCs w:val="20"/>
              </w:rPr>
              <w:t>,</w:t>
            </w:r>
            <w:r w:rsidR="0034707F" w:rsidRPr="0034707F">
              <w:rPr>
                <w:rFonts w:cs="Arial"/>
                <w:sz w:val="20"/>
                <w:szCs w:val="20"/>
                <w:lang w:val="en-GB"/>
              </w:rPr>
              <w:t>806</w:t>
            </w:r>
            <w:r w:rsidRPr="00220608">
              <w:rPr>
                <w:rFonts w:cs="Arial"/>
                <w:sz w:val="20"/>
                <w:szCs w:val="20"/>
              </w:rPr>
              <w:t>)</w:t>
            </w:r>
          </w:p>
        </w:tc>
      </w:tr>
      <w:tr w:rsidR="00514C0B" w:rsidRPr="00220608" w14:paraId="76FC1797" w14:textId="77777777" w:rsidTr="00C6519B">
        <w:trPr>
          <w:trHeight w:val="20"/>
        </w:trPr>
        <w:tc>
          <w:tcPr>
            <w:tcW w:w="3816" w:type="dxa"/>
            <w:vAlign w:val="bottom"/>
          </w:tcPr>
          <w:p w14:paraId="0E9FDCA3" w14:textId="77777777" w:rsidR="00514C0B" w:rsidRPr="00220608" w:rsidRDefault="00514C0B" w:rsidP="00514C0B">
            <w:pPr>
              <w:spacing w:after="0" w:line="240" w:lineRule="auto"/>
              <w:ind w:left="-101"/>
              <w:rPr>
                <w:rFonts w:cs="Arial"/>
                <w:sz w:val="20"/>
                <w:szCs w:val="20"/>
              </w:rPr>
            </w:pPr>
            <w:r w:rsidRPr="00220608">
              <w:rPr>
                <w:rFonts w:cs="Arial"/>
                <w:sz w:val="20"/>
                <w:szCs w:val="20"/>
              </w:rPr>
              <w:t xml:space="preserve">Share of profit (loss) from associates and </w:t>
            </w:r>
          </w:p>
          <w:p w14:paraId="25E01456" w14:textId="77777777" w:rsidR="00514C0B" w:rsidRPr="00220608" w:rsidRDefault="00514C0B" w:rsidP="00514C0B">
            <w:pPr>
              <w:spacing w:after="0" w:line="240" w:lineRule="auto"/>
              <w:ind w:left="-101"/>
              <w:rPr>
                <w:rFonts w:cs="Arial"/>
                <w:sz w:val="20"/>
                <w:szCs w:val="20"/>
              </w:rPr>
            </w:pPr>
            <w:r w:rsidRPr="00220608">
              <w:rPr>
                <w:rFonts w:cs="Arial"/>
                <w:sz w:val="20"/>
                <w:szCs w:val="20"/>
              </w:rPr>
              <w:t xml:space="preserve">   joint ventures</w:t>
            </w:r>
          </w:p>
        </w:tc>
        <w:tc>
          <w:tcPr>
            <w:tcW w:w="1521" w:type="dxa"/>
            <w:shd w:val="clear" w:color="auto" w:fill="auto"/>
            <w:vAlign w:val="bottom"/>
          </w:tcPr>
          <w:p w14:paraId="2078E6C9" w14:textId="53E9A46B"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43</w:t>
            </w:r>
            <w:r w:rsidR="00514C0B" w:rsidRPr="00220608">
              <w:rPr>
                <w:rFonts w:cs="Arial"/>
                <w:sz w:val="20"/>
                <w:szCs w:val="20"/>
              </w:rPr>
              <w:t>,</w:t>
            </w:r>
            <w:r w:rsidRPr="0034707F">
              <w:rPr>
                <w:rFonts w:cs="Arial"/>
                <w:sz w:val="20"/>
                <w:szCs w:val="20"/>
                <w:lang w:val="en-GB"/>
              </w:rPr>
              <w:t>297</w:t>
            </w:r>
            <w:r w:rsidR="00514C0B" w:rsidRPr="00220608">
              <w:rPr>
                <w:rFonts w:cs="Arial"/>
                <w:sz w:val="20"/>
                <w:szCs w:val="20"/>
              </w:rPr>
              <w:t>,</w:t>
            </w:r>
            <w:r w:rsidRPr="0034707F">
              <w:rPr>
                <w:rFonts w:cs="Arial"/>
                <w:sz w:val="20"/>
                <w:szCs w:val="20"/>
                <w:lang w:val="en-GB"/>
              </w:rPr>
              <w:t>612</w:t>
            </w:r>
          </w:p>
        </w:tc>
        <w:tc>
          <w:tcPr>
            <w:tcW w:w="1439" w:type="dxa"/>
            <w:shd w:val="clear" w:color="auto" w:fill="auto"/>
            <w:vAlign w:val="bottom"/>
          </w:tcPr>
          <w:p w14:paraId="593A61B1" w14:textId="09D28421"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783</w:t>
            </w:r>
            <w:r w:rsidR="00514C0B" w:rsidRPr="00220608">
              <w:rPr>
                <w:rFonts w:cs="Arial"/>
                <w:sz w:val="20"/>
                <w:szCs w:val="20"/>
              </w:rPr>
              <w:t>,</w:t>
            </w:r>
            <w:r w:rsidRPr="0034707F">
              <w:rPr>
                <w:rFonts w:cs="Arial"/>
                <w:sz w:val="20"/>
                <w:szCs w:val="20"/>
                <w:lang w:val="en-GB"/>
              </w:rPr>
              <w:t>225</w:t>
            </w:r>
            <w:r w:rsidR="00514C0B" w:rsidRPr="00220608">
              <w:rPr>
                <w:rFonts w:cs="Arial"/>
                <w:sz w:val="20"/>
                <w:szCs w:val="20"/>
              </w:rPr>
              <w:t>,</w:t>
            </w:r>
            <w:r w:rsidRPr="0034707F">
              <w:rPr>
                <w:rFonts w:cs="Arial"/>
                <w:sz w:val="20"/>
                <w:szCs w:val="20"/>
                <w:lang w:val="en-GB"/>
              </w:rPr>
              <w:t>720</w:t>
            </w:r>
          </w:p>
        </w:tc>
        <w:tc>
          <w:tcPr>
            <w:tcW w:w="1439" w:type="dxa"/>
            <w:shd w:val="clear" w:color="auto" w:fill="auto"/>
            <w:vAlign w:val="bottom"/>
          </w:tcPr>
          <w:p w14:paraId="2FC2B7BE" w14:textId="07384D6F" w:rsidR="00514C0B" w:rsidRPr="00220608" w:rsidRDefault="00514C0B" w:rsidP="00514C0B">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5</w:t>
            </w:r>
            <w:r w:rsidRPr="00220608">
              <w:rPr>
                <w:rFonts w:cs="Arial"/>
                <w:sz w:val="20"/>
                <w:szCs w:val="20"/>
              </w:rPr>
              <w:t>,</w:t>
            </w:r>
            <w:r w:rsidR="0034707F" w:rsidRPr="0034707F">
              <w:rPr>
                <w:rFonts w:cs="Arial"/>
                <w:sz w:val="20"/>
                <w:szCs w:val="20"/>
                <w:lang w:val="en-GB"/>
              </w:rPr>
              <w:t>682</w:t>
            </w:r>
            <w:r w:rsidRPr="00220608">
              <w:rPr>
                <w:rFonts w:cs="Arial"/>
                <w:sz w:val="20"/>
                <w:szCs w:val="20"/>
              </w:rPr>
              <w:t>,</w:t>
            </w:r>
            <w:r w:rsidR="0034707F" w:rsidRPr="0034707F">
              <w:rPr>
                <w:rFonts w:cs="Arial"/>
                <w:sz w:val="20"/>
                <w:szCs w:val="20"/>
                <w:lang w:val="en-GB"/>
              </w:rPr>
              <w:t>581</w:t>
            </w:r>
            <w:r w:rsidRPr="00220608">
              <w:rPr>
                <w:rFonts w:cs="Arial"/>
                <w:sz w:val="20"/>
                <w:szCs w:val="20"/>
              </w:rPr>
              <w:t>)</w:t>
            </w:r>
          </w:p>
        </w:tc>
        <w:tc>
          <w:tcPr>
            <w:tcW w:w="1442" w:type="dxa"/>
            <w:shd w:val="clear" w:color="auto" w:fill="auto"/>
            <w:vAlign w:val="bottom"/>
          </w:tcPr>
          <w:p w14:paraId="5C0FB1D7" w14:textId="00398C3C" w:rsidR="00514C0B" w:rsidRPr="00220608" w:rsidRDefault="00514C0B" w:rsidP="00514C0B">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10</w:t>
            </w:r>
            <w:r w:rsidRPr="00220608">
              <w:rPr>
                <w:rFonts w:cs="Arial"/>
                <w:sz w:val="20"/>
                <w:szCs w:val="20"/>
              </w:rPr>
              <w:t>,</w:t>
            </w:r>
            <w:r w:rsidR="0034707F" w:rsidRPr="0034707F">
              <w:rPr>
                <w:rFonts w:cs="Arial"/>
                <w:sz w:val="20"/>
                <w:szCs w:val="20"/>
                <w:lang w:val="en-GB"/>
              </w:rPr>
              <w:t>562</w:t>
            </w:r>
            <w:r w:rsidRPr="00220608">
              <w:rPr>
                <w:rFonts w:cs="Arial"/>
                <w:sz w:val="20"/>
                <w:szCs w:val="20"/>
              </w:rPr>
              <w:t>,</w:t>
            </w:r>
            <w:r w:rsidR="0034707F" w:rsidRPr="0034707F">
              <w:rPr>
                <w:rFonts w:cs="Arial"/>
                <w:sz w:val="20"/>
                <w:szCs w:val="20"/>
                <w:lang w:val="en-GB"/>
              </w:rPr>
              <w:t>861</w:t>
            </w:r>
            <w:r w:rsidRPr="00220608">
              <w:rPr>
                <w:rFonts w:cs="Arial"/>
                <w:sz w:val="20"/>
                <w:szCs w:val="20"/>
              </w:rPr>
              <w:t>)</w:t>
            </w:r>
          </w:p>
        </w:tc>
        <w:tc>
          <w:tcPr>
            <w:tcW w:w="1439" w:type="dxa"/>
            <w:shd w:val="clear" w:color="auto" w:fill="auto"/>
            <w:vAlign w:val="bottom"/>
          </w:tcPr>
          <w:p w14:paraId="61265953" w14:textId="1582584B" w:rsidR="00514C0B" w:rsidRPr="00220608" w:rsidRDefault="00514C0B" w:rsidP="00514C0B">
            <w:pPr>
              <w:spacing w:after="0" w:line="240" w:lineRule="auto"/>
              <w:ind w:right="-72"/>
              <w:jc w:val="right"/>
              <w:rPr>
                <w:rFonts w:cs="Arial"/>
                <w:sz w:val="20"/>
                <w:szCs w:val="20"/>
              </w:rPr>
            </w:pPr>
            <w:r w:rsidRPr="00220608">
              <w:rPr>
                <w:rFonts w:cs="Arial"/>
                <w:sz w:val="20"/>
                <w:szCs w:val="20"/>
              </w:rPr>
              <w:t>-</w:t>
            </w:r>
          </w:p>
        </w:tc>
        <w:tc>
          <w:tcPr>
            <w:tcW w:w="1439" w:type="dxa"/>
            <w:shd w:val="clear" w:color="auto" w:fill="auto"/>
          </w:tcPr>
          <w:p w14:paraId="173DA54A" w14:textId="44992CD5" w:rsidR="00514C0B" w:rsidRPr="00220608" w:rsidRDefault="00514C0B" w:rsidP="00514C0B">
            <w:pPr>
              <w:spacing w:after="0" w:line="240" w:lineRule="auto"/>
              <w:ind w:right="-72"/>
              <w:jc w:val="right"/>
              <w:rPr>
                <w:rFonts w:cs="Arial"/>
                <w:sz w:val="20"/>
                <w:szCs w:val="20"/>
              </w:rPr>
            </w:pPr>
            <w:r w:rsidRPr="00220608">
              <w:rPr>
                <w:rFonts w:cs="Arial"/>
                <w:sz w:val="20"/>
                <w:szCs w:val="20"/>
              </w:rPr>
              <w:br/>
              <w:t>(</w:t>
            </w:r>
            <w:r w:rsidR="0034707F" w:rsidRPr="0034707F">
              <w:rPr>
                <w:rFonts w:cs="Arial"/>
                <w:sz w:val="20"/>
                <w:szCs w:val="20"/>
                <w:lang w:val="en-GB"/>
              </w:rPr>
              <w:t>10</w:t>
            </w:r>
            <w:r w:rsidRPr="00220608">
              <w:rPr>
                <w:rFonts w:cs="Arial"/>
                <w:sz w:val="20"/>
                <w:szCs w:val="20"/>
              </w:rPr>
              <w:t>,</w:t>
            </w:r>
            <w:r w:rsidR="0034707F" w:rsidRPr="0034707F">
              <w:rPr>
                <w:rFonts w:cs="Arial"/>
                <w:sz w:val="20"/>
                <w:szCs w:val="20"/>
                <w:lang w:val="en-GB"/>
              </w:rPr>
              <w:t>558</w:t>
            </w:r>
            <w:r w:rsidRPr="00220608">
              <w:rPr>
                <w:rFonts w:cs="Arial"/>
                <w:sz w:val="20"/>
                <w:szCs w:val="20"/>
              </w:rPr>
              <w:t>,</w:t>
            </w:r>
            <w:r w:rsidR="0034707F" w:rsidRPr="0034707F">
              <w:rPr>
                <w:rFonts w:cs="Arial"/>
                <w:sz w:val="20"/>
                <w:szCs w:val="20"/>
                <w:lang w:val="en-GB"/>
              </w:rPr>
              <w:t>652</w:t>
            </w:r>
            <w:r w:rsidRPr="00220608">
              <w:rPr>
                <w:rFonts w:cs="Arial"/>
                <w:sz w:val="20"/>
                <w:szCs w:val="20"/>
              </w:rPr>
              <w:t>)</w:t>
            </w:r>
          </w:p>
        </w:tc>
        <w:tc>
          <w:tcPr>
            <w:tcW w:w="1442" w:type="dxa"/>
            <w:shd w:val="clear" w:color="auto" w:fill="auto"/>
            <w:vAlign w:val="bottom"/>
          </w:tcPr>
          <w:p w14:paraId="32FABD15" w14:textId="4AEBA349" w:rsidR="00514C0B" w:rsidRPr="00220608" w:rsidRDefault="00514C0B" w:rsidP="00514C0B">
            <w:pPr>
              <w:spacing w:after="0" w:line="240" w:lineRule="auto"/>
              <w:ind w:right="-72"/>
              <w:jc w:val="right"/>
              <w:rPr>
                <w:rFonts w:cs="Arial"/>
                <w:sz w:val="20"/>
                <w:szCs w:val="20"/>
              </w:rPr>
            </w:pPr>
            <w:r w:rsidRPr="00220608">
              <w:rPr>
                <w:rFonts w:cs="Arial"/>
                <w:sz w:val="20"/>
                <w:szCs w:val="20"/>
              </w:rPr>
              <w:t>-</w:t>
            </w:r>
          </w:p>
        </w:tc>
        <w:tc>
          <w:tcPr>
            <w:tcW w:w="1576" w:type="dxa"/>
            <w:shd w:val="clear" w:color="auto" w:fill="auto"/>
            <w:vAlign w:val="bottom"/>
          </w:tcPr>
          <w:p w14:paraId="5834A71E" w14:textId="221689C1"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799</w:t>
            </w:r>
            <w:r w:rsidR="00514C0B" w:rsidRPr="00220608">
              <w:rPr>
                <w:rFonts w:cs="Arial"/>
                <w:sz w:val="20"/>
                <w:szCs w:val="20"/>
              </w:rPr>
              <w:t>,</w:t>
            </w:r>
            <w:r w:rsidRPr="0034707F">
              <w:rPr>
                <w:rFonts w:cs="Arial"/>
                <w:sz w:val="20"/>
                <w:szCs w:val="20"/>
                <w:lang w:val="en-GB"/>
              </w:rPr>
              <w:t>719</w:t>
            </w:r>
            <w:r w:rsidR="00514C0B" w:rsidRPr="00220608">
              <w:rPr>
                <w:rFonts w:cs="Arial"/>
                <w:sz w:val="20"/>
                <w:szCs w:val="20"/>
              </w:rPr>
              <w:t>,</w:t>
            </w:r>
            <w:r w:rsidRPr="0034707F">
              <w:rPr>
                <w:rFonts w:cs="Arial"/>
                <w:sz w:val="20"/>
                <w:szCs w:val="20"/>
                <w:lang w:val="en-GB"/>
              </w:rPr>
              <w:t>238</w:t>
            </w:r>
          </w:p>
        </w:tc>
      </w:tr>
      <w:tr w:rsidR="00514C0B" w:rsidRPr="00220608" w14:paraId="4BF6F157" w14:textId="77777777" w:rsidTr="00C6519B">
        <w:trPr>
          <w:trHeight w:val="20"/>
        </w:trPr>
        <w:tc>
          <w:tcPr>
            <w:tcW w:w="3816" w:type="dxa"/>
            <w:vAlign w:val="bottom"/>
          </w:tcPr>
          <w:p w14:paraId="4021F910" w14:textId="77777777" w:rsidR="00514C0B" w:rsidRPr="00220608" w:rsidRDefault="00514C0B" w:rsidP="00514C0B">
            <w:pPr>
              <w:spacing w:after="0" w:line="240" w:lineRule="auto"/>
              <w:ind w:left="-101"/>
              <w:rPr>
                <w:rFonts w:cs="Arial"/>
                <w:sz w:val="20"/>
                <w:szCs w:val="20"/>
              </w:rPr>
            </w:pPr>
            <w:r w:rsidRPr="00220608">
              <w:rPr>
                <w:rFonts w:cs="Arial"/>
                <w:sz w:val="20"/>
                <w:szCs w:val="20"/>
              </w:rPr>
              <w:t>Income tax expenses</w:t>
            </w:r>
          </w:p>
        </w:tc>
        <w:tc>
          <w:tcPr>
            <w:tcW w:w="1521" w:type="dxa"/>
            <w:tcBorders>
              <w:bottom w:val="single" w:sz="4" w:space="0" w:color="000000"/>
            </w:tcBorders>
            <w:shd w:val="clear" w:color="auto" w:fill="auto"/>
            <w:vAlign w:val="bottom"/>
          </w:tcPr>
          <w:p w14:paraId="725CA25E" w14:textId="4F494629" w:rsidR="00514C0B" w:rsidRPr="00220608" w:rsidRDefault="00514C0B" w:rsidP="00514C0B">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119</w:t>
            </w:r>
            <w:r w:rsidRPr="00220608">
              <w:rPr>
                <w:rFonts w:cs="Arial"/>
                <w:sz w:val="20"/>
                <w:szCs w:val="20"/>
              </w:rPr>
              <w:t>,</w:t>
            </w:r>
            <w:r w:rsidR="0034707F" w:rsidRPr="0034707F">
              <w:rPr>
                <w:rFonts w:cs="Arial"/>
                <w:sz w:val="20"/>
                <w:szCs w:val="20"/>
                <w:lang w:val="en-GB"/>
              </w:rPr>
              <w:t>589</w:t>
            </w:r>
            <w:r w:rsidRPr="00220608">
              <w:rPr>
                <w:rFonts w:cs="Arial"/>
                <w:sz w:val="20"/>
                <w:szCs w:val="20"/>
              </w:rPr>
              <w:t>,</w:t>
            </w:r>
            <w:r w:rsidR="0034707F" w:rsidRPr="0034707F">
              <w:rPr>
                <w:rFonts w:cs="Arial"/>
                <w:sz w:val="20"/>
                <w:szCs w:val="20"/>
                <w:lang w:val="en-GB"/>
              </w:rPr>
              <w:t>068</w:t>
            </w:r>
            <w:r w:rsidRPr="00220608">
              <w:rPr>
                <w:rFonts w:cs="Arial"/>
                <w:sz w:val="20"/>
                <w:szCs w:val="20"/>
              </w:rPr>
              <w:t>)</w:t>
            </w:r>
          </w:p>
        </w:tc>
        <w:tc>
          <w:tcPr>
            <w:tcW w:w="1439" w:type="dxa"/>
            <w:tcBorders>
              <w:bottom w:val="single" w:sz="4" w:space="0" w:color="000000"/>
            </w:tcBorders>
            <w:shd w:val="clear" w:color="auto" w:fill="auto"/>
            <w:vAlign w:val="bottom"/>
          </w:tcPr>
          <w:p w14:paraId="66CDDBE5" w14:textId="4CE2BA14" w:rsidR="00514C0B" w:rsidRPr="00220608" w:rsidRDefault="00514C0B" w:rsidP="00514C0B">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3</w:t>
            </w:r>
            <w:r w:rsidRPr="00220608">
              <w:rPr>
                <w:rFonts w:cs="Arial"/>
                <w:sz w:val="20"/>
                <w:szCs w:val="20"/>
              </w:rPr>
              <w:t>,</w:t>
            </w:r>
            <w:r w:rsidR="0034707F" w:rsidRPr="0034707F">
              <w:rPr>
                <w:rFonts w:cs="Arial"/>
                <w:sz w:val="20"/>
                <w:szCs w:val="20"/>
                <w:lang w:val="en-GB"/>
              </w:rPr>
              <w:t>840</w:t>
            </w:r>
            <w:r w:rsidRPr="00220608">
              <w:rPr>
                <w:rFonts w:cs="Arial"/>
                <w:sz w:val="20"/>
                <w:szCs w:val="20"/>
              </w:rPr>
              <w:t>,</w:t>
            </w:r>
            <w:r w:rsidR="0034707F" w:rsidRPr="0034707F">
              <w:rPr>
                <w:rFonts w:cs="Arial"/>
                <w:sz w:val="20"/>
                <w:szCs w:val="20"/>
                <w:lang w:val="en-GB"/>
              </w:rPr>
              <w:t>211</w:t>
            </w:r>
            <w:r w:rsidRPr="00220608">
              <w:rPr>
                <w:rFonts w:cs="Arial"/>
                <w:sz w:val="20"/>
                <w:szCs w:val="20"/>
              </w:rPr>
              <w:t>)</w:t>
            </w:r>
          </w:p>
        </w:tc>
        <w:tc>
          <w:tcPr>
            <w:tcW w:w="1439" w:type="dxa"/>
            <w:tcBorders>
              <w:bottom w:val="single" w:sz="4" w:space="0" w:color="000000"/>
            </w:tcBorders>
            <w:shd w:val="clear" w:color="auto" w:fill="auto"/>
            <w:vAlign w:val="bottom"/>
          </w:tcPr>
          <w:p w14:paraId="0279C1D4" w14:textId="738F2812" w:rsidR="00514C0B" w:rsidRPr="00220608" w:rsidRDefault="00514C0B" w:rsidP="00514C0B">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27</w:t>
            </w:r>
            <w:r w:rsidRPr="00220608">
              <w:rPr>
                <w:rFonts w:cs="Arial"/>
                <w:sz w:val="20"/>
                <w:szCs w:val="20"/>
              </w:rPr>
              <w:t>,</w:t>
            </w:r>
            <w:r w:rsidR="0034707F" w:rsidRPr="0034707F">
              <w:rPr>
                <w:rFonts w:cs="Arial"/>
                <w:sz w:val="20"/>
                <w:szCs w:val="20"/>
                <w:lang w:val="en-GB"/>
              </w:rPr>
              <w:t>045</w:t>
            </w:r>
            <w:r w:rsidRPr="00220608">
              <w:rPr>
                <w:rFonts w:cs="Arial"/>
                <w:sz w:val="20"/>
                <w:szCs w:val="20"/>
              </w:rPr>
              <w:t>,</w:t>
            </w:r>
            <w:r w:rsidR="0034707F" w:rsidRPr="0034707F">
              <w:rPr>
                <w:rFonts w:cs="Arial"/>
                <w:sz w:val="20"/>
                <w:szCs w:val="20"/>
                <w:lang w:val="en-GB"/>
              </w:rPr>
              <w:t>702</w:t>
            </w:r>
            <w:r w:rsidRPr="00220608">
              <w:rPr>
                <w:rFonts w:cs="Arial"/>
                <w:sz w:val="20"/>
                <w:szCs w:val="20"/>
              </w:rPr>
              <w:t>)</w:t>
            </w:r>
          </w:p>
        </w:tc>
        <w:tc>
          <w:tcPr>
            <w:tcW w:w="1442" w:type="dxa"/>
            <w:tcBorders>
              <w:bottom w:val="single" w:sz="4" w:space="0" w:color="000000"/>
            </w:tcBorders>
            <w:shd w:val="clear" w:color="auto" w:fill="auto"/>
            <w:vAlign w:val="bottom"/>
          </w:tcPr>
          <w:p w14:paraId="140D8922" w14:textId="4FDD8DCF" w:rsidR="00514C0B" w:rsidRPr="00220608" w:rsidRDefault="00514C0B" w:rsidP="00514C0B">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43</w:t>
            </w:r>
            <w:r w:rsidRPr="00220608">
              <w:rPr>
                <w:rFonts w:cs="Arial"/>
                <w:sz w:val="20"/>
                <w:szCs w:val="20"/>
              </w:rPr>
              <w:t>,</w:t>
            </w:r>
            <w:r w:rsidR="0034707F" w:rsidRPr="0034707F">
              <w:rPr>
                <w:rFonts w:cs="Arial"/>
                <w:sz w:val="20"/>
                <w:szCs w:val="20"/>
                <w:lang w:val="en-GB"/>
              </w:rPr>
              <w:t>438</w:t>
            </w:r>
            <w:r w:rsidRPr="00220608">
              <w:rPr>
                <w:rFonts w:cs="Arial"/>
                <w:sz w:val="20"/>
                <w:szCs w:val="20"/>
              </w:rPr>
              <w:t>,</w:t>
            </w:r>
            <w:r w:rsidR="0034707F" w:rsidRPr="0034707F">
              <w:rPr>
                <w:rFonts w:cs="Arial"/>
                <w:sz w:val="20"/>
                <w:szCs w:val="20"/>
                <w:lang w:val="en-GB"/>
              </w:rPr>
              <w:t>564</w:t>
            </w:r>
            <w:r w:rsidRPr="00220608">
              <w:rPr>
                <w:rFonts w:cs="Arial"/>
                <w:sz w:val="20"/>
                <w:szCs w:val="20"/>
              </w:rPr>
              <w:t>)</w:t>
            </w:r>
          </w:p>
        </w:tc>
        <w:tc>
          <w:tcPr>
            <w:tcW w:w="1439" w:type="dxa"/>
            <w:tcBorders>
              <w:bottom w:val="single" w:sz="4" w:space="0" w:color="000000"/>
            </w:tcBorders>
            <w:shd w:val="clear" w:color="auto" w:fill="auto"/>
            <w:vAlign w:val="bottom"/>
          </w:tcPr>
          <w:p w14:paraId="665289C9" w14:textId="6F8EF726" w:rsidR="00514C0B" w:rsidRPr="00220608" w:rsidRDefault="00514C0B" w:rsidP="00514C0B">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25</w:t>
            </w:r>
            <w:r w:rsidRPr="00220608">
              <w:rPr>
                <w:rFonts w:cs="Arial"/>
                <w:sz w:val="20"/>
                <w:szCs w:val="20"/>
              </w:rPr>
              <w:t>,</w:t>
            </w:r>
            <w:r w:rsidR="0034707F" w:rsidRPr="0034707F">
              <w:rPr>
                <w:rFonts w:cs="Arial"/>
                <w:sz w:val="20"/>
                <w:szCs w:val="20"/>
                <w:lang w:val="en-GB"/>
              </w:rPr>
              <w:t>387</w:t>
            </w:r>
            <w:r w:rsidRPr="00220608">
              <w:rPr>
                <w:rFonts w:cs="Arial"/>
                <w:sz w:val="20"/>
                <w:szCs w:val="20"/>
              </w:rPr>
              <w:t>,</w:t>
            </w:r>
            <w:r w:rsidR="0034707F" w:rsidRPr="0034707F">
              <w:rPr>
                <w:rFonts w:cs="Arial"/>
                <w:sz w:val="20"/>
                <w:szCs w:val="20"/>
                <w:lang w:val="en-GB"/>
              </w:rPr>
              <w:t>018</w:t>
            </w:r>
            <w:r w:rsidRPr="00220608">
              <w:rPr>
                <w:rFonts w:cs="Arial"/>
                <w:sz w:val="20"/>
                <w:szCs w:val="20"/>
              </w:rPr>
              <w:t>)</w:t>
            </w:r>
          </w:p>
        </w:tc>
        <w:tc>
          <w:tcPr>
            <w:tcW w:w="1439" w:type="dxa"/>
            <w:tcBorders>
              <w:bottom w:val="single" w:sz="4" w:space="0" w:color="000000"/>
            </w:tcBorders>
            <w:shd w:val="clear" w:color="auto" w:fill="auto"/>
          </w:tcPr>
          <w:p w14:paraId="077CC9DA" w14:textId="74F58E5F" w:rsidR="00514C0B" w:rsidRPr="00220608" w:rsidRDefault="00514C0B" w:rsidP="00514C0B">
            <w:pPr>
              <w:spacing w:after="0" w:line="240" w:lineRule="auto"/>
              <w:ind w:right="-72"/>
              <w:jc w:val="right"/>
              <w:rPr>
                <w:rFonts w:cs="Arial"/>
                <w:sz w:val="20"/>
                <w:szCs w:val="20"/>
              </w:rPr>
            </w:pPr>
            <w:r w:rsidRPr="00220608">
              <w:rPr>
                <w:rFonts w:cs="Arial"/>
                <w:sz w:val="20"/>
                <w:szCs w:val="20"/>
              </w:rPr>
              <w:t>-</w:t>
            </w:r>
          </w:p>
        </w:tc>
        <w:tc>
          <w:tcPr>
            <w:tcW w:w="1442" w:type="dxa"/>
            <w:tcBorders>
              <w:bottom w:val="single" w:sz="4" w:space="0" w:color="000000"/>
            </w:tcBorders>
            <w:shd w:val="clear" w:color="auto" w:fill="auto"/>
            <w:vAlign w:val="bottom"/>
          </w:tcPr>
          <w:p w14:paraId="59585DE6" w14:textId="46D9EDBA" w:rsidR="00514C0B" w:rsidRPr="00220608" w:rsidRDefault="00514C0B" w:rsidP="00514C0B">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3</w:t>
            </w:r>
            <w:r w:rsidRPr="00220608">
              <w:rPr>
                <w:rFonts w:cs="Arial"/>
                <w:sz w:val="20"/>
                <w:szCs w:val="20"/>
              </w:rPr>
              <w:t>,</w:t>
            </w:r>
            <w:r w:rsidR="0034707F" w:rsidRPr="0034707F">
              <w:rPr>
                <w:rFonts w:cs="Arial"/>
                <w:sz w:val="20"/>
                <w:szCs w:val="20"/>
                <w:lang w:val="en-GB"/>
              </w:rPr>
              <w:t>210</w:t>
            </w:r>
            <w:r w:rsidRPr="00220608">
              <w:rPr>
                <w:rFonts w:cs="Arial"/>
                <w:sz w:val="20"/>
                <w:szCs w:val="20"/>
              </w:rPr>
              <w:t>,</w:t>
            </w:r>
            <w:r w:rsidR="0034707F" w:rsidRPr="0034707F">
              <w:rPr>
                <w:rFonts w:cs="Arial"/>
                <w:sz w:val="20"/>
                <w:szCs w:val="20"/>
                <w:lang w:val="en-GB"/>
              </w:rPr>
              <w:t>477</w:t>
            </w:r>
            <w:r w:rsidRPr="00220608">
              <w:rPr>
                <w:rFonts w:cs="Arial"/>
                <w:sz w:val="20"/>
                <w:szCs w:val="20"/>
              </w:rPr>
              <w:t>)</w:t>
            </w:r>
          </w:p>
        </w:tc>
        <w:tc>
          <w:tcPr>
            <w:tcW w:w="1576" w:type="dxa"/>
            <w:tcBorders>
              <w:bottom w:val="single" w:sz="4" w:space="0" w:color="000000"/>
            </w:tcBorders>
            <w:shd w:val="clear" w:color="auto" w:fill="auto"/>
            <w:vAlign w:val="bottom"/>
          </w:tcPr>
          <w:p w14:paraId="2E17391E" w14:textId="41FF9216" w:rsidR="00514C0B" w:rsidRPr="00220608" w:rsidRDefault="00514C0B" w:rsidP="00514C0B">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222</w:t>
            </w:r>
            <w:r w:rsidRPr="00220608">
              <w:rPr>
                <w:rFonts w:cs="Arial"/>
                <w:sz w:val="20"/>
                <w:szCs w:val="20"/>
              </w:rPr>
              <w:t>,</w:t>
            </w:r>
            <w:r w:rsidR="0034707F" w:rsidRPr="0034707F">
              <w:rPr>
                <w:rFonts w:cs="Arial"/>
                <w:sz w:val="20"/>
                <w:szCs w:val="20"/>
                <w:lang w:val="en-GB"/>
              </w:rPr>
              <w:t>511</w:t>
            </w:r>
            <w:r w:rsidRPr="00220608">
              <w:rPr>
                <w:rFonts w:cs="Arial"/>
                <w:sz w:val="20"/>
                <w:szCs w:val="20"/>
              </w:rPr>
              <w:t>,</w:t>
            </w:r>
            <w:r w:rsidR="0034707F" w:rsidRPr="0034707F">
              <w:rPr>
                <w:rFonts w:cs="Arial"/>
                <w:sz w:val="20"/>
                <w:szCs w:val="20"/>
                <w:lang w:val="en-GB"/>
              </w:rPr>
              <w:t>040</w:t>
            </w:r>
            <w:r w:rsidRPr="00220608">
              <w:rPr>
                <w:rFonts w:cs="Arial"/>
                <w:sz w:val="20"/>
                <w:szCs w:val="20"/>
              </w:rPr>
              <w:t>)</w:t>
            </w:r>
          </w:p>
        </w:tc>
      </w:tr>
      <w:tr w:rsidR="00514C0B" w:rsidRPr="00220608" w14:paraId="41358F07" w14:textId="77777777" w:rsidTr="00C6519B">
        <w:trPr>
          <w:trHeight w:val="20"/>
        </w:trPr>
        <w:tc>
          <w:tcPr>
            <w:tcW w:w="3816" w:type="dxa"/>
            <w:vAlign w:val="bottom"/>
          </w:tcPr>
          <w:p w14:paraId="5B956E58" w14:textId="77777777" w:rsidR="00514C0B" w:rsidRPr="00220608" w:rsidRDefault="00514C0B" w:rsidP="00514C0B">
            <w:pPr>
              <w:spacing w:after="0" w:line="240" w:lineRule="auto"/>
              <w:ind w:left="-101"/>
              <w:rPr>
                <w:rFonts w:cs="Arial"/>
                <w:sz w:val="20"/>
                <w:szCs w:val="20"/>
              </w:rPr>
            </w:pPr>
          </w:p>
        </w:tc>
        <w:tc>
          <w:tcPr>
            <w:tcW w:w="1521" w:type="dxa"/>
            <w:tcBorders>
              <w:top w:val="single" w:sz="4" w:space="0" w:color="000000"/>
            </w:tcBorders>
            <w:shd w:val="clear" w:color="auto" w:fill="auto"/>
            <w:vAlign w:val="bottom"/>
          </w:tcPr>
          <w:p w14:paraId="0EB71AB6" w14:textId="77777777" w:rsidR="00514C0B" w:rsidRPr="00220608" w:rsidRDefault="00514C0B" w:rsidP="00514C0B">
            <w:pPr>
              <w:spacing w:after="0" w:line="240" w:lineRule="auto"/>
              <w:ind w:right="-72"/>
              <w:jc w:val="right"/>
              <w:rPr>
                <w:rFonts w:cs="Arial"/>
                <w:sz w:val="20"/>
                <w:szCs w:val="20"/>
              </w:rPr>
            </w:pPr>
          </w:p>
        </w:tc>
        <w:tc>
          <w:tcPr>
            <w:tcW w:w="1439" w:type="dxa"/>
            <w:tcBorders>
              <w:top w:val="single" w:sz="4" w:space="0" w:color="000000"/>
            </w:tcBorders>
            <w:shd w:val="clear" w:color="auto" w:fill="auto"/>
            <w:vAlign w:val="bottom"/>
          </w:tcPr>
          <w:p w14:paraId="21886B72" w14:textId="77777777" w:rsidR="00514C0B" w:rsidRPr="00220608" w:rsidRDefault="00514C0B" w:rsidP="00514C0B">
            <w:pPr>
              <w:spacing w:after="0" w:line="240" w:lineRule="auto"/>
              <w:ind w:right="-72"/>
              <w:jc w:val="right"/>
              <w:rPr>
                <w:rFonts w:cs="Arial"/>
                <w:sz w:val="20"/>
                <w:szCs w:val="20"/>
              </w:rPr>
            </w:pPr>
          </w:p>
        </w:tc>
        <w:tc>
          <w:tcPr>
            <w:tcW w:w="1439" w:type="dxa"/>
            <w:tcBorders>
              <w:top w:val="single" w:sz="4" w:space="0" w:color="000000"/>
            </w:tcBorders>
            <w:shd w:val="clear" w:color="auto" w:fill="auto"/>
            <w:vAlign w:val="bottom"/>
          </w:tcPr>
          <w:p w14:paraId="098EB827" w14:textId="77777777" w:rsidR="00514C0B" w:rsidRPr="00220608" w:rsidRDefault="00514C0B" w:rsidP="00514C0B">
            <w:pPr>
              <w:spacing w:after="0" w:line="240" w:lineRule="auto"/>
              <w:ind w:right="-72"/>
              <w:jc w:val="right"/>
              <w:rPr>
                <w:rFonts w:cs="Arial"/>
                <w:sz w:val="20"/>
                <w:szCs w:val="20"/>
              </w:rPr>
            </w:pPr>
          </w:p>
        </w:tc>
        <w:tc>
          <w:tcPr>
            <w:tcW w:w="1442" w:type="dxa"/>
            <w:tcBorders>
              <w:top w:val="single" w:sz="4" w:space="0" w:color="000000"/>
            </w:tcBorders>
            <w:shd w:val="clear" w:color="auto" w:fill="auto"/>
            <w:vAlign w:val="bottom"/>
          </w:tcPr>
          <w:p w14:paraId="433B6B70" w14:textId="77777777" w:rsidR="00514C0B" w:rsidRPr="00220608" w:rsidRDefault="00514C0B" w:rsidP="00514C0B">
            <w:pPr>
              <w:spacing w:after="0" w:line="240" w:lineRule="auto"/>
              <w:ind w:right="-72"/>
              <w:jc w:val="right"/>
              <w:rPr>
                <w:rFonts w:cs="Arial"/>
                <w:sz w:val="20"/>
                <w:szCs w:val="20"/>
              </w:rPr>
            </w:pPr>
          </w:p>
        </w:tc>
        <w:tc>
          <w:tcPr>
            <w:tcW w:w="1439" w:type="dxa"/>
            <w:tcBorders>
              <w:top w:val="single" w:sz="4" w:space="0" w:color="000000"/>
            </w:tcBorders>
            <w:shd w:val="clear" w:color="auto" w:fill="auto"/>
            <w:vAlign w:val="bottom"/>
          </w:tcPr>
          <w:p w14:paraId="5995752A" w14:textId="77777777" w:rsidR="00514C0B" w:rsidRPr="00220608" w:rsidRDefault="00514C0B" w:rsidP="00514C0B">
            <w:pPr>
              <w:spacing w:after="0" w:line="240" w:lineRule="auto"/>
              <w:ind w:right="-72"/>
              <w:jc w:val="right"/>
              <w:rPr>
                <w:rFonts w:cs="Arial"/>
                <w:sz w:val="20"/>
                <w:szCs w:val="20"/>
              </w:rPr>
            </w:pPr>
          </w:p>
        </w:tc>
        <w:tc>
          <w:tcPr>
            <w:tcW w:w="1439" w:type="dxa"/>
            <w:tcBorders>
              <w:top w:val="single" w:sz="4" w:space="0" w:color="000000"/>
            </w:tcBorders>
            <w:shd w:val="clear" w:color="auto" w:fill="auto"/>
            <w:vAlign w:val="bottom"/>
          </w:tcPr>
          <w:p w14:paraId="55BC9F0D" w14:textId="77777777" w:rsidR="00514C0B" w:rsidRPr="00220608" w:rsidRDefault="00514C0B" w:rsidP="00514C0B">
            <w:pPr>
              <w:spacing w:after="0" w:line="240" w:lineRule="auto"/>
              <w:ind w:right="-72"/>
              <w:jc w:val="right"/>
              <w:rPr>
                <w:rFonts w:cs="Arial"/>
                <w:sz w:val="20"/>
                <w:szCs w:val="20"/>
              </w:rPr>
            </w:pPr>
          </w:p>
        </w:tc>
        <w:tc>
          <w:tcPr>
            <w:tcW w:w="1442" w:type="dxa"/>
            <w:tcBorders>
              <w:top w:val="single" w:sz="4" w:space="0" w:color="000000"/>
            </w:tcBorders>
            <w:shd w:val="clear" w:color="auto" w:fill="auto"/>
            <w:vAlign w:val="bottom"/>
          </w:tcPr>
          <w:p w14:paraId="402EAAE9" w14:textId="77777777" w:rsidR="00514C0B" w:rsidRPr="00220608" w:rsidRDefault="00514C0B" w:rsidP="00514C0B">
            <w:pPr>
              <w:spacing w:after="0" w:line="240" w:lineRule="auto"/>
              <w:ind w:right="-72"/>
              <w:jc w:val="right"/>
              <w:rPr>
                <w:rFonts w:cs="Arial"/>
                <w:sz w:val="20"/>
                <w:szCs w:val="20"/>
              </w:rPr>
            </w:pPr>
          </w:p>
        </w:tc>
        <w:tc>
          <w:tcPr>
            <w:tcW w:w="1576" w:type="dxa"/>
            <w:tcBorders>
              <w:top w:val="single" w:sz="4" w:space="0" w:color="000000"/>
            </w:tcBorders>
            <w:shd w:val="clear" w:color="auto" w:fill="auto"/>
            <w:vAlign w:val="bottom"/>
          </w:tcPr>
          <w:p w14:paraId="595F89C7" w14:textId="77777777" w:rsidR="00514C0B" w:rsidRPr="00220608" w:rsidRDefault="00514C0B" w:rsidP="00514C0B">
            <w:pPr>
              <w:spacing w:after="0" w:line="240" w:lineRule="auto"/>
              <w:ind w:right="-72"/>
              <w:jc w:val="right"/>
              <w:rPr>
                <w:rFonts w:cs="Arial"/>
                <w:sz w:val="20"/>
                <w:szCs w:val="20"/>
              </w:rPr>
            </w:pPr>
          </w:p>
        </w:tc>
      </w:tr>
      <w:tr w:rsidR="00514C0B" w:rsidRPr="00220608" w14:paraId="643E7189" w14:textId="77777777" w:rsidTr="00C6519B">
        <w:trPr>
          <w:trHeight w:val="20"/>
        </w:trPr>
        <w:tc>
          <w:tcPr>
            <w:tcW w:w="3816" w:type="dxa"/>
            <w:vAlign w:val="bottom"/>
          </w:tcPr>
          <w:p w14:paraId="3EBCE36C" w14:textId="77777777" w:rsidR="00514C0B" w:rsidRPr="00220608" w:rsidRDefault="00514C0B" w:rsidP="00514C0B">
            <w:pPr>
              <w:spacing w:after="0" w:line="240" w:lineRule="auto"/>
              <w:ind w:left="-101"/>
              <w:rPr>
                <w:rFonts w:cs="Arial"/>
                <w:sz w:val="20"/>
                <w:szCs w:val="20"/>
              </w:rPr>
            </w:pPr>
            <w:r w:rsidRPr="00220608">
              <w:rPr>
                <w:rFonts w:cs="Arial"/>
                <w:sz w:val="20"/>
                <w:szCs w:val="20"/>
              </w:rPr>
              <w:t>Profit (loss) for the period</w:t>
            </w:r>
          </w:p>
        </w:tc>
        <w:tc>
          <w:tcPr>
            <w:tcW w:w="1521" w:type="dxa"/>
            <w:tcBorders>
              <w:bottom w:val="single" w:sz="4" w:space="0" w:color="000000"/>
            </w:tcBorders>
            <w:shd w:val="clear" w:color="auto" w:fill="auto"/>
            <w:vAlign w:val="bottom"/>
          </w:tcPr>
          <w:p w14:paraId="6F6D84F1" w14:textId="59ADCF4A"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860</w:t>
            </w:r>
            <w:r w:rsidR="00514C0B" w:rsidRPr="00220608">
              <w:rPr>
                <w:rFonts w:cs="Arial"/>
                <w:sz w:val="20"/>
                <w:szCs w:val="20"/>
              </w:rPr>
              <w:t>,</w:t>
            </w:r>
            <w:r w:rsidRPr="0034707F">
              <w:rPr>
                <w:rFonts w:cs="Arial"/>
                <w:sz w:val="20"/>
                <w:szCs w:val="20"/>
                <w:lang w:val="en-GB"/>
              </w:rPr>
              <w:t>662</w:t>
            </w:r>
            <w:r w:rsidR="00514C0B" w:rsidRPr="00220608">
              <w:rPr>
                <w:rFonts w:cs="Arial"/>
                <w:sz w:val="20"/>
                <w:szCs w:val="20"/>
              </w:rPr>
              <w:t>,</w:t>
            </w:r>
            <w:r w:rsidRPr="0034707F">
              <w:rPr>
                <w:rFonts w:cs="Arial"/>
                <w:sz w:val="20"/>
                <w:szCs w:val="20"/>
                <w:lang w:val="en-GB"/>
              </w:rPr>
              <w:t>931</w:t>
            </w:r>
          </w:p>
        </w:tc>
        <w:tc>
          <w:tcPr>
            <w:tcW w:w="1439" w:type="dxa"/>
            <w:tcBorders>
              <w:bottom w:val="single" w:sz="4" w:space="0" w:color="000000"/>
            </w:tcBorders>
            <w:shd w:val="clear" w:color="auto" w:fill="auto"/>
            <w:vAlign w:val="bottom"/>
          </w:tcPr>
          <w:p w14:paraId="5792022B" w14:textId="257C00F5"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802</w:t>
            </w:r>
            <w:r w:rsidR="00514C0B" w:rsidRPr="00220608">
              <w:rPr>
                <w:rFonts w:cs="Arial"/>
                <w:sz w:val="20"/>
                <w:szCs w:val="20"/>
              </w:rPr>
              <w:t>,</w:t>
            </w:r>
            <w:r w:rsidRPr="0034707F">
              <w:rPr>
                <w:rFonts w:cs="Arial"/>
                <w:sz w:val="20"/>
                <w:szCs w:val="20"/>
                <w:lang w:val="en-GB"/>
              </w:rPr>
              <w:t>813</w:t>
            </w:r>
            <w:r w:rsidR="00514C0B" w:rsidRPr="00220608">
              <w:rPr>
                <w:rFonts w:cs="Arial"/>
                <w:sz w:val="20"/>
                <w:szCs w:val="20"/>
              </w:rPr>
              <w:t>,</w:t>
            </w:r>
            <w:r w:rsidRPr="0034707F">
              <w:rPr>
                <w:rFonts w:cs="Arial"/>
                <w:sz w:val="20"/>
                <w:szCs w:val="20"/>
                <w:lang w:val="en-GB"/>
              </w:rPr>
              <w:t>617</w:t>
            </w:r>
          </w:p>
        </w:tc>
        <w:tc>
          <w:tcPr>
            <w:tcW w:w="1439" w:type="dxa"/>
            <w:tcBorders>
              <w:bottom w:val="single" w:sz="4" w:space="0" w:color="000000"/>
            </w:tcBorders>
            <w:shd w:val="clear" w:color="auto" w:fill="auto"/>
            <w:vAlign w:val="bottom"/>
          </w:tcPr>
          <w:p w14:paraId="176A05C3" w14:textId="2FDE9E30"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509</w:t>
            </w:r>
            <w:r w:rsidR="00514C0B" w:rsidRPr="00220608">
              <w:rPr>
                <w:rFonts w:cs="Arial"/>
                <w:sz w:val="20"/>
                <w:szCs w:val="20"/>
              </w:rPr>
              <w:t>,</w:t>
            </w:r>
            <w:r w:rsidRPr="0034707F">
              <w:rPr>
                <w:rFonts w:cs="Arial"/>
                <w:sz w:val="20"/>
                <w:szCs w:val="20"/>
                <w:lang w:val="en-GB"/>
              </w:rPr>
              <w:t>506</w:t>
            </w:r>
            <w:r w:rsidR="00514C0B" w:rsidRPr="00220608">
              <w:rPr>
                <w:rFonts w:cs="Arial"/>
                <w:sz w:val="20"/>
                <w:szCs w:val="20"/>
              </w:rPr>
              <w:t>,</w:t>
            </w:r>
            <w:r w:rsidRPr="0034707F">
              <w:rPr>
                <w:rFonts w:cs="Arial"/>
                <w:sz w:val="20"/>
                <w:szCs w:val="20"/>
                <w:lang w:val="en-GB"/>
              </w:rPr>
              <w:t>531</w:t>
            </w:r>
          </w:p>
        </w:tc>
        <w:tc>
          <w:tcPr>
            <w:tcW w:w="1442" w:type="dxa"/>
            <w:tcBorders>
              <w:bottom w:val="single" w:sz="4" w:space="0" w:color="000000"/>
            </w:tcBorders>
            <w:shd w:val="clear" w:color="auto" w:fill="auto"/>
            <w:vAlign w:val="bottom"/>
          </w:tcPr>
          <w:p w14:paraId="596BD105" w14:textId="755A272B"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93</w:t>
            </w:r>
            <w:r w:rsidR="00514C0B" w:rsidRPr="00220608">
              <w:rPr>
                <w:rFonts w:cs="Arial"/>
                <w:sz w:val="20"/>
                <w:szCs w:val="20"/>
              </w:rPr>
              <w:t>,</w:t>
            </w:r>
            <w:r w:rsidRPr="0034707F">
              <w:rPr>
                <w:rFonts w:cs="Arial"/>
                <w:sz w:val="20"/>
                <w:szCs w:val="20"/>
                <w:lang w:val="en-GB"/>
              </w:rPr>
              <w:t>049</w:t>
            </w:r>
            <w:r w:rsidR="00514C0B" w:rsidRPr="00220608">
              <w:rPr>
                <w:rFonts w:cs="Arial"/>
                <w:sz w:val="20"/>
                <w:szCs w:val="20"/>
              </w:rPr>
              <w:t>,</w:t>
            </w:r>
            <w:r w:rsidRPr="0034707F">
              <w:rPr>
                <w:rFonts w:cs="Arial"/>
                <w:sz w:val="20"/>
                <w:szCs w:val="20"/>
                <w:lang w:val="en-GB"/>
              </w:rPr>
              <w:t>029</w:t>
            </w:r>
          </w:p>
        </w:tc>
        <w:tc>
          <w:tcPr>
            <w:tcW w:w="1439" w:type="dxa"/>
            <w:tcBorders>
              <w:bottom w:val="single" w:sz="4" w:space="0" w:color="000000"/>
            </w:tcBorders>
            <w:shd w:val="clear" w:color="auto" w:fill="auto"/>
            <w:vAlign w:val="bottom"/>
          </w:tcPr>
          <w:p w14:paraId="183E9C16" w14:textId="78BEAA30"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148</w:t>
            </w:r>
            <w:r w:rsidR="00514C0B" w:rsidRPr="00220608">
              <w:rPr>
                <w:rFonts w:cs="Arial"/>
                <w:sz w:val="20"/>
                <w:szCs w:val="20"/>
              </w:rPr>
              <w:t>,</w:t>
            </w:r>
            <w:r w:rsidRPr="0034707F">
              <w:rPr>
                <w:rFonts w:cs="Arial"/>
                <w:sz w:val="20"/>
                <w:szCs w:val="20"/>
                <w:lang w:val="en-GB"/>
              </w:rPr>
              <w:t>939</w:t>
            </w:r>
            <w:r w:rsidR="00514C0B" w:rsidRPr="00220608">
              <w:rPr>
                <w:rFonts w:cs="Arial"/>
                <w:sz w:val="20"/>
                <w:szCs w:val="20"/>
              </w:rPr>
              <w:t>,</w:t>
            </w:r>
            <w:r w:rsidRPr="0034707F">
              <w:rPr>
                <w:rFonts w:cs="Arial"/>
                <w:sz w:val="20"/>
                <w:szCs w:val="20"/>
                <w:lang w:val="en-GB"/>
              </w:rPr>
              <w:t>954</w:t>
            </w:r>
          </w:p>
        </w:tc>
        <w:tc>
          <w:tcPr>
            <w:tcW w:w="1439" w:type="dxa"/>
            <w:tcBorders>
              <w:bottom w:val="single" w:sz="4" w:space="0" w:color="000000"/>
            </w:tcBorders>
            <w:shd w:val="clear" w:color="auto" w:fill="auto"/>
          </w:tcPr>
          <w:p w14:paraId="34F6C7B8" w14:textId="58FF206D" w:rsidR="00514C0B" w:rsidRPr="00220608" w:rsidRDefault="00514C0B" w:rsidP="00514C0B">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95</w:t>
            </w:r>
            <w:r w:rsidRPr="00220608">
              <w:rPr>
                <w:rFonts w:cs="Arial"/>
                <w:sz w:val="20"/>
                <w:szCs w:val="20"/>
              </w:rPr>
              <w:t>,</w:t>
            </w:r>
            <w:r w:rsidR="0034707F" w:rsidRPr="0034707F">
              <w:rPr>
                <w:rFonts w:cs="Arial"/>
                <w:sz w:val="20"/>
                <w:szCs w:val="20"/>
                <w:lang w:val="en-GB"/>
              </w:rPr>
              <w:t>682</w:t>
            </w:r>
            <w:r w:rsidRPr="00220608">
              <w:rPr>
                <w:rFonts w:cs="Arial"/>
                <w:sz w:val="20"/>
                <w:szCs w:val="20"/>
              </w:rPr>
              <w:t>,</w:t>
            </w:r>
            <w:r w:rsidR="0034707F" w:rsidRPr="0034707F">
              <w:rPr>
                <w:rFonts w:cs="Arial"/>
                <w:sz w:val="20"/>
                <w:szCs w:val="20"/>
                <w:lang w:val="en-GB"/>
              </w:rPr>
              <w:t>564</w:t>
            </w:r>
            <w:r w:rsidRPr="00220608">
              <w:rPr>
                <w:rFonts w:cs="Arial"/>
                <w:sz w:val="20"/>
                <w:szCs w:val="20"/>
              </w:rPr>
              <w:t>)</w:t>
            </w:r>
          </w:p>
        </w:tc>
        <w:tc>
          <w:tcPr>
            <w:tcW w:w="1442" w:type="dxa"/>
            <w:tcBorders>
              <w:bottom w:val="single" w:sz="4" w:space="0" w:color="000000"/>
            </w:tcBorders>
            <w:shd w:val="clear" w:color="auto" w:fill="auto"/>
            <w:vAlign w:val="bottom"/>
          </w:tcPr>
          <w:p w14:paraId="7A589B82" w14:textId="2444CA86"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116</w:t>
            </w:r>
            <w:r w:rsidR="00514C0B" w:rsidRPr="00220608">
              <w:rPr>
                <w:rFonts w:cs="Arial"/>
                <w:sz w:val="20"/>
                <w:szCs w:val="20"/>
              </w:rPr>
              <w:t>,</w:t>
            </w:r>
            <w:r w:rsidRPr="0034707F">
              <w:rPr>
                <w:rFonts w:cs="Arial"/>
                <w:sz w:val="20"/>
                <w:szCs w:val="20"/>
                <w:lang w:val="en-GB"/>
              </w:rPr>
              <w:t>313</w:t>
            </w:r>
            <w:r w:rsidR="00514C0B" w:rsidRPr="00220608">
              <w:rPr>
                <w:rFonts w:cs="Arial"/>
                <w:sz w:val="20"/>
                <w:szCs w:val="20"/>
              </w:rPr>
              <w:t>,</w:t>
            </w:r>
            <w:r w:rsidRPr="0034707F">
              <w:rPr>
                <w:rFonts w:cs="Arial"/>
                <w:sz w:val="20"/>
                <w:szCs w:val="20"/>
                <w:lang w:val="en-GB"/>
              </w:rPr>
              <w:t>378</w:t>
            </w:r>
          </w:p>
        </w:tc>
        <w:tc>
          <w:tcPr>
            <w:tcW w:w="1576" w:type="dxa"/>
            <w:shd w:val="clear" w:color="auto" w:fill="auto"/>
            <w:vAlign w:val="center"/>
          </w:tcPr>
          <w:p w14:paraId="3452B6E0" w14:textId="4E73BF52"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2</w:t>
            </w:r>
            <w:r w:rsidR="00514C0B" w:rsidRPr="00220608">
              <w:rPr>
                <w:rFonts w:cs="Arial"/>
                <w:sz w:val="20"/>
                <w:szCs w:val="20"/>
              </w:rPr>
              <w:t>,</w:t>
            </w:r>
            <w:r w:rsidRPr="0034707F">
              <w:rPr>
                <w:rFonts w:cs="Arial"/>
                <w:sz w:val="20"/>
                <w:szCs w:val="20"/>
                <w:lang w:val="en-GB"/>
              </w:rPr>
              <w:t>435</w:t>
            </w:r>
            <w:r w:rsidR="00514C0B" w:rsidRPr="00220608">
              <w:rPr>
                <w:rFonts w:cs="Arial"/>
                <w:sz w:val="20"/>
                <w:szCs w:val="20"/>
              </w:rPr>
              <w:t>,</w:t>
            </w:r>
            <w:r w:rsidRPr="0034707F">
              <w:rPr>
                <w:rFonts w:cs="Arial"/>
                <w:sz w:val="20"/>
                <w:szCs w:val="20"/>
                <w:lang w:val="en-GB"/>
              </w:rPr>
              <w:t>602</w:t>
            </w:r>
            <w:r w:rsidR="00514C0B" w:rsidRPr="00220608">
              <w:rPr>
                <w:rFonts w:cs="Arial"/>
                <w:sz w:val="20"/>
                <w:szCs w:val="20"/>
              </w:rPr>
              <w:t>,</w:t>
            </w:r>
            <w:r w:rsidRPr="0034707F">
              <w:rPr>
                <w:rFonts w:cs="Arial"/>
                <w:sz w:val="20"/>
                <w:szCs w:val="20"/>
                <w:lang w:val="en-GB"/>
              </w:rPr>
              <w:t>87</w:t>
            </w:r>
            <w:r w:rsidRPr="0034707F">
              <w:rPr>
                <w:rFonts w:cs="Arial"/>
                <w:sz w:val="20"/>
                <w:szCs w:val="25"/>
                <w:lang w:val="en-GB" w:bidi="th-TH"/>
              </w:rPr>
              <w:t>6</w:t>
            </w:r>
          </w:p>
        </w:tc>
      </w:tr>
      <w:tr w:rsidR="00514C0B" w:rsidRPr="00220608" w14:paraId="2E61A38D" w14:textId="77777777" w:rsidTr="00C6519B">
        <w:trPr>
          <w:trHeight w:val="20"/>
        </w:trPr>
        <w:tc>
          <w:tcPr>
            <w:tcW w:w="3816" w:type="dxa"/>
            <w:vAlign w:val="bottom"/>
          </w:tcPr>
          <w:p w14:paraId="4A967D85" w14:textId="77777777" w:rsidR="00514C0B" w:rsidRPr="00220608" w:rsidRDefault="00514C0B" w:rsidP="00514C0B">
            <w:pPr>
              <w:spacing w:after="0" w:line="240" w:lineRule="auto"/>
              <w:ind w:left="-101"/>
              <w:rPr>
                <w:rFonts w:cs="Arial"/>
                <w:sz w:val="20"/>
                <w:szCs w:val="20"/>
              </w:rPr>
            </w:pPr>
          </w:p>
        </w:tc>
        <w:tc>
          <w:tcPr>
            <w:tcW w:w="1521" w:type="dxa"/>
            <w:tcBorders>
              <w:top w:val="single" w:sz="4" w:space="0" w:color="000000"/>
            </w:tcBorders>
            <w:shd w:val="clear" w:color="auto" w:fill="auto"/>
            <w:vAlign w:val="bottom"/>
          </w:tcPr>
          <w:p w14:paraId="0A5A2E9D" w14:textId="77777777" w:rsidR="00514C0B" w:rsidRPr="00220608" w:rsidRDefault="00514C0B" w:rsidP="00514C0B">
            <w:pPr>
              <w:spacing w:after="0" w:line="240" w:lineRule="auto"/>
              <w:ind w:right="-72"/>
              <w:jc w:val="right"/>
              <w:rPr>
                <w:rFonts w:cs="Arial"/>
                <w:sz w:val="20"/>
                <w:szCs w:val="20"/>
              </w:rPr>
            </w:pPr>
          </w:p>
        </w:tc>
        <w:tc>
          <w:tcPr>
            <w:tcW w:w="1439" w:type="dxa"/>
            <w:tcBorders>
              <w:top w:val="single" w:sz="4" w:space="0" w:color="000000"/>
            </w:tcBorders>
            <w:shd w:val="clear" w:color="auto" w:fill="auto"/>
            <w:vAlign w:val="bottom"/>
          </w:tcPr>
          <w:p w14:paraId="40BAE19A" w14:textId="77777777" w:rsidR="00514C0B" w:rsidRPr="00220608" w:rsidRDefault="00514C0B" w:rsidP="00514C0B">
            <w:pPr>
              <w:spacing w:after="0" w:line="240" w:lineRule="auto"/>
              <w:ind w:right="-72"/>
              <w:jc w:val="right"/>
              <w:rPr>
                <w:rFonts w:cs="Arial"/>
                <w:sz w:val="20"/>
                <w:szCs w:val="20"/>
              </w:rPr>
            </w:pPr>
          </w:p>
        </w:tc>
        <w:tc>
          <w:tcPr>
            <w:tcW w:w="1439" w:type="dxa"/>
            <w:tcBorders>
              <w:top w:val="single" w:sz="4" w:space="0" w:color="000000"/>
            </w:tcBorders>
            <w:shd w:val="clear" w:color="auto" w:fill="auto"/>
            <w:vAlign w:val="bottom"/>
          </w:tcPr>
          <w:p w14:paraId="5C6D9CFF" w14:textId="77777777" w:rsidR="00514C0B" w:rsidRPr="00220608" w:rsidRDefault="00514C0B" w:rsidP="00514C0B">
            <w:pPr>
              <w:spacing w:after="0" w:line="240" w:lineRule="auto"/>
              <w:ind w:right="-72"/>
              <w:jc w:val="right"/>
              <w:rPr>
                <w:rFonts w:cs="Arial"/>
                <w:sz w:val="20"/>
                <w:szCs w:val="20"/>
              </w:rPr>
            </w:pPr>
          </w:p>
        </w:tc>
        <w:tc>
          <w:tcPr>
            <w:tcW w:w="1442" w:type="dxa"/>
            <w:tcBorders>
              <w:top w:val="single" w:sz="4" w:space="0" w:color="000000"/>
            </w:tcBorders>
            <w:shd w:val="clear" w:color="auto" w:fill="auto"/>
            <w:vAlign w:val="bottom"/>
          </w:tcPr>
          <w:p w14:paraId="742CCA7C" w14:textId="77777777" w:rsidR="00514C0B" w:rsidRPr="00220608" w:rsidRDefault="00514C0B" w:rsidP="00514C0B">
            <w:pPr>
              <w:spacing w:after="0" w:line="240" w:lineRule="auto"/>
              <w:ind w:right="-72"/>
              <w:jc w:val="right"/>
              <w:rPr>
                <w:rFonts w:cs="Arial"/>
                <w:sz w:val="20"/>
                <w:szCs w:val="20"/>
              </w:rPr>
            </w:pPr>
          </w:p>
        </w:tc>
        <w:tc>
          <w:tcPr>
            <w:tcW w:w="1439" w:type="dxa"/>
            <w:tcBorders>
              <w:top w:val="single" w:sz="4" w:space="0" w:color="000000"/>
            </w:tcBorders>
            <w:shd w:val="clear" w:color="auto" w:fill="auto"/>
            <w:vAlign w:val="bottom"/>
          </w:tcPr>
          <w:p w14:paraId="7560EDCE" w14:textId="77777777" w:rsidR="00514C0B" w:rsidRPr="00220608" w:rsidRDefault="00514C0B" w:rsidP="00514C0B">
            <w:pPr>
              <w:spacing w:after="0" w:line="240" w:lineRule="auto"/>
              <w:ind w:right="-72"/>
              <w:jc w:val="right"/>
              <w:rPr>
                <w:rFonts w:cs="Arial"/>
                <w:sz w:val="20"/>
                <w:szCs w:val="20"/>
              </w:rPr>
            </w:pPr>
          </w:p>
        </w:tc>
        <w:tc>
          <w:tcPr>
            <w:tcW w:w="1439" w:type="dxa"/>
            <w:tcBorders>
              <w:top w:val="single" w:sz="4" w:space="0" w:color="000000"/>
            </w:tcBorders>
            <w:shd w:val="clear" w:color="auto" w:fill="auto"/>
            <w:vAlign w:val="bottom"/>
          </w:tcPr>
          <w:p w14:paraId="228FF44B" w14:textId="77777777" w:rsidR="00514C0B" w:rsidRPr="00220608" w:rsidRDefault="00514C0B" w:rsidP="00514C0B">
            <w:pPr>
              <w:spacing w:after="0" w:line="240" w:lineRule="auto"/>
              <w:ind w:right="-72"/>
              <w:jc w:val="right"/>
              <w:rPr>
                <w:rFonts w:cs="Arial"/>
                <w:sz w:val="20"/>
                <w:szCs w:val="20"/>
              </w:rPr>
            </w:pPr>
          </w:p>
        </w:tc>
        <w:tc>
          <w:tcPr>
            <w:tcW w:w="1442" w:type="dxa"/>
            <w:tcBorders>
              <w:top w:val="single" w:sz="4" w:space="0" w:color="000000"/>
            </w:tcBorders>
            <w:shd w:val="clear" w:color="auto" w:fill="auto"/>
            <w:vAlign w:val="bottom"/>
          </w:tcPr>
          <w:p w14:paraId="079BAFDA" w14:textId="77777777" w:rsidR="00514C0B" w:rsidRPr="00220608" w:rsidRDefault="00514C0B" w:rsidP="00514C0B">
            <w:pPr>
              <w:spacing w:after="0" w:line="240" w:lineRule="auto"/>
              <w:ind w:right="-72"/>
              <w:jc w:val="right"/>
              <w:rPr>
                <w:rFonts w:cs="Arial"/>
                <w:sz w:val="20"/>
                <w:szCs w:val="20"/>
              </w:rPr>
            </w:pPr>
          </w:p>
        </w:tc>
        <w:tc>
          <w:tcPr>
            <w:tcW w:w="1576" w:type="dxa"/>
            <w:shd w:val="clear" w:color="auto" w:fill="auto"/>
            <w:vAlign w:val="bottom"/>
          </w:tcPr>
          <w:p w14:paraId="7AB5E00F" w14:textId="77777777" w:rsidR="00514C0B" w:rsidRPr="00220608" w:rsidRDefault="00514C0B" w:rsidP="00514C0B">
            <w:pPr>
              <w:spacing w:after="0" w:line="240" w:lineRule="auto"/>
              <w:ind w:right="-72"/>
              <w:jc w:val="right"/>
              <w:rPr>
                <w:rFonts w:cs="Arial"/>
                <w:sz w:val="20"/>
                <w:szCs w:val="20"/>
              </w:rPr>
            </w:pPr>
          </w:p>
        </w:tc>
      </w:tr>
      <w:tr w:rsidR="00514C0B" w:rsidRPr="00220608" w14:paraId="121E7F3A" w14:textId="77777777" w:rsidTr="00C6519B">
        <w:trPr>
          <w:trHeight w:val="20"/>
        </w:trPr>
        <w:tc>
          <w:tcPr>
            <w:tcW w:w="3816" w:type="dxa"/>
            <w:vAlign w:val="bottom"/>
          </w:tcPr>
          <w:p w14:paraId="72CC14B0" w14:textId="77777777" w:rsidR="00514C0B" w:rsidRPr="00220608" w:rsidRDefault="00514C0B" w:rsidP="00514C0B">
            <w:pPr>
              <w:spacing w:after="0" w:line="240" w:lineRule="auto"/>
              <w:ind w:left="-101"/>
              <w:rPr>
                <w:rFonts w:cs="Arial"/>
                <w:sz w:val="20"/>
                <w:szCs w:val="20"/>
              </w:rPr>
            </w:pPr>
            <w:r w:rsidRPr="00220608">
              <w:rPr>
                <w:rFonts w:cs="Arial"/>
                <w:sz w:val="20"/>
                <w:szCs w:val="20"/>
              </w:rPr>
              <w:t xml:space="preserve">Profit attributable to the non-controlling </w:t>
            </w:r>
          </w:p>
          <w:p w14:paraId="1A42942F" w14:textId="77777777" w:rsidR="00514C0B" w:rsidRPr="00220608" w:rsidRDefault="00514C0B" w:rsidP="00514C0B">
            <w:pPr>
              <w:spacing w:after="0" w:line="240" w:lineRule="auto"/>
              <w:ind w:left="-101"/>
              <w:rPr>
                <w:rFonts w:cs="Arial"/>
                <w:sz w:val="20"/>
                <w:szCs w:val="20"/>
              </w:rPr>
            </w:pPr>
            <w:r w:rsidRPr="00220608">
              <w:rPr>
                <w:rFonts w:cs="Arial"/>
                <w:sz w:val="20"/>
                <w:szCs w:val="20"/>
              </w:rPr>
              <w:t xml:space="preserve">   interests</w:t>
            </w:r>
          </w:p>
        </w:tc>
        <w:tc>
          <w:tcPr>
            <w:tcW w:w="1521" w:type="dxa"/>
            <w:shd w:val="clear" w:color="auto" w:fill="auto"/>
            <w:vAlign w:val="bottom"/>
          </w:tcPr>
          <w:p w14:paraId="073B8673" w14:textId="77777777" w:rsidR="00514C0B" w:rsidRPr="00220608" w:rsidRDefault="00514C0B" w:rsidP="00514C0B">
            <w:pPr>
              <w:spacing w:after="0" w:line="240" w:lineRule="auto"/>
              <w:ind w:right="-72"/>
              <w:jc w:val="right"/>
              <w:rPr>
                <w:rFonts w:cs="Arial"/>
                <w:sz w:val="20"/>
                <w:szCs w:val="20"/>
                <w:u w:val="single"/>
              </w:rPr>
            </w:pPr>
          </w:p>
        </w:tc>
        <w:tc>
          <w:tcPr>
            <w:tcW w:w="1439" w:type="dxa"/>
            <w:shd w:val="clear" w:color="auto" w:fill="auto"/>
            <w:vAlign w:val="bottom"/>
          </w:tcPr>
          <w:p w14:paraId="11A1A62C" w14:textId="77777777" w:rsidR="00514C0B" w:rsidRPr="00220608" w:rsidRDefault="00514C0B" w:rsidP="00514C0B">
            <w:pPr>
              <w:spacing w:after="0" w:line="240" w:lineRule="auto"/>
              <w:ind w:right="-72"/>
              <w:jc w:val="right"/>
              <w:rPr>
                <w:rFonts w:cs="Arial"/>
                <w:sz w:val="20"/>
                <w:szCs w:val="20"/>
                <w:u w:val="single"/>
              </w:rPr>
            </w:pPr>
          </w:p>
        </w:tc>
        <w:tc>
          <w:tcPr>
            <w:tcW w:w="1439" w:type="dxa"/>
            <w:shd w:val="clear" w:color="auto" w:fill="auto"/>
            <w:vAlign w:val="bottom"/>
          </w:tcPr>
          <w:p w14:paraId="0170A8E6" w14:textId="77777777" w:rsidR="00514C0B" w:rsidRPr="00220608" w:rsidRDefault="00514C0B" w:rsidP="00514C0B">
            <w:pPr>
              <w:spacing w:after="0" w:line="240" w:lineRule="auto"/>
              <w:ind w:right="-72"/>
              <w:jc w:val="right"/>
              <w:rPr>
                <w:rFonts w:cs="Arial"/>
                <w:sz w:val="20"/>
                <w:szCs w:val="20"/>
                <w:u w:val="single"/>
              </w:rPr>
            </w:pPr>
          </w:p>
        </w:tc>
        <w:tc>
          <w:tcPr>
            <w:tcW w:w="1442" w:type="dxa"/>
            <w:shd w:val="clear" w:color="auto" w:fill="auto"/>
            <w:vAlign w:val="bottom"/>
          </w:tcPr>
          <w:p w14:paraId="5A0C3AE6" w14:textId="77777777" w:rsidR="00514C0B" w:rsidRPr="00220608" w:rsidRDefault="00514C0B" w:rsidP="00514C0B">
            <w:pPr>
              <w:spacing w:after="0" w:line="240" w:lineRule="auto"/>
              <w:ind w:right="-72"/>
              <w:jc w:val="right"/>
              <w:rPr>
                <w:rFonts w:cs="Arial"/>
                <w:sz w:val="20"/>
                <w:szCs w:val="20"/>
                <w:u w:val="single"/>
              </w:rPr>
            </w:pPr>
          </w:p>
        </w:tc>
        <w:tc>
          <w:tcPr>
            <w:tcW w:w="1439" w:type="dxa"/>
            <w:shd w:val="clear" w:color="auto" w:fill="auto"/>
            <w:vAlign w:val="bottom"/>
          </w:tcPr>
          <w:p w14:paraId="223C5E01" w14:textId="77777777" w:rsidR="00514C0B" w:rsidRPr="00220608" w:rsidRDefault="00514C0B" w:rsidP="00514C0B">
            <w:pPr>
              <w:spacing w:after="0" w:line="240" w:lineRule="auto"/>
              <w:ind w:right="-72"/>
              <w:jc w:val="right"/>
              <w:rPr>
                <w:rFonts w:cs="Arial"/>
                <w:sz w:val="20"/>
                <w:szCs w:val="20"/>
                <w:u w:val="single"/>
              </w:rPr>
            </w:pPr>
          </w:p>
        </w:tc>
        <w:tc>
          <w:tcPr>
            <w:tcW w:w="1439" w:type="dxa"/>
            <w:shd w:val="clear" w:color="auto" w:fill="auto"/>
            <w:vAlign w:val="bottom"/>
          </w:tcPr>
          <w:p w14:paraId="00EF0025" w14:textId="77777777" w:rsidR="00514C0B" w:rsidRPr="00220608" w:rsidRDefault="00514C0B" w:rsidP="00514C0B">
            <w:pPr>
              <w:spacing w:after="0" w:line="240" w:lineRule="auto"/>
              <w:ind w:right="-72"/>
              <w:jc w:val="right"/>
              <w:rPr>
                <w:rFonts w:cs="Arial"/>
                <w:sz w:val="20"/>
                <w:szCs w:val="20"/>
                <w:u w:val="single"/>
              </w:rPr>
            </w:pPr>
          </w:p>
        </w:tc>
        <w:tc>
          <w:tcPr>
            <w:tcW w:w="1442" w:type="dxa"/>
            <w:shd w:val="clear" w:color="auto" w:fill="auto"/>
            <w:vAlign w:val="bottom"/>
          </w:tcPr>
          <w:p w14:paraId="6BE52C42" w14:textId="77777777" w:rsidR="00514C0B" w:rsidRPr="00220608" w:rsidRDefault="00514C0B" w:rsidP="00514C0B">
            <w:pPr>
              <w:spacing w:after="0" w:line="240" w:lineRule="auto"/>
              <w:ind w:right="-72"/>
              <w:jc w:val="right"/>
              <w:rPr>
                <w:rFonts w:cs="Arial"/>
                <w:sz w:val="20"/>
                <w:szCs w:val="20"/>
                <w:u w:val="single"/>
              </w:rPr>
            </w:pPr>
          </w:p>
        </w:tc>
        <w:tc>
          <w:tcPr>
            <w:tcW w:w="1576" w:type="dxa"/>
            <w:tcBorders>
              <w:bottom w:val="single" w:sz="4" w:space="0" w:color="auto"/>
            </w:tcBorders>
            <w:shd w:val="clear" w:color="auto" w:fill="auto"/>
            <w:vAlign w:val="bottom"/>
          </w:tcPr>
          <w:p w14:paraId="51DFCF3F" w14:textId="3719D698" w:rsidR="00514C0B" w:rsidRPr="00220608" w:rsidRDefault="00514C0B" w:rsidP="00514C0B">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423</w:t>
            </w:r>
            <w:r w:rsidRPr="00220608">
              <w:rPr>
                <w:rFonts w:cs="Arial"/>
                <w:sz w:val="20"/>
                <w:szCs w:val="20"/>
              </w:rPr>
              <w:t>,</w:t>
            </w:r>
            <w:r w:rsidR="0034707F" w:rsidRPr="0034707F">
              <w:rPr>
                <w:rFonts w:cs="Arial"/>
                <w:sz w:val="20"/>
                <w:szCs w:val="20"/>
                <w:lang w:val="en-GB"/>
              </w:rPr>
              <w:t>988</w:t>
            </w:r>
            <w:r w:rsidRPr="00220608">
              <w:rPr>
                <w:rFonts w:cs="Arial"/>
                <w:sz w:val="20"/>
                <w:szCs w:val="20"/>
              </w:rPr>
              <w:t>,</w:t>
            </w:r>
            <w:r w:rsidR="0034707F" w:rsidRPr="0034707F">
              <w:rPr>
                <w:rFonts w:cs="Arial"/>
                <w:sz w:val="20"/>
                <w:szCs w:val="20"/>
                <w:lang w:val="en-GB"/>
              </w:rPr>
              <w:t>069</w:t>
            </w:r>
            <w:r w:rsidRPr="00220608">
              <w:rPr>
                <w:rFonts w:cs="Arial"/>
                <w:sz w:val="20"/>
                <w:szCs w:val="20"/>
              </w:rPr>
              <w:t>)</w:t>
            </w:r>
          </w:p>
        </w:tc>
      </w:tr>
      <w:tr w:rsidR="00514C0B" w:rsidRPr="00220608" w14:paraId="68EF5E3F" w14:textId="77777777" w:rsidTr="00C6519B">
        <w:trPr>
          <w:trHeight w:val="20"/>
        </w:trPr>
        <w:tc>
          <w:tcPr>
            <w:tcW w:w="3816" w:type="dxa"/>
            <w:vAlign w:val="bottom"/>
          </w:tcPr>
          <w:p w14:paraId="370397A8" w14:textId="77777777" w:rsidR="00514C0B" w:rsidRPr="00220608" w:rsidRDefault="00514C0B" w:rsidP="00514C0B">
            <w:pPr>
              <w:spacing w:after="0" w:line="240" w:lineRule="auto"/>
              <w:ind w:left="-101"/>
              <w:rPr>
                <w:rFonts w:cs="Arial"/>
                <w:sz w:val="20"/>
                <w:szCs w:val="20"/>
              </w:rPr>
            </w:pPr>
          </w:p>
        </w:tc>
        <w:tc>
          <w:tcPr>
            <w:tcW w:w="1521" w:type="dxa"/>
            <w:shd w:val="clear" w:color="auto" w:fill="auto"/>
            <w:vAlign w:val="bottom"/>
          </w:tcPr>
          <w:p w14:paraId="1FDDDBBA" w14:textId="77777777" w:rsidR="00514C0B" w:rsidRPr="00220608" w:rsidRDefault="00514C0B" w:rsidP="00514C0B">
            <w:pPr>
              <w:spacing w:after="0" w:line="240" w:lineRule="auto"/>
              <w:ind w:right="-72"/>
              <w:jc w:val="right"/>
              <w:rPr>
                <w:rFonts w:cs="Arial"/>
                <w:sz w:val="20"/>
                <w:szCs w:val="20"/>
                <w:u w:val="single"/>
              </w:rPr>
            </w:pPr>
          </w:p>
        </w:tc>
        <w:tc>
          <w:tcPr>
            <w:tcW w:w="1439" w:type="dxa"/>
            <w:shd w:val="clear" w:color="auto" w:fill="auto"/>
            <w:vAlign w:val="bottom"/>
          </w:tcPr>
          <w:p w14:paraId="1D43444A" w14:textId="77777777" w:rsidR="00514C0B" w:rsidRPr="00220608" w:rsidRDefault="00514C0B" w:rsidP="00514C0B">
            <w:pPr>
              <w:spacing w:after="0" w:line="240" w:lineRule="auto"/>
              <w:ind w:right="-72"/>
              <w:jc w:val="right"/>
              <w:rPr>
                <w:rFonts w:cs="Arial"/>
                <w:sz w:val="20"/>
                <w:szCs w:val="20"/>
                <w:u w:val="single"/>
              </w:rPr>
            </w:pPr>
          </w:p>
        </w:tc>
        <w:tc>
          <w:tcPr>
            <w:tcW w:w="1439" w:type="dxa"/>
            <w:shd w:val="clear" w:color="auto" w:fill="auto"/>
            <w:vAlign w:val="bottom"/>
          </w:tcPr>
          <w:p w14:paraId="389F9CEE" w14:textId="77777777" w:rsidR="00514C0B" w:rsidRPr="00220608" w:rsidRDefault="00514C0B" w:rsidP="00514C0B">
            <w:pPr>
              <w:spacing w:after="0" w:line="240" w:lineRule="auto"/>
              <w:ind w:right="-72"/>
              <w:jc w:val="right"/>
              <w:rPr>
                <w:rFonts w:cs="Arial"/>
                <w:sz w:val="20"/>
                <w:szCs w:val="20"/>
                <w:u w:val="single"/>
              </w:rPr>
            </w:pPr>
          </w:p>
        </w:tc>
        <w:tc>
          <w:tcPr>
            <w:tcW w:w="1442" w:type="dxa"/>
            <w:shd w:val="clear" w:color="auto" w:fill="auto"/>
            <w:vAlign w:val="bottom"/>
          </w:tcPr>
          <w:p w14:paraId="5E542C54" w14:textId="77777777" w:rsidR="00514C0B" w:rsidRPr="00220608" w:rsidRDefault="00514C0B" w:rsidP="00514C0B">
            <w:pPr>
              <w:spacing w:after="0" w:line="240" w:lineRule="auto"/>
              <w:ind w:right="-72"/>
              <w:jc w:val="right"/>
              <w:rPr>
                <w:rFonts w:cs="Arial"/>
                <w:sz w:val="20"/>
                <w:szCs w:val="20"/>
                <w:u w:val="single"/>
              </w:rPr>
            </w:pPr>
          </w:p>
        </w:tc>
        <w:tc>
          <w:tcPr>
            <w:tcW w:w="1439" w:type="dxa"/>
            <w:shd w:val="clear" w:color="auto" w:fill="auto"/>
            <w:vAlign w:val="bottom"/>
          </w:tcPr>
          <w:p w14:paraId="5E35727F" w14:textId="77777777" w:rsidR="00514C0B" w:rsidRPr="00220608" w:rsidRDefault="00514C0B" w:rsidP="00514C0B">
            <w:pPr>
              <w:spacing w:after="0" w:line="240" w:lineRule="auto"/>
              <w:ind w:right="-72"/>
              <w:jc w:val="right"/>
              <w:rPr>
                <w:rFonts w:cs="Arial"/>
                <w:sz w:val="20"/>
                <w:szCs w:val="20"/>
                <w:u w:val="single"/>
              </w:rPr>
            </w:pPr>
          </w:p>
        </w:tc>
        <w:tc>
          <w:tcPr>
            <w:tcW w:w="1439" w:type="dxa"/>
            <w:shd w:val="clear" w:color="auto" w:fill="auto"/>
            <w:vAlign w:val="bottom"/>
          </w:tcPr>
          <w:p w14:paraId="43766620" w14:textId="77777777" w:rsidR="00514C0B" w:rsidRPr="00220608" w:rsidRDefault="00514C0B" w:rsidP="00514C0B">
            <w:pPr>
              <w:spacing w:after="0" w:line="240" w:lineRule="auto"/>
              <w:ind w:right="-72"/>
              <w:jc w:val="right"/>
              <w:rPr>
                <w:rFonts w:cs="Arial"/>
                <w:sz w:val="20"/>
                <w:szCs w:val="20"/>
                <w:u w:val="single"/>
              </w:rPr>
            </w:pPr>
          </w:p>
        </w:tc>
        <w:tc>
          <w:tcPr>
            <w:tcW w:w="1442" w:type="dxa"/>
            <w:shd w:val="clear" w:color="auto" w:fill="auto"/>
            <w:vAlign w:val="bottom"/>
          </w:tcPr>
          <w:p w14:paraId="3038BA5C" w14:textId="77777777" w:rsidR="00514C0B" w:rsidRPr="00220608" w:rsidRDefault="00514C0B" w:rsidP="00514C0B">
            <w:pPr>
              <w:spacing w:after="0" w:line="240" w:lineRule="auto"/>
              <w:ind w:right="-72"/>
              <w:jc w:val="right"/>
              <w:rPr>
                <w:rFonts w:cs="Arial"/>
                <w:sz w:val="20"/>
                <w:szCs w:val="20"/>
                <w:u w:val="single"/>
              </w:rPr>
            </w:pPr>
          </w:p>
        </w:tc>
        <w:tc>
          <w:tcPr>
            <w:tcW w:w="1576" w:type="dxa"/>
            <w:tcBorders>
              <w:top w:val="single" w:sz="4" w:space="0" w:color="auto"/>
            </w:tcBorders>
            <w:shd w:val="clear" w:color="auto" w:fill="auto"/>
            <w:vAlign w:val="bottom"/>
          </w:tcPr>
          <w:p w14:paraId="0B522202" w14:textId="77777777" w:rsidR="00514C0B" w:rsidRPr="00220608" w:rsidRDefault="00514C0B" w:rsidP="00514C0B">
            <w:pPr>
              <w:spacing w:after="0" w:line="240" w:lineRule="auto"/>
              <w:ind w:right="-72"/>
              <w:jc w:val="right"/>
              <w:rPr>
                <w:rFonts w:cs="Arial"/>
                <w:sz w:val="20"/>
                <w:szCs w:val="20"/>
              </w:rPr>
            </w:pPr>
          </w:p>
        </w:tc>
      </w:tr>
      <w:tr w:rsidR="00514C0B" w:rsidRPr="00220608" w14:paraId="6BC5A8C5" w14:textId="77777777" w:rsidTr="00C6519B">
        <w:trPr>
          <w:trHeight w:val="20"/>
        </w:trPr>
        <w:tc>
          <w:tcPr>
            <w:tcW w:w="3816" w:type="dxa"/>
            <w:vAlign w:val="bottom"/>
          </w:tcPr>
          <w:p w14:paraId="41FF8794" w14:textId="77777777" w:rsidR="00514C0B" w:rsidRPr="00220608" w:rsidRDefault="00514C0B" w:rsidP="00514C0B">
            <w:pPr>
              <w:spacing w:after="0" w:line="240" w:lineRule="auto"/>
              <w:ind w:left="37" w:right="-97" w:hanging="138"/>
              <w:rPr>
                <w:rFonts w:cs="Arial"/>
                <w:sz w:val="20"/>
                <w:szCs w:val="20"/>
              </w:rPr>
            </w:pPr>
            <w:r w:rsidRPr="00220608">
              <w:rPr>
                <w:rFonts w:cs="Arial"/>
                <w:sz w:val="20"/>
                <w:szCs w:val="20"/>
              </w:rPr>
              <w:t>Profit attributable to the owners the parent</w:t>
            </w:r>
          </w:p>
        </w:tc>
        <w:tc>
          <w:tcPr>
            <w:tcW w:w="1521" w:type="dxa"/>
            <w:shd w:val="clear" w:color="auto" w:fill="auto"/>
            <w:vAlign w:val="bottom"/>
          </w:tcPr>
          <w:p w14:paraId="030119CD" w14:textId="77777777" w:rsidR="00514C0B" w:rsidRPr="00220608" w:rsidRDefault="00514C0B" w:rsidP="00514C0B">
            <w:pPr>
              <w:spacing w:after="0" w:line="240" w:lineRule="auto"/>
              <w:ind w:right="-72"/>
              <w:jc w:val="right"/>
              <w:rPr>
                <w:rFonts w:cs="Arial"/>
                <w:sz w:val="20"/>
                <w:szCs w:val="20"/>
              </w:rPr>
            </w:pPr>
          </w:p>
        </w:tc>
        <w:tc>
          <w:tcPr>
            <w:tcW w:w="1439" w:type="dxa"/>
            <w:shd w:val="clear" w:color="auto" w:fill="auto"/>
            <w:vAlign w:val="bottom"/>
          </w:tcPr>
          <w:p w14:paraId="5C478990" w14:textId="77777777" w:rsidR="00514C0B" w:rsidRPr="00220608" w:rsidRDefault="00514C0B" w:rsidP="00514C0B">
            <w:pPr>
              <w:spacing w:after="0" w:line="240" w:lineRule="auto"/>
              <w:ind w:right="-72"/>
              <w:jc w:val="right"/>
              <w:rPr>
                <w:rFonts w:cs="Arial"/>
                <w:sz w:val="20"/>
                <w:szCs w:val="20"/>
              </w:rPr>
            </w:pPr>
          </w:p>
        </w:tc>
        <w:tc>
          <w:tcPr>
            <w:tcW w:w="1439" w:type="dxa"/>
            <w:shd w:val="clear" w:color="auto" w:fill="auto"/>
            <w:vAlign w:val="bottom"/>
          </w:tcPr>
          <w:p w14:paraId="3F754D14" w14:textId="77777777" w:rsidR="00514C0B" w:rsidRPr="00220608" w:rsidRDefault="00514C0B" w:rsidP="00514C0B">
            <w:pPr>
              <w:spacing w:after="0" w:line="240" w:lineRule="auto"/>
              <w:ind w:right="-72"/>
              <w:jc w:val="right"/>
              <w:rPr>
                <w:rFonts w:cs="Arial"/>
                <w:sz w:val="20"/>
                <w:szCs w:val="20"/>
              </w:rPr>
            </w:pPr>
          </w:p>
        </w:tc>
        <w:tc>
          <w:tcPr>
            <w:tcW w:w="1442" w:type="dxa"/>
            <w:shd w:val="clear" w:color="auto" w:fill="auto"/>
            <w:vAlign w:val="bottom"/>
          </w:tcPr>
          <w:p w14:paraId="121ADB19" w14:textId="77777777" w:rsidR="00514C0B" w:rsidRPr="00220608" w:rsidRDefault="00514C0B" w:rsidP="00514C0B">
            <w:pPr>
              <w:spacing w:after="0" w:line="240" w:lineRule="auto"/>
              <w:ind w:right="-72"/>
              <w:jc w:val="right"/>
              <w:rPr>
                <w:rFonts w:cs="Arial"/>
                <w:sz w:val="20"/>
                <w:szCs w:val="20"/>
              </w:rPr>
            </w:pPr>
          </w:p>
        </w:tc>
        <w:tc>
          <w:tcPr>
            <w:tcW w:w="1439" w:type="dxa"/>
            <w:shd w:val="clear" w:color="auto" w:fill="auto"/>
            <w:vAlign w:val="bottom"/>
          </w:tcPr>
          <w:p w14:paraId="2B5417F7" w14:textId="77777777" w:rsidR="00514C0B" w:rsidRPr="00220608" w:rsidRDefault="00514C0B" w:rsidP="00514C0B">
            <w:pPr>
              <w:spacing w:after="0" w:line="240" w:lineRule="auto"/>
              <w:ind w:right="-72"/>
              <w:jc w:val="right"/>
              <w:rPr>
                <w:rFonts w:cs="Arial"/>
                <w:sz w:val="20"/>
                <w:szCs w:val="20"/>
              </w:rPr>
            </w:pPr>
          </w:p>
        </w:tc>
        <w:tc>
          <w:tcPr>
            <w:tcW w:w="1439" w:type="dxa"/>
            <w:shd w:val="clear" w:color="auto" w:fill="auto"/>
            <w:vAlign w:val="bottom"/>
          </w:tcPr>
          <w:p w14:paraId="542815F4" w14:textId="77777777" w:rsidR="00514C0B" w:rsidRPr="00220608" w:rsidRDefault="00514C0B" w:rsidP="00514C0B">
            <w:pPr>
              <w:spacing w:after="0" w:line="240" w:lineRule="auto"/>
              <w:ind w:right="-72"/>
              <w:jc w:val="right"/>
              <w:rPr>
                <w:rFonts w:cs="Arial"/>
                <w:sz w:val="20"/>
                <w:szCs w:val="20"/>
              </w:rPr>
            </w:pPr>
          </w:p>
        </w:tc>
        <w:tc>
          <w:tcPr>
            <w:tcW w:w="1442" w:type="dxa"/>
            <w:shd w:val="clear" w:color="auto" w:fill="auto"/>
            <w:vAlign w:val="bottom"/>
          </w:tcPr>
          <w:p w14:paraId="20DF0676" w14:textId="77777777" w:rsidR="00514C0B" w:rsidRPr="00220608" w:rsidRDefault="00514C0B" w:rsidP="00514C0B">
            <w:pPr>
              <w:spacing w:after="0" w:line="240" w:lineRule="auto"/>
              <w:ind w:right="-72"/>
              <w:jc w:val="right"/>
              <w:rPr>
                <w:rFonts w:cs="Arial"/>
                <w:sz w:val="20"/>
                <w:szCs w:val="20"/>
              </w:rPr>
            </w:pPr>
          </w:p>
        </w:tc>
        <w:tc>
          <w:tcPr>
            <w:tcW w:w="1576" w:type="dxa"/>
            <w:tcBorders>
              <w:bottom w:val="single" w:sz="4" w:space="0" w:color="auto"/>
            </w:tcBorders>
            <w:shd w:val="clear" w:color="auto" w:fill="auto"/>
            <w:vAlign w:val="bottom"/>
          </w:tcPr>
          <w:p w14:paraId="2707A806" w14:textId="1008998A"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2</w:t>
            </w:r>
            <w:r w:rsidR="00514C0B" w:rsidRPr="00220608">
              <w:rPr>
                <w:rFonts w:cs="Arial"/>
                <w:sz w:val="20"/>
                <w:szCs w:val="20"/>
              </w:rPr>
              <w:t>,</w:t>
            </w:r>
            <w:r w:rsidRPr="0034707F">
              <w:rPr>
                <w:rFonts w:cs="Arial"/>
                <w:sz w:val="20"/>
                <w:szCs w:val="20"/>
                <w:lang w:val="en-GB"/>
              </w:rPr>
              <w:t>011</w:t>
            </w:r>
            <w:r w:rsidR="00514C0B" w:rsidRPr="00220608">
              <w:rPr>
                <w:rFonts w:cs="Arial"/>
                <w:sz w:val="20"/>
                <w:szCs w:val="20"/>
              </w:rPr>
              <w:t>,</w:t>
            </w:r>
            <w:r w:rsidRPr="0034707F">
              <w:rPr>
                <w:rFonts w:cs="Arial"/>
                <w:sz w:val="20"/>
                <w:szCs w:val="20"/>
                <w:lang w:val="en-GB"/>
              </w:rPr>
              <w:t>614</w:t>
            </w:r>
            <w:r w:rsidR="00514C0B" w:rsidRPr="00220608">
              <w:rPr>
                <w:rFonts w:cs="Arial"/>
                <w:sz w:val="20"/>
                <w:szCs w:val="20"/>
              </w:rPr>
              <w:t>,</w:t>
            </w:r>
            <w:r w:rsidRPr="0034707F">
              <w:rPr>
                <w:rFonts w:cs="Arial"/>
                <w:sz w:val="20"/>
                <w:szCs w:val="20"/>
                <w:lang w:val="en-GB"/>
              </w:rPr>
              <w:t>807</w:t>
            </w:r>
          </w:p>
        </w:tc>
      </w:tr>
      <w:tr w:rsidR="00514C0B" w:rsidRPr="00220608" w14:paraId="614FFE1F" w14:textId="77777777" w:rsidTr="00C6519B">
        <w:trPr>
          <w:trHeight w:val="20"/>
        </w:trPr>
        <w:tc>
          <w:tcPr>
            <w:tcW w:w="3816" w:type="dxa"/>
            <w:vAlign w:val="bottom"/>
          </w:tcPr>
          <w:p w14:paraId="18E88F6B" w14:textId="77777777" w:rsidR="00514C0B" w:rsidRPr="00220608" w:rsidRDefault="00514C0B" w:rsidP="00514C0B">
            <w:pPr>
              <w:spacing w:after="0" w:line="240" w:lineRule="auto"/>
              <w:ind w:left="-101"/>
              <w:rPr>
                <w:rFonts w:cs="Arial"/>
                <w:sz w:val="20"/>
                <w:szCs w:val="20"/>
              </w:rPr>
            </w:pPr>
          </w:p>
        </w:tc>
        <w:tc>
          <w:tcPr>
            <w:tcW w:w="1521" w:type="dxa"/>
            <w:shd w:val="clear" w:color="auto" w:fill="auto"/>
            <w:vAlign w:val="bottom"/>
          </w:tcPr>
          <w:p w14:paraId="2CD2CD78" w14:textId="77777777" w:rsidR="00514C0B" w:rsidRPr="00220608" w:rsidRDefault="00514C0B" w:rsidP="00514C0B">
            <w:pPr>
              <w:spacing w:after="0" w:line="240" w:lineRule="auto"/>
              <w:ind w:right="-72"/>
              <w:jc w:val="right"/>
              <w:rPr>
                <w:rFonts w:cs="Arial"/>
                <w:sz w:val="20"/>
                <w:szCs w:val="20"/>
              </w:rPr>
            </w:pPr>
          </w:p>
        </w:tc>
        <w:tc>
          <w:tcPr>
            <w:tcW w:w="1439" w:type="dxa"/>
            <w:shd w:val="clear" w:color="auto" w:fill="auto"/>
            <w:vAlign w:val="bottom"/>
          </w:tcPr>
          <w:p w14:paraId="2E214704" w14:textId="77777777" w:rsidR="00514C0B" w:rsidRPr="00220608" w:rsidRDefault="00514C0B" w:rsidP="00514C0B">
            <w:pPr>
              <w:spacing w:after="0" w:line="240" w:lineRule="auto"/>
              <w:ind w:right="-72"/>
              <w:jc w:val="right"/>
              <w:rPr>
                <w:rFonts w:cs="Arial"/>
                <w:sz w:val="20"/>
                <w:szCs w:val="20"/>
              </w:rPr>
            </w:pPr>
          </w:p>
        </w:tc>
        <w:tc>
          <w:tcPr>
            <w:tcW w:w="1439" w:type="dxa"/>
            <w:shd w:val="clear" w:color="auto" w:fill="auto"/>
            <w:vAlign w:val="bottom"/>
          </w:tcPr>
          <w:p w14:paraId="4DAE36CC" w14:textId="77777777" w:rsidR="00514C0B" w:rsidRPr="00220608" w:rsidRDefault="00514C0B" w:rsidP="00514C0B">
            <w:pPr>
              <w:spacing w:after="0" w:line="240" w:lineRule="auto"/>
              <w:ind w:right="-72"/>
              <w:jc w:val="right"/>
              <w:rPr>
                <w:rFonts w:cs="Arial"/>
                <w:sz w:val="20"/>
                <w:szCs w:val="20"/>
              </w:rPr>
            </w:pPr>
          </w:p>
        </w:tc>
        <w:tc>
          <w:tcPr>
            <w:tcW w:w="1442" w:type="dxa"/>
            <w:shd w:val="clear" w:color="auto" w:fill="auto"/>
            <w:vAlign w:val="bottom"/>
          </w:tcPr>
          <w:p w14:paraId="2F7921DA" w14:textId="77777777" w:rsidR="00514C0B" w:rsidRPr="00220608" w:rsidRDefault="00514C0B" w:rsidP="00514C0B">
            <w:pPr>
              <w:spacing w:after="0" w:line="240" w:lineRule="auto"/>
              <w:ind w:right="-72"/>
              <w:jc w:val="right"/>
              <w:rPr>
                <w:rFonts w:cs="Arial"/>
                <w:sz w:val="20"/>
                <w:szCs w:val="20"/>
              </w:rPr>
            </w:pPr>
          </w:p>
        </w:tc>
        <w:tc>
          <w:tcPr>
            <w:tcW w:w="1439" w:type="dxa"/>
            <w:shd w:val="clear" w:color="auto" w:fill="auto"/>
            <w:vAlign w:val="bottom"/>
          </w:tcPr>
          <w:p w14:paraId="551477B1" w14:textId="77777777" w:rsidR="00514C0B" w:rsidRPr="00220608" w:rsidRDefault="00514C0B" w:rsidP="00514C0B">
            <w:pPr>
              <w:spacing w:after="0" w:line="240" w:lineRule="auto"/>
              <w:ind w:right="-72"/>
              <w:jc w:val="right"/>
              <w:rPr>
                <w:rFonts w:cs="Arial"/>
                <w:sz w:val="20"/>
                <w:szCs w:val="20"/>
              </w:rPr>
            </w:pPr>
          </w:p>
        </w:tc>
        <w:tc>
          <w:tcPr>
            <w:tcW w:w="1439" w:type="dxa"/>
            <w:shd w:val="clear" w:color="auto" w:fill="auto"/>
            <w:vAlign w:val="bottom"/>
          </w:tcPr>
          <w:p w14:paraId="0D40B6CB" w14:textId="77777777" w:rsidR="00514C0B" w:rsidRPr="00220608" w:rsidRDefault="00514C0B" w:rsidP="00514C0B">
            <w:pPr>
              <w:spacing w:after="0" w:line="240" w:lineRule="auto"/>
              <w:ind w:right="-72"/>
              <w:jc w:val="right"/>
              <w:rPr>
                <w:rFonts w:cs="Arial"/>
                <w:sz w:val="20"/>
                <w:szCs w:val="20"/>
              </w:rPr>
            </w:pPr>
          </w:p>
        </w:tc>
        <w:tc>
          <w:tcPr>
            <w:tcW w:w="1442" w:type="dxa"/>
            <w:shd w:val="clear" w:color="auto" w:fill="auto"/>
            <w:vAlign w:val="bottom"/>
          </w:tcPr>
          <w:p w14:paraId="06B13608" w14:textId="77777777" w:rsidR="00514C0B" w:rsidRPr="00220608" w:rsidRDefault="00514C0B" w:rsidP="00514C0B">
            <w:pPr>
              <w:spacing w:after="0" w:line="240" w:lineRule="auto"/>
              <w:ind w:right="-72"/>
              <w:jc w:val="right"/>
              <w:rPr>
                <w:rFonts w:cs="Arial"/>
                <w:sz w:val="20"/>
                <w:szCs w:val="20"/>
              </w:rPr>
            </w:pPr>
          </w:p>
        </w:tc>
        <w:tc>
          <w:tcPr>
            <w:tcW w:w="1576" w:type="dxa"/>
            <w:tcBorders>
              <w:top w:val="single" w:sz="4" w:space="0" w:color="auto"/>
            </w:tcBorders>
            <w:shd w:val="clear" w:color="auto" w:fill="auto"/>
            <w:vAlign w:val="bottom"/>
          </w:tcPr>
          <w:p w14:paraId="577291CB" w14:textId="77777777" w:rsidR="00514C0B" w:rsidRPr="00220608" w:rsidRDefault="00514C0B" w:rsidP="00514C0B">
            <w:pPr>
              <w:spacing w:after="0" w:line="240" w:lineRule="auto"/>
              <w:ind w:right="-72"/>
              <w:jc w:val="right"/>
              <w:rPr>
                <w:rFonts w:cs="Arial"/>
                <w:sz w:val="20"/>
                <w:szCs w:val="20"/>
              </w:rPr>
            </w:pPr>
          </w:p>
        </w:tc>
      </w:tr>
      <w:tr w:rsidR="00514C0B" w:rsidRPr="00220608" w14:paraId="01A8972E" w14:textId="77777777" w:rsidTr="00C6519B">
        <w:trPr>
          <w:trHeight w:val="20"/>
        </w:trPr>
        <w:tc>
          <w:tcPr>
            <w:tcW w:w="3816" w:type="dxa"/>
          </w:tcPr>
          <w:p w14:paraId="54D4E23F" w14:textId="77777777" w:rsidR="00514C0B" w:rsidRPr="00220608" w:rsidRDefault="00514C0B" w:rsidP="00514C0B">
            <w:pPr>
              <w:spacing w:after="0" w:line="240" w:lineRule="auto"/>
              <w:ind w:left="-101" w:right="-18"/>
              <w:rPr>
                <w:rFonts w:cs="Arial"/>
                <w:sz w:val="20"/>
                <w:szCs w:val="20"/>
              </w:rPr>
            </w:pPr>
            <w:r w:rsidRPr="00220608">
              <w:rPr>
                <w:rFonts w:cs="Arial"/>
                <w:sz w:val="20"/>
                <w:szCs w:val="20"/>
              </w:rPr>
              <w:t xml:space="preserve">Segment depreciation and </w:t>
            </w:r>
            <w:proofErr w:type="spellStart"/>
            <w:r w:rsidRPr="00220608">
              <w:rPr>
                <w:rFonts w:cs="Arial"/>
                <w:sz w:val="20"/>
                <w:szCs w:val="20"/>
              </w:rPr>
              <w:t>amortisation</w:t>
            </w:r>
            <w:proofErr w:type="spellEnd"/>
          </w:p>
        </w:tc>
        <w:tc>
          <w:tcPr>
            <w:tcW w:w="1521" w:type="dxa"/>
            <w:tcBorders>
              <w:bottom w:val="single" w:sz="4" w:space="0" w:color="000000"/>
            </w:tcBorders>
            <w:shd w:val="clear" w:color="auto" w:fill="auto"/>
            <w:vAlign w:val="bottom"/>
          </w:tcPr>
          <w:p w14:paraId="05F875D0" w14:textId="2A0A658C"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213</w:t>
            </w:r>
            <w:r w:rsidR="00514C0B" w:rsidRPr="00220608">
              <w:rPr>
                <w:rFonts w:cs="Arial"/>
                <w:sz w:val="20"/>
                <w:szCs w:val="20"/>
              </w:rPr>
              <w:t>,</w:t>
            </w:r>
            <w:r w:rsidRPr="0034707F">
              <w:rPr>
                <w:rFonts w:cs="Arial"/>
                <w:sz w:val="20"/>
                <w:szCs w:val="20"/>
                <w:lang w:val="en-GB"/>
              </w:rPr>
              <w:t>472</w:t>
            </w:r>
            <w:r w:rsidR="00514C0B" w:rsidRPr="00220608">
              <w:rPr>
                <w:rFonts w:cs="Arial"/>
                <w:sz w:val="20"/>
                <w:szCs w:val="20"/>
              </w:rPr>
              <w:t>,</w:t>
            </w:r>
            <w:r w:rsidRPr="0034707F">
              <w:rPr>
                <w:rFonts w:cs="Arial"/>
                <w:sz w:val="20"/>
                <w:szCs w:val="20"/>
                <w:lang w:val="en-GB"/>
              </w:rPr>
              <w:t>050</w:t>
            </w:r>
          </w:p>
        </w:tc>
        <w:tc>
          <w:tcPr>
            <w:tcW w:w="1439" w:type="dxa"/>
            <w:tcBorders>
              <w:bottom w:val="single" w:sz="4" w:space="0" w:color="000000"/>
            </w:tcBorders>
            <w:shd w:val="clear" w:color="auto" w:fill="auto"/>
            <w:vAlign w:val="bottom"/>
          </w:tcPr>
          <w:p w14:paraId="27CC67C2" w14:textId="3E879A75"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102</w:t>
            </w:r>
            <w:r w:rsidR="00514C0B" w:rsidRPr="00220608">
              <w:rPr>
                <w:rFonts w:cs="Arial"/>
                <w:sz w:val="20"/>
                <w:szCs w:val="20"/>
              </w:rPr>
              <w:t>,</w:t>
            </w:r>
            <w:r w:rsidRPr="0034707F">
              <w:rPr>
                <w:rFonts w:cs="Arial"/>
                <w:sz w:val="20"/>
                <w:szCs w:val="20"/>
                <w:lang w:val="en-GB"/>
              </w:rPr>
              <w:t>057</w:t>
            </w:r>
            <w:r w:rsidR="00514C0B" w:rsidRPr="00220608">
              <w:rPr>
                <w:rFonts w:cs="Arial"/>
                <w:sz w:val="20"/>
                <w:szCs w:val="20"/>
              </w:rPr>
              <w:t>,</w:t>
            </w:r>
            <w:r w:rsidRPr="0034707F">
              <w:rPr>
                <w:rFonts w:cs="Arial"/>
                <w:sz w:val="20"/>
                <w:szCs w:val="20"/>
                <w:lang w:val="en-GB"/>
              </w:rPr>
              <w:t>574</w:t>
            </w:r>
          </w:p>
        </w:tc>
        <w:tc>
          <w:tcPr>
            <w:tcW w:w="1439" w:type="dxa"/>
            <w:tcBorders>
              <w:bottom w:val="single" w:sz="4" w:space="0" w:color="000000"/>
            </w:tcBorders>
            <w:shd w:val="clear" w:color="auto" w:fill="auto"/>
            <w:vAlign w:val="bottom"/>
          </w:tcPr>
          <w:p w14:paraId="67B543FB" w14:textId="1005263C"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164</w:t>
            </w:r>
            <w:r w:rsidR="00514C0B" w:rsidRPr="00220608">
              <w:rPr>
                <w:rFonts w:cs="Arial"/>
                <w:sz w:val="20"/>
                <w:szCs w:val="20"/>
              </w:rPr>
              <w:t>,</w:t>
            </w:r>
            <w:r w:rsidRPr="0034707F">
              <w:rPr>
                <w:rFonts w:cs="Arial"/>
                <w:sz w:val="20"/>
                <w:szCs w:val="20"/>
                <w:lang w:val="en-GB"/>
              </w:rPr>
              <w:t>305</w:t>
            </w:r>
            <w:r w:rsidR="00514C0B" w:rsidRPr="00220608">
              <w:rPr>
                <w:rFonts w:cs="Arial"/>
                <w:sz w:val="20"/>
                <w:szCs w:val="20"/>
              </w:rPr>
              <w:t>,</w:t>
            </w:r>
            <w:r w:rsidRPr="0034707F">
              <w:rPr>
                <w:rFonts w:cs="Arial"/>
                <w:sz w:val="20"/>
                <w:szCs w:val="20"/>
                <w:lang w:val="en-GB"/>
              </w:rPr>
              <w:t>247</w:t>
            </w:r>
          </w:p>
        </w:tc>
        <w:tc>
          <w:tcPr>
            <w:tcW w:w="1442" w:type="dxa"/>
            <w:tcBorders>
              <w:bottom w:val="single" w:sz="4" w:space="0" w:color="000000"/>
            </w:tcBorders>
            <w:shd w:val="clear" w:color="auto" w:fill="auto"/>
            <w:vAlign w:val="bottom"/>
          </w:tcPr>
          <w:p w14:paraId="2FFDF177" w14:textId="5DFFEF43"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25</w:t>
            </w:r>
            <w:r w:rsidR="00514C0B" w:rsidRPr="00220608">
              <w:rPr>
                <w:rFonts w:cs="Arial"/>
                <w:sz w:val="20"/>
                <w:szCs w:val="20"/>
              </w:rPr>
              <w:t>,</w:t>
            </w:r>
            <w:r w:rsidRPr="0034707F">
              <w:rPr>
                <w:rFonts w:cs="Arial"/>
                <w:sz w:val="20"/>
                <w:szCs w:val="20"/>
                <w:lang w:val="en-GB"/>
              </w:rPr>
              <w:t>605</w:t>
            </w:r>
            <w:r w:rsidR="00514C0B" w:rsidRPr="00220608">
              <w:rPr>
                <w:rFonts w:cs="Arial"/>
                <w:sz w:val="20"/>
                <w:szCs w:val="20"/>
              </w:rPr>
              <w:t>,</w:t>
            </w:r>
            <w:r w:rsidRPr="0034707F">
              <w:rPr>
                <w:rFonts w:cs="Arial"/>
                <w:sz w:val="20"/>
                <w:szCs w:val="20"/>
                <w:lang w:val="en-GB"/>
              </w:rPr>
              <w:t>440</w:t>
            </w:r>
          </w:p>
        </w:tc>
        <w:tc>
          <w:tcPr>
            <w:tcW w:w="1439" w:type="dxa"/>
            <w:tcBorders>
              <w:bottom w:val="single" w:sz="4" w:space="0" w:color="000000"/>
            </w:tcBorders>
            <w:shd w:val="clear" w:color="auto" w:fill="auto"/>
            <w:vAlign w:val="bottom"/>
          </w:tcPr>
          <w:p w14:paraId="3C2530AE" w14:textId="448F1AD3"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10</w:t>
            </w:r>
            <w:r w:rsidR="00514C0B" w:rsidRPr="00220608">
              <w:rPr>
                <w:rFonts w:cs="Arial"/>
                <w:sz w:val="20"/>
                <w:szCs w:val="20"/>
              </w:rPr>
              <w:t>,</w:t>
            </w:r>
            <w:r w:rsidRPr="0034707F">
              <w:rPr>
                <w:rFonts w:cs="Arial"/>
                <w:sz w:val="20"/>
                <w:szCs w:val="20"/>
                <w:lang w:val="en-GB"/>
              </w:rPr>
              <w:t>874</w:t>
            </w:r>
            <w:r w:rsidR="00514C0B" w:rsidRPr="00220608">
              <w:rPr>
                <w:rFonts w:cs="Arial"/>
                <w:sz w:val="20"/>
                <w:szCs w:val="20"/>
              </w:rPr>
              <w:t>,</w:t>
            </w:r>
            <w:r w:rsidRPr="0034707F">
              <w:rPr>
                <w:rFonts w:cs="Arial"/>
                <w:sz w:val="20"/>
                <w:szCs w:val="20"/>
                <w:lang w:val="en-GB"/>
              </w:rPr>
              <w:t>810</w:t>
            </w:r>
          </w:p>
        </w:tc>
        <w:tc>
          <w:tcPr>
            <w:tcW w:w="1439" w:type="dxa"/>
            <w:tcBorders>
              <w:bottom w:val="single" w:sz="4" w:space="0" w:color="000000"/>
            </w:tcBorders>
            <w:shd w:val="clear" w:color="auto" w:fill="auto"/>
            <w:vAlign w:val="bottom"/>
          </w:tcPr>
          <w:p w14:paraId="79C963DD" w14:textId="41F9B667"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7</w:t>
            </w:r>
            <w:r w:rsidR="00514C0B" w:rsidRPr="00220608">
              <w:rPr>
                <w:rFonts w:cs="Arial"/>
                <w:sz w:val="20"/>
                <w:szCs w:val="20"/>
              </w:rPr>
              <w:t>,</w:t>
            </w:r>
            <w:r w:rsidRPr="0034707F">
              <w:rPr>
                <w:rFonts w:cs="Arial"/>
                <w:sz w:val="20"/>
                <w:szCs w:val="20"/>
                <w:lang w:val="en-GB"/>
              </w:rPr>
              <w:t>982</w:t>
            </w:r>
            <w:r w:rsidR="00514C0B" w:rsidRPr="00220608">
              <w:rPr>
                <w:rFonts w:cs="Arial"/>
                <w:sz w:val="20"/>
                <w:szCs w:val="20"/>
              </w:rPr>
              <w:t>,</w:t>
            </w:r>
            <w:r w:rsidRPr="0034707F">
              <w:rPr>
                <w:rFonts w:cs="Arial"/>
                <w:sz w:val="20"/>
                <w:szCs w:val="20"/>
                <w:lang w:val="en-GB"/>
              </w:rPr>
              <w:t>815</w:t>
            </w:r>
          </w:p>
        </w:tc>
        <w:tc>
          <w:tcPr>
            <w:tcW w:w="1442" w:type="dxa"/>
            <w:tcBorders>
              <w:bottom w:val="single" w:sz="4" w:space="0" w:color="000000"/>
            </w:tcBorders>
            <w:shd w:val="clear" w:color="auto" w:fill="auto"/>
            <w:vAlign w:val="bottom"/>
          </w:tcPr>
          <w:p w14:paraId="3E0921A0" w14:textId="6F50DB74"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456</w:t>
            </w:r>
            <w:r w:rsidR="00514C0B" w:rsidRPr="00220608">
              <w:rPr>
                <w:rFonts w:cs="Arial"/>
                <w:sz w:val="20"/>
                <w:szCs w:val="20"/>
              </w:rPr>
              <w:t>,</w:t>
            </w:r>
            <w:r w:rsidRPr="0034707F">
              <w:rPr>
                <w:rFonts w:cs="Arial"/>
                <w:sz w:val="20"/>
                <w:szCs w:val="20"/>
                <w:lang w:val="en-GB"/>
              </w:rPr>
              <w:t>355</w:t>
            </w:r>
          </w:p>
        </w:tc>
        <w:tc>
          <w:tcPr>
            <w:tcW w:w="1576" w:type="dxa"/>
            <w:tcBorders>
              <w:bottom w:val="single" w:sz="4" w:space="0" w:color="000000"/>
            </w:tcBorders>
            <w:shd w:val="clear" w:color="auto" w:fill="auto"/>
            <w:vAlign w:val="bottom"/>
          </w:tcPr>
          <w:p w14:paraId="7F5BD934" w14:textId="1A87164E" w:rsidR="00514C0B" w:rsidRPr="00220608" w:rsidRDefault="0034707F" w:rsidP="00514C0B">
            <w:pPr>
              <w:spacing w:after="0" w:line="240" w:lineRule="auto"/>
              <w:ind w:right="-72"/>
              <w:jc w:val="right"/>
              <w:rPr>
                <w:rFonts w:cs="Arial"/>
                <w:sz w:val="20"/>
                <w:szCs w:val="20"/>
              </w:rPr>
            </w:pPr>
            <w:r w:rsidRPr="0034707F">
              <w:rPr>
                <w:rFonts w:cs="Arial"/>
                <w:sz w:val="20"/>
                <w:szCs w:val="20"/>
                <w:lang w:val="en-GB"/>
              </w:rPr>
              <w:t>524</w:t>
            </w:r>
            <w:r w:rsidR="00514C0B" w:rsidRPr="00220608">
              <w:rPr>
                <w:rFonts w:cs="Arial"/>
                <w:sz w:val="20"/>
                <w:szCs w:val="20"/>
              </w:rPr>
              <w:t>,</w:t>
            </w:r>
            <w:r w:rsidRPr="0034707F">
              <w:rPr>
                <w:rFonts w:cs="Arial"/>
                <w:sz w:val="20"/>
                <w:szCs w:val="20"/>
                <w:lang w:val="en-GB"/>
              </w:rPr>
              <w:t>754</w:t>
            </w:r>
            <w:r w:rsidR="00514C0B" w:rsidRPr="00220608">
              <w:rPr>
                <w:rFonts w:cs="Arial"/>
                <w:sz w:val="20"/>
                <w:szCs w:val="20"/>
              </w:rPr>
              <w:t>,</w:t>
            </w:r>
            <w:r w:rsidRPr="0034707F">
              <w:rPr>
                <w:rFonts w:cs="Arial"/>
                <w:sz w:val="20"/>
                <w:szCs w:val="20"/>
                <w:lang w:val="en-GB"/>
              </w:rPr>
              <w:t>291</w:t>
            </w:r>
          </w:p>
        </w:tc>
      </w:tr>
    </w:tbl>
    <w:p w14:paraId="3BBC79C8" w14:textId="77777777" w:rsidR="0031575A" w:rsidRPr="00220608" w:rsidRDefault="0031575A" w:rsidP="0031575A">
      <w:pPr>
        <w:spacing w:after="0" w:line="240" w:lineRule="auto"/>
        <w:ind w:left="1080" w:hanging="1080"/>
        <w:rPr>
          <w:rFonts w:cs="Arial"/>
          <w:sz w:val="20"/>
          <w:szCs w:val="20"/>
        </w:rPr>
      </w:pPr>
    </w:p>
    <w:p w14:paraId="6A824793" w14:textId="69A790B4" w:rsidR="00E72F12" w:rsidRPr="00220608" w:rsidRDefault="001313C9">
      <w:pPr>
        <w:spacing w:after="0" w:line="240" w:lineRule="auto"/>
        <w:ind w:left="1080" w:hanging="1080"/>
        <w:rPr>
          <w:rFonts w:cs="Arial"/>
        </w:rPr>
      </w:pPr>
      <w:r w:rsidRPr="00220608">
        <w:rPr>
          <w:rFonts w:cs="Arial"/>
        </w:rPr>
        <w:br w:type="page"/>
      </w:r>
    </w:p>
    <w:p w14:paraId="5AE6E556" w14:textId="77777777" w:rsidR="00FF52F6" w:rsidRPr="00220608" w:rsidRDefault="00FF52F6">
      <w:pPr>
        <w:spacing w:after="0" w:line="240" w:lineRule="auto"/>
        <w:ind w:left="1080" w:hanging="1080"/>
        <w:rPr>
          <w:rFonts w:cs="Arial"/>
          <w:sz w:val="20"/>
          <w:szCs w:val="20"/>
        </w:rPr>
      </w:pPr>
    </w:p>
    <w:p w14:paraId="4EC76CAF" w14:textId="7A8F3638" w:rsidR="00225BB5" w:rsidRPr="00220608" w:rsidRDefault="00463C80">
      <w:pPr>
        <w:spacing w:after="0" w:line="240" w:lineRule="auto"/>
        <w:ind w:left="1080" w:hanging="1080"/>
        <w:rPr>
          <w:rFonts w:cs="Arial"/>
          <w:sz w:val="20"/>
          <w:szCs w:val="20"/>
        </w:rPr>
      </w:pPr>
      <w:r w:rsidRPr="00220608">
        <w:rPr>
          <w:rFonts w:cs="Arial"/>
          <w:sz w:val="20"/>
          <w:szCs w:val="20"/>
        </w:rPr>
        <w:t>The recognition of revenue according to contracts with customers in the financial information specific to the entity for the nine-month period</w:t>
      </w:r>
      <w:r w:rsidR="00DF732E" w:rsidRPr="00220608">
        <w:rPr>
          <w:rFonts w:cs="Arial"/>
          <w:sz w:val="20"/>
          <w:szCs w:val="20"/>
        </w:rPr>
        <w:t>s</w:t>
      </w:r>
      <w:r w:rsidRPr="00220608">
        <w:rPr>
          <w:rFonts w:cs="Arial"/>
          <w:sz w:val="20"/>
          <w:szCs w:val="20"/>
        </w:rPr>
        <w:t xml:space="preserve"> ended </w:t>
      </w:r>
      <w:r w:rsidR="0034707F" w:rsidRPr="0034707F">
        <w:rPr>
          <w:rFonts w:cs="Arial"/>
          <w:sz w:val="20"/>
          <w:szCs w:val="20"/>
          <w:lang w:val="en-GB"/>
        </w:rPr>
        <w:t>30</w:t>
      </w:r>
      <w:r w:rsidRPr="00220608">
        <w:rPr>
          <w:rFonts w:cs="Arial"/>
          <w:sz w:val="20"/>
          <w:szCs w:val="20"/>
        </w:rPr>
        <w:t xml:space="preserve"> September is as follows:</w:t>
      </w:r>
    </w:p>
    <w:p w14:paraId="770135FE" w14:textId="77777777" w:rsidR="00463C80" w:rsidRPr="00220608" w:rsidRDefault="00463C80">
      <w:pPr>
        <w:spacing w:after="0" w:line="240" w:lineRule="auto"/>
        <w:ind w:left="1080" w:hanging="1080"/>
        <w:rPr>
          <w:rFonts w:cs="Arial"/>
          <w:sz w:val="20"/>
          <w:szCs w:val="20"/>
        </w:rPr>
      </w:pPr>
    </w:p>
    <w:tbl>
      <w:tblPr>
        <w:tblW w:w="5000" w:type="pct"/>
        <w:tblLook w:val="0000" w:firstRow="0" w:lastRow="0" w:firstColumn="0" w:lastColumn="0" w:noHBand="0" w:noVBand="0"/>
      </w:tblPr>
      <w:tblGrid>
        <w:gridCol w:w="12332"/>
        <w:gridCol w:w="1561"/>
        <w:gridCol w:w="1651"/>
      </w:tblGrid>
      <w:tr w:rsidR="00315800" w:rsidRPr="00220608" w14:paraId="7EB9645D" w14:textId="77777777" w:rsidTr="00315800">
        <w:trPr>
          <w:trHeight w:val="20"/>
        </w:trPr>
        <w:tc>
          <w:tcPr>
            <w:tcW w:w="3967" w:type="pct"/>
            <w:vAlign w:val="bottom"/>
          </w:tcPr>
          <w:p w14:paraId="566019E9" w14:textId="77777777" w:rsidR="00315800" w:rsidRPr="00220608" w:rsidRDefault="00315800" w:rsidP="00A64D30">
            <w:pPr>
              <w:spacing w:after="0" w:line="240" w:lineRule="auto"/>
              <w:ind w:left="-101"/>
              <w:rPr>
                <w:rFonts w:cs="Arial"/>
                <w:sz w:val="20"/>
                <w:szCs w:val="20"/>
              </w:rPr>
            </w:pPr>
          </w:p>
        </w:tc>
        <w:tc>
          <w:tcPr>
            <w:tcW w:w="1033" w:type="pct"/>
            <w:gridSpan w:val="2"/>
            <w:tcBorders>
              <w:top w:val="single" w:sz="4" w:space="0" w:color="000000"/>
            </w:tcBorders>
            <w:vAlign w:val="bottom"/>
          </w:tcPr>
          <w:p w14:paraId="0BAC17CD" w14:textId="694619A9" w:rsidR="00315800" w:rsidRPr="00220608" w:rsidRDefault="00D04863" w:rsidP="00A64D30">
            <w:pPr>
              <w:spacing w:after="0" w:line="240" w:lineRule="auto"/>
              <w:ind w:left="-29" w:right="-72"/>
              <w:jc w:val="center"/>
              <w:rPr>
                <w:rFonts w:cs="Arial"/>
                <w:b/>
                <w:sz w:val="20"/>
                <w:szCs w:val="20"/>
              </w:rPr>
            </w:pPr>
            <w:r w:rsidRPr="00220608">
              <w:rPr>
                <w:rFonts w:cs="Arial"/>
                <w:b/>
                <w:sz w:val="20"/>
                <w:szCs w:val="20"/>
                <w:lang w:val="en-GB"/>
              </w:rPr>
              <w:t>Separate financial information</w:t>
            </w:r>
          </w:p>
        </w:tc>
      </w:tr>
      <w:tr w:rsidR="00D07618" w:rsidRPr="00220608" w14:paraId="612F8578" w14:textId="77777777" w:rsidTr="001A6B43">
        <w:trPr>
          <w:trHeight w:val="20"/>
        </w:trPr>
        <w:tc>
          <w:tcPr>
            <w:tcW w:w="3967" w:type="pct"/>
            <w:vAlign w:val="bottom"/>
          </w:tcPr>
          <w:p w14:paraId="6B5A0FBC" w14:textId="77777777" w:rsidR="00D07618" w:rsidRPr="00220608" w:rsidRDefault="00D07618" w:rsidP="00A64D30">
            <w:pPr>
              <w:spacing w:after="0" w:line="240" w:lineRule="auto"/>
              <w:ind w:left="-101"/>
              <w:rPr>
                <w:rFonts w:cs="Arial"/>
                <w:sz w:val="20"/>
                <w:szCs w:val="20"/>
              </w:rPr>
            </w:pPr>
          </w:p>
        </w:tc>
        <w:tc>
          <w:tcPr>
            <w:tcW w:w="502" w:type="pct"/>
            <w:tcBorders>
              <w:top w:val="single" w:sz="4" w:space="0" w:color="000000"/>
            </w:tcBorders>
            <w:vAlign w:val="bottom"/>
          </w:tcPr>
          <w:p w14:paraId="5F52FB03" w14:textId="0AA16023" w:rsidR="00D07618" w:rsidRPr="00220608" w:rsidRDefault="0034707F" w:rsidP="001A6B43">
            <w:pPr>
              <w:spacing w:after="0" w:line="240" w:lineRule="auto"/>
              <w:ind w:left="-29" w:right="-72"/>
              <w:jc w:val="right"/>
              <w:rPr>
                <w:rFonts w:cs="Arial"/>
                <w:b/>
                <w:sz w:val="20"/>
                <w:szCs w:val="20"/>
              </w:rPr>
            </w:pPr>
            <w:r w:rsidRPr="0034707F">
              <w:rPr>
                <w:rFonts w:cs="Arial"/>
                <w:b/>
                <w:sz w:val="20"/>
                <w:szCs w:val="20"/>
                <w:lang w:val="en-GB"/>
              </w:rPr>
              <w:t>2024</w:t>
            </w:r>
          </w:p>
        </w:tc>
        <w:tc>
          <w:tcPr>
            <w:tcW w:w="531" w:type="pct"/>
            <w:tcBorders>
              <w:top w:val="single" w:sz="4" w:space="0" w:color="000000"/>
            </w:tcBorders>
            <w:vAlign w:val="bottom"/>
          </w:tcPr>
          <w:p w14:paraId="40702EB3" w14:textId="5B512629" w:rsidR="00D07618" w:rsidRPr="00220608" w:rsidRDefault="0034707F" w:rsidP="001A6B43">
            <w:pPr>
              <w:spacing w:after="0" w:line="240" w:lineRule="auto"/>
              <w:ind w:left="-29" w:right="-72"/>
              <w:jc w:val="right"/>
              <w:rPr>
                <w:rFonts w:cs="Arial"/>
                <w:b/>
                <w:sz w:val="20"/>
                <w:szCs w:val="20"/>
              </w:rPr>
            </w:pPr>
            <w:r w:rsidRPr="0034707F">
              <w:rPr>
                <w:rFonts w:cs="Arial"/>
                <w:b/>
                <w:sz w:val="20"/>
                <w:szCs w:val="20"/>
                <w:lang w:val="en-GB"/>
              </w:rPr>
              <w:t>2023</w:t>
            </w:r>
          </w:p>
        </w:tc>
      </w:tr>
      <w:tr w:rsidR="00315800" w:rsidRPr="00220608" w14:paraId="0E1AFC01" w14:textId="77777777" w:rsidTr="001A6B43">
        <w:trPr>
          <w:trHeight w:val="20"/>
        </w:trPr>
        <w:tc>
          <w:tcPr>
            <w:tcW w:w="3967" w:type="pct"/>
            <w:vAlign w:val="bottom"/>
          </w:tcPr>
          <w:p w14:paraId="33215EE6" w14:textId="77777777" w:rsidR="00315800" w:rsidRPr="00220608" w:rsidRDefault="00315800" w:rsidP="00A64D30">
            <w:pPr>
              <w:spacing w:after="0" w:line="240" w:lineRule="auto"/>
              <w:ind w:left="-101"/>
              <w:rPr>
                <w:rFonts w:cs="Arial"/>
                <w:sz w:val="20"/>
                <w:szCs w:val="20"/>
              </w:rPr>
            </w:pPr>
          </w:p>
        </w:tc>
        <w:tc>
          <w:tcPr>
            <w:tcW w:w="502" w:type="pct"/>
            <w:tcBorders>
              <w:bottom w:val="single" w:sz="4" w:space="0" w:color="auto"/>
            </w:tcBorders>
            <w:vAlign w:val="bottom"/>
          </w:tcPr>
          <w:p w14:paraId="224260C4" w14:textId="77777777" w:rsidR="00315800" w:rsidRPr="00220608" w:rsidRDefault="00315800" w:rsidP="00A64D30">
            <w:pPr>
              <w:spacing w:after="0" w:line="240" w:lineRule="auto"/>
              <w:ind w:right="-72"/>
              <w:jc w:val="right"/>
              <w:rPr>
                <w:rFonts w:cs="Arial"/>
                <w:b/>
                <w:sz w:val="20"/>
                <w:szCs w:val="20"/>
              </w:rPr>
            </w:pPr>
            <w:r w:rsidRPr="00220608">
              <w:rPr>
                <w:rFonts w:cs="Arial"/>
                <w:b/>
                <w:sz w:val="20"/>
                <w:szCs w:val="20"/>
              </w:rPr>
              <w:t>Baht</w:t>
            </w:r>
          </w:p>
        </w:tc>
        <w:tc>
          <w:tcPr>
            <w:tcW w:w="531" w:type="pct"/>
            <w:tcBorders>
              <w:bottom w:val="single" w:sz="4" w:space="0" w:color="auto"/>
            </w:tcBorders>
            <w:vAlign w:val="bottom"/>
          </w:tcPr>
          <w:p w14:paraId="6787166B" w14:textId="77777777" w:rsidR="00315800" w:rsidRPr="00220608" w:rsidRDefault="00315800" w:rsidP="00A64D30">
            <w:pPr>
              <w:spacing w:after="0" w:line="240" w:lineRule="auto"/>
              <w:ind w:right="-72"/>
              <w:jc w:val="right"/>
              <w:rPr>
                <w:rFonts w:cs="Arial"/>
                <w:b/>
                <w:sz w:val="20"/>
                <w:szCs w:val="20"/>
              </w:rPr>
            </w:pPr>
            <w:r w:rsidRPr="00220608">
              <w:rPr>
                <w:rFonts w:cs="Arial"/>
                <w:b/>
                <w:sz w:val="20"/>
                <w:szCs w:val="20"/>
              </w:rPr>
              <w:t>Baht</w:t>
            </w:r>
          </w:p>
        </w:tc>
      </w:tr>
      <w:tr w:rsidR="00315800" w:rsidRPr="00220608" w14:paraId="07B26316" w14:textId="77777777" w:rsidTr="00FD06F6">
        <w:trPr>
          <w:trHeight w:val="192"/>
        </w:trPr>
        <w:tc>
          <w:tcPr>
            <w:tcW w:w="3967" w:type="pct"/>
            <w:vAlign w:val="bottom"/>
          </w:tcPr>
          <w:p w14:paraId="3C42617E" w14:textId="77777777" w:rsidR="00315800" w:rsidRPr="00220608" w:rsidRDefault="00315800" w:rsidP="00A64D30">
            <w:pPr>
              <w:spacing w:after="0" w:line="240" w:lineRule="auto"/>
              <w:ind w:left="-101"/>
              <w:rPr>
                <w:rFonts w:cs="Arial"/>
                <w:sz w:val="20"/>
                <w:szCs w:val="20"/>
              </w:rPr>
            </w:pPr>
          </w:p>
        </w:tc>
        <w:tc>
          <w:tcPr>
            <w:tcW w:w="502" w:type="pct"/>
            <w:tcBorders>
              <w:top w:val="single" w:sz="4" w:space="0" w:color="auto"/>
            </w:tcBorders>
            <w:shd w:val="clear" w:color="auto" w:fill="FAFAFA"/>
            <w:vAlign w:val="bottom"/>
          </w:tcPr>
          <w:p w14:paraId="59A30247" w14:textId="77777777" w:rsidR="00315800" w:rsidRPr="00220608" w:rsidRDefault="00315800" w:rsidP="00A64D30">
            <w:pPr>
              <w:spacing w:after="0" w:line="240" w:lineRule="auto"/>
              <w:ind w:right="-72"/>
              <w:jc w:val="right"/>
              <w:rPr>
                <w:rFonts w:cs="Arial"/>
                <w:sz w:val="20"/>
                <w:szCs w:val="20"/>
                <w:u w:val="single"/>
              </w:rPr>
            </w:pPr>
          </w:p>
        </w:tc>
        <w:tc>
          <w:tcPr>
            <w:tcW w:w="531" w:type="pct"/>
            <w:tcBorders>
              <w:top w:val="single" w:sz="4" w:space="0" w:color="auto"/>
            </w:tcBorders>
            <w:shd w:val="clear" w:color="auto" w:fill="auto"/>
            <w:vAlign w:val="bottom"/>
          </w:tcPr>
          <w:p w14:paraId="5D9B4006" w14:textId="77777777" w:rsidR="00315800" w:rsidRPr="00220608" w:rsidRDefault="00315800" w:rsidP="00A64D30">
            <w:pPr>
              <w:spacing w:after="0" w:line="240" w:lineRule="auto"/>
              <w:ind w:right="-72"/>
              <w:jc w:val="right"/>
              <w:rPr>
                <w:rFonts w:cs="Arial"/>
                <w:sz w:val="20"/>
                <w:szCs w:val="20"/>
                <w:u w:val="single"/>
              </w:rPr>
            </w:pPr>
          </w:p>
        </w:tc>
      </w:tr>
      <w:tr w:rsidR="00315800" w:rsidRPr="00220608" w14:paraId="3601D0B6" w14:textId="77777777" w:rsidTr="00FD06F6">
        <w:trPr>
          <w:trHeight w:val="20"/>
        </w:trPr>
        <w:tc>
          <w:tcPr>
            <w:tcW w:w="3967" w:type="pct"/>
          </w:tcPr>
          <w:p w14:paraId="4C7B56F4" w14:textId="77777777" w:rsidR="00315800" w:rsidRPr="00220608" w:rsidRDefault="00315800" w:rsidP="00A64D30">
            <w:pPr>
              <w:spacing w:after="0" w:line="240" w:lineRule="auto"/>
              <w:ind w:left="-101"/>
              <w:rPr>
                <w:rFonts w:cs="Arial"/>
                <w:b/>
                <w:bCs/>
                <w:sz w:val="20"/>
                <w:szCs w:val="20"/>
              </w:rPr>
            </w:pPr>
            <w:r w:rsidRPr="00220608">
              <w:rPr>
                <w:rFonts w:cs="Arial"/>
                <w:b/>
                <w:bCs/>
                <w:sz w:val="20"/>
                <w:szCs w:val="20"/>
              </w:rPr>
              <w:t>Timing of revenue recognition</w:t>
            </w:r>
          </w:p>
        </w:tc>
        <w:tc>
          <w:tcPr>
            <w:tcW w:w="502" w:type="pct"/>
            <w:shd w:val="clear" w:color="auto" w:fill="FAFAFA"/>
            <w:vAlign w:val="bottom"/>
          </w:tcPr>
          <w:p w14:paraId="32C3B1C6" w14:textId="77777777" w:rsidR="00315800" w:rsidRPr="00220608" w:rsidRDefault="00315800" w:rsidP="00A64D30">
            <w:pPr>
              <w:spacing w:after="0" w:line="240" w:lineRule="auto"/>
              <w:ind w:right="-72"/>
              <w:jc w:val="right"/>
              <w:rPr>
                <w:rFonts w:cs="Arial"/>
                <w:sz w:val="20"/>
                <w:szCs w:val="20"/>
              </w:rPr>
            </w:pPr>
          </w:p>
        </w:tc>
        <w:tc>
          <w:tcPr>
            <w:tcW w:w="531" w:type="pct"/>
            <w:shd w:val="clear" w:color="auto" w:fill="auto"/>
            <w:vAlign w:val="bottom"/>
          </w:tcPr>
          <w:p w14:paraId="1887B852" w14:textId="77777777" w:rsidR="00315800" w:rsidRPr="00220608" w:rsidRDefault="00315800" w:rsidP="00A64D30">
            <w:pPr>
              <w:spacing w:after="0" w:line="240" w:lineRule="auto"/>
              <w:ind w:right="-72"/>
              <w:jc w:val="right"/>
              <w:rPr>
                <w:rFonts w:cs="Arial"/>
                <w:sz w:val="20"/>
                <w:szCs w:val="20"/>
              </w:rPr>
            </w:pPr>
          </w:p>
        </w:tc>
      </w:tr>
      <w:tr w:rsidR="00315800" w:rsidRPr="00220608" w14:paraId="5643DD21" w14:textId="77777777" w:rsidTr="00FD06F6">
        <w:trPr>
          <w:trHeight w:val="20"/>
        </w:trPr>
        <w:tc>
          <w:tcPr>
            <w:tcW w:w="3967" w:type="pct"/>
          </w:tcPr>
          <w:p w14:paraId="7EB0ABAF" w14:textId="77777777" w:rsidR="00315800" w:rsidRPr="00220608" w:rsidRDefault="00315800" w:rsidP="00A64D30">
            <w:pPr>
              <w:spacing w:after="0" w:line="240" w:lineRule="auto"/>
              <w:ind w:left="-101"/>
              <w:rPr>
                <w:rFonts w:cs="Arial"/>
                <w:sz w:val="20"/>
                <w:szCs w:val="20"/>
              </w:rPr>
            </w:pPr>
            <w:r w:rsidRPr="00220608">
              <w:rPr>
                <w:rFonts w:cs="Arial"/>
                <w:sz w:val="20"/>
                <w:szCs w:val="20"/>
              </w:rPr>
              <w:t>At a point in time</w:t>
            </w:r>
          </w:p>
        </w:tc>
        <w:tc>
          <w:tcPr>
            <w:tcW w:w="502" w:type="pct"/>
            <w:shd w:val="clear" w:color="auto" w:fill="FAFAFA"/>
            <w:vAlign w:val="bottom"/>
          </w:tcPr>
          <w:p w14:paraId="5AB7430C" w14:textId="75475966" w:rsidR="00315800" w:rsidRPr="00220608" w:rsidRDefault="0034707F" w:rsidP="00A64D30">
            <w:pPr>
              <w:spacing w:after="0" w:line="240" w:lineRule="auto"/>
              <w:ind w:right="-72"/>
              <w:jc w:val="right"/>
              <w:rPr>
                <w:rFonts w:cs="Arial"/>
                <w:sz w:val="20"/>
                <w:szCs w:val="20"/>
              </w:rPr>
            </w:pPr>
            <w:r w:rsidRPr="0034707F">
              <w:rPr>
                <w:rFonts w:cs="Arial"/>
                <w:sz w:val="20"/>
                <w:szCs w:val="20"/>
                <w:lang w:val="en-GB"/>
              </w:rPr>
              <w:t>688</w:t>
            </w:r>
            <w:r w:rsidR="00797EFB" w:rsidRPr="00220608">
              <w:rPr>
                <w:rFonts w:cs="Arial"/>
                <w:sz w:val="20"/>
                <w:szCs w:val="20"/>
              </w:rPr>
              <w:t>,</w:t>
            </w:r>
            <w:r w:rsidRPr="0034707F">
              <w:rPr>
                <w:rFonts w:cs="Arial"/>
                <w:sz w:val="20"/>
                <w:szCs w:val="20"/>
                <w:lang w:val="en-GB"/>
              </w:rPr>
              <w:t>558</w:t>
            </w:r>
          </w:p>
        </w:tc>
        <w:tc>
          <w:tcPr>
            <w:tcW w:w="531" w:type="pct"/>
            <w:shd w:val="clear" w:color="auto" w:fill="auto"/>
            <w:vAlign w:val="bottom"/>
          </w:tcPr>
          <w:p w14:paraId="4394018B" w14:textId="5096B42B" w:rsidR="00315800" w:rsidRPr="00220608" w:rsidRDefault="0034707F" w:rsidP="00A64D30">
            <w:pPr>
              <w:spacing w:after="0" w:line="240" w:lineRule="auto"/>
              <w:ind w:right="-72"/>
              <w:jc w:val="right"/>
              <w:rPr>
                <w:rFonts w:cs="Arial"/>
                <w:sz w:val="20"/>
                <w:szCs w:val="20"/>
              </w:rPr>
            </w:pPr>
            <w:r w:rsidRPr="0034707F">
              <w:rPr>
                <w:rFonts w:cs="Arial"/>
                <w:sz w:val="20"/>
                <w:szCs w:val="20"/>
                <w:lang w:val="en-GB"/>
              </w:rPr>
              <w:t>180</w:t>
            </w:r>
            <w:r w:rsidR="008C7AE4" w:rsidRPr="00220608">
              <w:rPr>
                <w:rFonts w:cs="Arial"/>
                <w:sz w:val="20"/>
                <w:szCs w:val="20"/>
              </w:rPr>
              <w:t>,</w:t>
            </w:r>
            <w:r w:rsidRPr="0034707F">
              <w:rPr>
                <w:rFonts w:cs="Arial"/>
                <w:sz w:val="20"/>
                <w:szCs w:val="20"/>
                <w:lang w:val="en-GB"/>
              </w:rPr>
              <w:t>000</w:t>
            </w:r>
          </w:p>
        </w:tc>
      </w:tr>
      <w:tr w:rsidR="00315800" w:rsidRPr="00220608" w14:paraId="0F381792" w14:textId="77777777" w:rsidTr="00FD06F6">
        <w:trPr>
          <w:trHeight w:val="20"/>
        </w:trPr>
        <w:tc>
          <w:tcPr>
            <w:tcW w:w="3967" w:type="pct"/>
          </w:tcPr>
          <w:p w14:paraId="048719C7" w14:textId="77777777" w:rsidR="00315800" w:rsidRPr="00220608" w:rsidRDefault="00315800" w:rsidP="00A64D30">
            <w:pPr>
              <w:spacing w:after="0" w:line="240" w:lineRule="auto"/>
              <w:ind w:left="-101"/>
              <w:rPr>
                <w:rFonts w:cs="Arial"/>
                <w:sz w:val="20"/>
                <w:szCs w:val="20"/>
              </w:rPr>
            </w:pPr>
            <w:r w:rsidRPr="00220608">
              <w:rPr>
                <w:rFonts w:cs="Arial"/>
                <w:sz w:val="20"/>
                <w:szCs w:val="20"/>
              </w:rPr>
              <w:t>Over time</w:t>
            </w:r>
          </w:p>
        </w:tc>
        <w:tc>
          <w:tcPr>
            <w:tcW w:w="502" w:type="pct"/>
            <w:tcBorders>
              <w:bottom w:val="single" w:sz="4" w:space="0" w:color="auto"/>
            </w:tcBorders>
            <w:shd w:val="clear" w:color="auto" w:fill="FAFAFA"/>
            <w:vAlign w:val="bottom"/>
          </w:tcPr>
          <w:p w14:paraId="4DF49227" w14:textId="0D4CE01D" w:rsidR="00315800" w:rsidRPr="00220608" w:rsidRDefault="0034707F" w:rsidP="00A64D30">
            <w:pPr>
              <w:spacing w:after="0" w:line="240" w:lineRule="auto"/>
              <w:ind w:right="-72"/>
              <w:jc w:val="right"/>
              <w:rPr>
                <w:rFonts w:cs="Arial"/>
                <w:sz w:val="20"/>
                <w:szCs w:val="20"/>
              </w:rPr>
            </w:pPr>
            <w:r w:rsidRPr="0034707F">
              <w:rPr>
                <w:rFonts w:cs="Arial"/>
                <w:sz w:val="20"/>
                <w:szCs w:val="20"/>
                <w:lang w:val="en-GB"/>
              </w:rPr>
              <w:t>163</w:t>
            </w:r>
            <w:r w:rsidR="003A7890" w:rsidRPr="00220608">
              <w:rPr>
                <w:rFonts w:cs="Arial"/>
                <w:sz w:val="20"/>
                <w:szCs w:val="20"/>
              </w:rPr>
              <w:t>,</w:t>
            </w:r>
            <w:r w:rsidRPr="0034707F">
              <w:rPr>
                <w:rFonts w:cs="Arial"/>
                <w:sz w:val="20"/>
                <w:szCs w:val="20"/>
                <w:lang w:val="en-GB"/>
              </w:rPr>
              <w:t>948</w:t>
            </w:r>
            <w:r w:rsidR="003A7890" w:rsidRPr="00220608">
              <w:rPr>
                <w:rFonts w:cs="Arial"/>
                <w:sz w:val="20"/>
                <w:szCs w:val="20"/>
              </w:rPr>
              <w:t>,</w:t>
            </w:r>
            <w:r w:rsidRPr="0034707F">
              <w:rPr>
                <w:rFonts w:cs="Arial"/>
                <w:sz w:val="20"/>
                <w:szCs w:val="20"/>
                <w:lang w:val="en-GB"/>
              </w:rPr>
              <w:t>677</w:t>
            </w:r>
          </w:p>
        </w:tc>
        <w:tc>
          <w:tcPr>
            <w:tcW w:w="531" w:type="pct"/>
            <w:tcBorders>
              <w:bottom w:val="single" w:sz="4" w:space="0" w:color="auto"/>
            </w:tcBorders>
            <w:shd w:val="clear" w:color="auto" w:fill="auto"/>
            <w:vAlign w:val="bottom"/>
          </w:tcPr>
          <w:p w14:paraId="3A97B81D" w14:textId="4C6BED9F" w:rsidR="00315800" w:rsidRPr="00220608" w:rsidRDefault="0034707F" w:rsidP="00A64D30">
            <w:pPr>
              <w:spacing w:after="0" w:line="240" w:lineRule="auto"/>
              <w:ind w:right="-72"/>
              <w:jc w:val="right"/>
              <w:rPr>
                <w:rFonts w:cs="Arial"/>
                <w:sz w:val="20"/>
                <w:szCs w:val="20"/>
              </w:rPr>
            </w:pPr>
            <w:r w:rsidRPr="0034707F">
              <w:rPr>
                <w:rFonts w:cs="Arial"/>
                <w:sz w:val="20"/>
                <w:szCs w:val="20"/>
                <w:lang w:val="en-GB"/>
              </w:rPr>
              <w:t>152</w:t>
            </w:r>
            <w:r w:rsidR="0026444C" w:rsidRPr="00220608">
              <w:rPr>
                <w:rFonts w:cs="Arial"/>
                <w:sz w:val="20"/>
                <w:szCs w:val="20"/>
              </w:rPr>
              <w:t>,</w:t>
            </w:r>
            <w:r w:rsidRPr="0034707F">
              <w:rPr>
                <w:rFonts w:cs="Arial"/>
                <w:sz w:val="20"/>
                <w:szCs w:val="20"/>
                <w:lang w:val="en-GB"/>
              </w:rPr>
              <w:t>439</w:t>
            </w:r>
            <w:r w:rsidR="0026444C" w:rsidRPr="00220608">
              <w:rPr>
                <w:rFonts w:cs="Arial"/>
                <w:sz w:val="20"/>
                <w:szCs w:val="20"/>
              </w:rPr>
              <w:t>,</w:t>
            </w:r>
            <w:r w:rsidRPr="0034707F">
              <w:rPr>
                <w:rFonts w:cs="Arial"/>
                <w:sz w:val="20"/>
                <w:szCs w:val="20"/>
                <w:lang w:val="en-GB"/>
              </w:rPr>
              <w:t>614</w:t>
            </w:r>
          </w:p>
        </w:tc>
      </w:tr>
      <w:tr w:rsidR="00315800" w:rsidRPr="00220608" w14:paraId="700FDF14" w14:textId="77777777" w:rsidTr="00FD06F6">
        <w:trPr>
          <w:trHeight w:val="20"/>
        </w:trPr>
        <w:tc>
          <w:tcPr>
            <w:tcW w:w="3967" w:type="pct"/>
            <w:vAlign w:val="bottom"/>
          </w:tcPr>
          <w:p w14:paraId="75ED0431" w14:textId="77777777" w:rsidR="00315800" w:rsidRPr="00220608" w:rsidRDefault="00315800" w:rsidP="00A64D30">
            <w:pPr>
              <w:spacing w:after="0" w:line="240" w:lineRule="auto"/>
              <w:ind w:left="-101"/>
              <w:rPr>
                <w:rFonts w:cs="Arial"/>
                <w:sz w:val="20"/>
                <w:szCs w:val="20"/>
              </w:rPr>
            </w:pPr>
          </w:p>
        </w:tc>
        <w:tc>
          <w:tcPr>
            <w:tcW w:w="502" w:type="pct"/>
            <w:tcBorders>
              <w:top w:val="single" w:sz="4" w:space="0" w:color="auto"/>
            </w:tcBorders>
            <w:shd w:val="clear" w:color="auto" w:fill="FAFAFA"/>
            <w:vAlign w:val="bottom"/>
          </w:tcPr>
          <w:p w14:paraId="20C6C8EF" w14:textId="77777777" w:rsidR="00315800" w:rsidRPr="00220608" w:rsidRDefault="00315800" w:rsidP="00A64D30">
            <w:pPr>
              <w:spacing w:after="0" w:line="240" w:lineRule="auto"/>
              <w:ind w:right="-72"/>
              <w:jc w:val="right"/>
              <w:rPr>
                <w:rFonts w:cs="Arial"/>
                <w:sz w:val="20"/>
                <w:szCs w:val="20"/>
              </w:rPr>
            </w:pPr>
          </w:p>
        </w:tc>
        <w:tc>
          <w:tcPr>
            <w:tcW w:w="531" w:type="pct"/>
            <w:tcBorders>
              <w:top w:val="single" w:sz="4" w:space="0" w:color="auto"/>
            </w:tcBorders>
            <w:shd w:val="clear" w:color="auto" w:fill="auto"/>
            <w:vAlign w:val="bottom"/>
          </w:tcPr>
          <w:p w14:paraId="0517397E" w14:textId="77777777" w:rsidR="00315800" w:rsidRPr="00220608" w:rsidRDefault="00315800" w:rsidP="00A64D30">
            <w:pPr>
              <w:spacing w:after="0" w:line="240" w:lineRule="auto"/>
              <w:ind w:right="-72"/>
              <w:jc w:val="right"/>
              <w:rPr>
                <w:rFonts w:cs="Arial"/>
                <w:sz w:val="20"/>
                <w:szCs w:val="20"/>
              </w:rPr>
            </w:pPr>
          </w:p>
        </w:tc>
      </w:tr>
      <w:tr w:rsidR="00315800" w:rsidRPr="00220608" w14:paraId="6F4DA276" w14:textId="77777777" w:rsidTr="00FD06F6">
        <w:trPr>
          <w:trHeight w:val="20"/>
        </w:trPr>
        <w:tc>
          <w:tcPr>
            <w:tcW w:w="3967" w:type="pct"/>
            <w:vAlign w:val="bottom"/>
          </w:tcPr>
          <w:p w14:paraId="2BEDE58C" w14:textId="0100CBDB" w:rsidR="00315800" w:rsidRPr="00220608" w:rsidRDefault="00315800" w:rsidP="00A64D30">
            <w:pPr>
              <w:spacing w:after="0" w:line="240" w:lineRule="auto"/>
              <w:ind w:left="-101"/>
              <w:rPr>
                <w:rFonts w:cs="Arial"/>
                <w:sz w:val="20"/>
                <w:szCs w:val="25"/>
                <w:lang w:val="en-GB" w:bidi="th-TH"/>
              </w:rPr>
            </w:pPr>
            <w:r w:rsidRPr="00220608">
              <w:rPr>
                <w:rFonts w:cs="Arial"/>
                <w:sz w:val="20"/>
                <w:szCs w:val="20"/>
              </w:rPr>
              <w:t>Total revenues</w:t>
            </w:r>
            <w:r w:rsidR="00857DD6" w:rsidRPr="00220608">
              <w:rPr>
                <w:rFonts w:cs="Arial"/>
                <w:sz w:val="20"/>
                <w:szCs w:val="20"/>
              </w:rPr>
              <w:t xml:space="preserve"> from sales and services</w:t>
            </w:r>
          </w:p>
        </w:tc>
        <w:tc>
          <w:tcPr>
            <w:tcW w:w="502" w:type="pct"/>
            <w:tcBorders>
              <w:bottom w:val="single" w:sz="4" w:space="0" w:color="auto"/>
            </w:tcBorders>
            <w:shd w:val="clear" w:color="auto" w:fill="FAFAFA"/>
            <w:vAlign w:val="bottom"/>
          </w:tcPr>
          <w:p w14:paraId="608BF942" w14:textId="4D66F470" w:rsidR="00315800" w:rsidRPr="00220608" w:rsidRDefault="0034707F" w:rsidP="00A64D30">
            <w:pPr>
              <w:spacing w:after="0" w:line="240" w:lineRule="auto"/>
              <w:ind w:right="-72"/>
              <w:jc w:val="right"/>
              <w:rPr>
                <w:rFonts w:cs="Arial"/>
                <w:sz w:val="20"/>
                <w:szCs w:val="20"/>
              </w:rPr>
            </w:pPr>
            <w:r w:rsidRPr="0034707F">
              <w:rPr>
                <w:rFonts w:cs="Arial"/>
                <w:sz w:val="20"/>
                <w:szCs w:val="20"/>
                <w:lang w:val="en-GB"/>
              </w:rPr>
              <w:t>164</w:t>
            </w:r>
            <w:r w:rsidR="0032706D" w:rsidRPr="00220608">
              <w:rPr>
                <w:rFonts w:cs="Arial"/>
                <w:sz w:val="20"/>
                <w:szCs w:val="20"/>
              </w:rPr>
              <w:t>,</w:t>
            </w:r>
            <w:r w:rsidRPr="0034707F">
              <w:rPr>
                <w:rFonts w:cs="Arial"/>
                <w:sz w:val="20"/>
                <w:szCs w:val="20"/>
                <w:lang w:val="en-GB"/>
              </w:rPr>
              <w:t>637</w:t>
            </w:r>
            <w:r w:rsidR="0032706D" w:rsidRPr="00220608">
              <w:rPr>
                <w:rFonts w:cs="Arial"/>
                <w:sz w:val="20"/>
                <w:szCs w:val="20"/>
              </w:rPr>
              <w:t>,</w:t>
            </w:r>
            <w:r w:rsidRPr="0034707F">
              <w:rPr>
                <w:rFonts w:cs="Arial"/>
                <w:sz w:val="20"/>
                <w:szCs w:val="20"/>
                <w:lang w:val="en-GB"/>
              </w:rPr>
              <w:t>235</w:t>
            </w:r>
          </w:p>
        </w:tc>
        <w:tc>
          <w:tcPr>
            <w:tcW w:w="531" w:type="pct"/>
            <w:tcBorders>
              <w:bottom w:val="single" w:sz="4" w:space="0" w:color="auto"/>
            </w:tcBorders>
            <w:shd w:val="clear" w:color="auto" w:fill="auto"/>
            <w:vAlign w:val="bottom"/>
          </w:tcPr>
          <w:p w14:paraId="74E64B2A" w14:textId="6B5F0DAA" w:rsidR="00315800" w:rsidRPr="00220608" w:rsidRDefault="0034707F" w:rsidP="00A64D30">
            <w:pPr>
              <w:spacing w:after="0" w:line="240" w:lineRule="auto"/>
              <w:ind w:right="-72"/>
              <w:jc w:val="right"/>
              <w:rPr>
                <w:rFonts w:cs="Arial"/>
                <w:sz w:val="20"/>
                <w:szCs w:val="20"/>
              </w:rPr>
            </w:pPr>
            <w:r w:rsidRPr="0034707F">
              <w:rPr>
                <w:rFonts w:cs="Arial"/>
                <w:sz w:val="20"/>
                <w:szCs w:val="20"/>
                <w:lang w:val="en-GB"/>
              </w:rPr>
              <w:t>152</w:t>
            </w:r>
            <w:r w:rsidR="00F83A38" w:rsidRPr="00220608">
              <w:rPr>
                <w:rFonts w:cs="Arial"/>
                <w:sz w:val="20"/>
                <w:szCs w:val="20"/>
              </w:rPr>
              <w:t>,</w:t>
            </w:r>
            <w:r w:rsidRPr="0034707F">
              <w:rPr>
                <w:rFonts w:cs="Arial"/>
                <w:sz w:val="20"/>
                <w:szCs w:val="20"/>
                <w:lang w:val="en-GB"/>
              </w:rPr>
              <w:t>619</w:t>
            </w:r>
            <w:r w:rsidR="00F83A38" w:rsidRPr="00220608">
              <w:rPr>
                <w:rFonts w:cs="Arial"/>
                <w:sz w:val="20"/>
                <w:szCs w:val="20"/>
              </w:rPr>
              <w:t>,</w:t>
            </w:r>
            <w:r w:rsidRPr="0034707F">
              <w:rPr>
                <w:rFonts w:cs="Arial"/>
                <w:sz w:val="20"/>
                <w:szCs w:val="20"/>
                <w:lang w:val="en-GB"/>
              </w:rPr>
              <w:t>614</w:t>
            </w:r>
          </w:p>
        </w:tc>
      </w:tr>
    </w:tbl>
    <w:p w14:paraId="57C9CD8F" w14:textId="77777777" w:rsidR="00D313E3" w:rsidRPr="00220608" w:rsidRDefault="00D313E3" w:rsidP="0024188C">
      <w:pPr>
        <w:spacing w:after="0" w:line="240" w:lineRule="auto"/>
        <w:rPr>
          <w:rFonts w:cs="Arial"/>
          <w:sz w:val="20"/>
          <w:szCs w:val="20"/>
        </w:rPr>
      </w:pPr>
    </w:p>
    <w:p w14:paraId="31FBD5D6" w14:textId="77777777" w:rsidR="00E72F12" w:rsidRPr="00220608" w:rsidRDefault="001313C9">
      <w:pPr>
        <w:spacing w:after="0" w:line="240" w:lineRule="auto"/>
        <w:jc w:val="both"/>
        <w:rPr>
          <w:rFonts w:cs="Arial"/>
          <w:sz w:val="20"/>
          <w:szCs w:val="20"/>
          <w:lang w:val="en-GB"/>
        </w:rPr>
      </w:pPr>
      <w:r w:rsidRPr="00220608">
        <w:rPr>
          <w:rFonts w:cs="Arial"/>
          <w:sz w:val="20"/>
          <w:szCs w:val="20"/>
        </w:rPr>
        <w:t>Information of assets and liabilities by business segment are as following:</w:t>
      </w:r>
    </w:p>
    <w:p w14:paraId="2B16C7D6" w14:textId="77777777" w:rsidR="00D313E3" w:rsidRPr="00220608" w:rsidRDefault="00D313E3">
      <w:pPr>
        <w:spacing w:after="0" w:line="240" w:lineRule="auto"/>
        <w:jc w:val="both"/>
        <w:rPr>
          <w:rFonts w:cs="Arial"/>
          <w:sz w:val="20"/>
          <w:szCs w:val="20"/>
        </w:rPr>
      </w:pPr>
    </w:p>
    <w:tbl>
      <w:tblPr>
        <w:tblW w:w="5000" w:type="pct"/>
        <w:tblLook w:val="0600" w:firstRow="0" w:lastRow="0" w:firstColumn="0" w:lastColumn="0" w:noHBand="1" w:noVBand="1"/>
      </w:tblPr>
      <w:tblGrid>
        <w:gridCol w:w="3100"/>
        <w:gridCol w:w="1639"/>
        <w:gridCol w:w="1639"/>
        <w:gridCol w:w="1526"/>
        <w:gridCol w:w="1355"/>
        <w:gridCol w:w="239"/>
        <w:gridCol w:w="1530"/>
        <w:gridCol w:w="1526"/>
        <w:gridCol w:w="1355"/>
        <w:gridCol w:w="1635"/>
      </w:tblGrid>
      <w:tr w:rsidR="00F82EDF" w:rsidRPr="00220608" w14:paraId="0981F797" w14:textId="77777777" w:rsidTr="001C4A64">
        <w:trPr>
          <w:trHeight w:val="20"/>
        </w:trPr>
        <w:tc>
          <w:tcPr>
            <w:tcW w:w="997" w:type="pct"/>
            <w:shd w:val="clear" w:color="auto" w:fill="auto"/>
          </w:tcPr>
          <w:p w14:paraId="228BDF83" w14:textId="77777777" w:rsidR="00F82EDF" w:rsidRPr="00220608" w:rsidRDefault="00F82EDF" w:rsidP="001C4A64">
            <w:pPr>
              <w:spacing w:after="0" w:line="240" w:lineRule="auto"/>
              <w:ind w:left="-94" w:right="-97" w:hanging="10"/>
              <w:rPr>
                <w:rFonts w:cs="Arial"/>
                <w:sz w:val="20"/>
                <w:szCs w:val="20"/>
              </w:rPr>
            </w:pPr>
          </w:p>
        </w:tc>
        <w:tc>
          <w:tcPr>
            <w:tcW w:w="4003" w:type="pct"/>
            <w:gridSpan w:val="9"/>
            <w:tcBorders>
              <w:top w:val="single" w:sz="4" w:space="0" w:color="auto"/>
            </w:tcBorders>
            <w:shd w:val="clear" w:color="auto" w:fill="auto"/>
            <w:vAlign w:val="center"/>
          </w:tcPr>
          <w:p w14:paraId="6B0A6999" w14:textId="36EFF97C" w:rsidR="00F82EDF" w:rsidRPr="00220608" w:rsidRDefault="00E80B28" w:rsidP="001C4A64">
            <w:pPr>
              <w:spacing w:after="0" w:line="240" w:lineRule="auto"/>
              <w:ind w:right="-72"/>
              <w:jc w:val="center"/>
              <w:rPr>
                <w:rFonts w:cs="Arial"/>
                <w:b/>
                <w:sz w:val="20"/>
                <w:szCs w:val="20"/>
                <w:lang w:val="en-GB"/>
              </w:rPr>
            </w:pPr>
            <w:r w:rsidRPr="00220608">
              <w:rPr>
                <w:rFonts w:cs="Arial"/>
                <w:b/>
                <w:bCs/>
                <w:sz w:val="20"/>
                <w:szCs w:val="20"/>
                <w:lang w:val="en-GB"/>
              </w:rPr>
              <w:t>Consolidated financial information</w:t>
            </w:r>
          </w:p>
        </w:tc>
      </w:tr>
      <w:tr w:rsidR="00AF0E11" w:rsidRPr="00220608" w14:paraId="4A7C22FE" w14:textId="77777777" w:rsidTr="001C4A64">
        <w:trPr>
          <w:trHeight w:val="20"/>
        </w:trPr>
        <w:tc>
          <w:tcPr>
            <w:tcW w:w="997" w:type="pct"/>
            <w:shd w:val="clear" w:color="auto" w:fill="auto"/>
          </w:tcPr>
          <w:p w14:paraId="0507FC8B" w14:textId="77777777" w:rsidR="00AF0E11" w:rsidRPr="00220608" w:rsidRDefault="00AF0E11" w:rsidP="001C4A64">
            <w:pPr>
              <w:spacing w:after="0" w:line="240" w:lineRule="auto"/>
              <w:ind w:left="-94" w:right="-97" w:hanging="10"/>
              <w:rPr>
                <w:rFonts w:cs="Arial"/>
                <w:sz w:val="20"/>
                <w:szCs w:val="20"/>
              </w:rPr>
            </w:pPr>
          </w:p>
        </w:tc>
        <w:tc>
          <w:tcPr>
            <w:tcW w:w="4003" w:type="pct"/>
            <w:gridSpan w:val="9"/>
            <w:tcBorders>
              <w:top w:val="single" w:sz="4" w:space="0" w:color="auto"/>
            </w:tcBorders>
            <w:shd w:val="clear" w:color="auto" w:fill="auto"/>
            <w:vAlign w:val="center"/>
          </w:tcPr>
          <w:p w14:paraId="1E7004FD" w14:textId="0E18C6AF" w:rsidR="00AF0E11" w:rsidRPr="00220608" w:rsidRDefault="0034707F" w:rsidP="001C4A64">
            <w:pPr>
              <w:spacing w:after="0" w:line="240" w:lineRule="auto"/>
              <w:ind w:right="-72"/>
              <w:jc w:val="center"/>
              <w:rPr>
                <w:rFonts w:cs="Arial"/>
                <w:b/>
                <w:bCs/>
                <w:sz w:val="20"/>
                <w:szCs w:val="20"/>
                <w:lang w:val="en-GB"/>
              </w:rPr>
            </w:pPr>
            <w:r w:rsidRPr="0034707F">
              <w:rPr>
                <w:rFonts w:cs="Arial"/>
                <w:b/>
                <w:bCs/>
                <w:sz w:val="20"/>
                <w:szCs w:val="20"/>
                <w:lang w:val="en-GB"/>
              </w:rPr>
              <w:t>30</w:t>
            </w:r>
            <w:r w:rsidR="00E80B28" w:rsidRPr="00220608">
              <w:rPr>
                <w:rFonts w:cs="Arial"/>
                <w:b/>
                <w:bCs/>
                <w:sz w:val="20"/>
                <w:szCs w:val="20"/>
                <w:lang w:val="en-GB"/>
              </w:rPr>
              <w:t xml:space="preserve"> September</w:t>
            </w:r>
            <w:r w:rsidR="00E80B28" w:rsidRPr="00220608">
              <w:rPr>
                <w:rFonts w:cs="Arial"/>
                <w:b/>
                <w:bCs/>
                <w:sz w:val="20"/>
                <w:szCs w:val="20"/>
              </w:rPr>
              <w:t xml:space="preserve"> </w:t>
            </w:r>
            <w:r w:rsidRPr="0034707F">
              <w:rPr>
                <w:rFonts w:cs="Arial"/>
                <w:b/>
                <w:bCs/>
                <w:sz w:val="20"/>
                <w:szCs w:val="20"/>
                <w:lang w:val="en-GB"/>
              </w:rPr>
              <w:t>2024</w:t>
            </w:r>
          </w:p>
        </w:tc>
      </w:tr>
      <w:tr w:rsidR="00F82EDF" w:rsidRPr="00220608" w14:paraId="30CAB5CF" w14:textId="77777777" w:rsidTr="001C4A64">
        <w:trPr>
          <w:trHeight w:val="20"/>
        </w:trPr>
        <w:tc>
          <w:tcPr>
            <w:tcW w:w="997" w:type="pct"/>
            <w:shd w:val="clear" w:color="auto" w:fill="auto"/>
          </w:tcPr>
          <w:p w14:paraId="5A0409A3" w14:textId="77777777" w:rsidR="00F82EDF" w:rsidRPr="00220608" w:rsidRDefault="00F82EDF" w:rsidP="001C4A64">
            <w:pPr>
              <w:spacing w:after="0" w:line="240" w:lineRule="auto"/>
              <w:ind w:left="-94" w:right="-97" w:hanging="10"/>
              <w:rPr>
                <w:rFonts w:cs="Arial"/>
                <w:sz w:val="20"/>
                <w:szCs w:val="20"/>
              </w:rPr>
            </w:pPr>
          </w:p>
        </w:tc>
        <w:tc>
          <w:tcPr>
            <w:tcW w:w="1981" w:type="pct"/>
            <w:gridSpan w:val="4"/>
            <w:tcBorders>
              <w:top w:val="single" w:sz="4" w:space="0" w:color="000000"/>
              <w:bottom w:val="single" w:sz="4" w:space="0" w:color="auto"/>
            </w:tcBorders>
            <w:shd w:val="clear" w:color="auto" w:fill="auto"/>
            <w:vAlign w:val="center"/>
          </w:tcPr>
          <w:p w14:paraId="67F28B61" w14:textId="77777777" w:rsidR="00F82EDF" w:rsidRPr="00220608" w:rsidRDefault="00F82EDF" w:rsidP="001C4A64">
            <w:pPr>
              <w:spacing w:after="0" w:line="240" w:lineRule="auto"/>
              <w:ind w:right="-72"/>
              <w:jc w:val="center"/>
              <w:rPr>
                <w:rFonts w:cs="Arial"/>
                <w:b/>
                <w:sz w:val="20"/>
                <w:szCs w:val="20"/>
              </w:rPr>
            </w:pPr>
            <w:r w:rsidRPr="00220608">
              <w:rPr>
                <w:rFonts w:cs="Arial"/>
                <w:b/>
                <w:sz w:val="20"/>
                <w:szCs w:val="20"/>
              </w:rPr>
              <w:t>Domestic</w:t>
            </w:r>
          </w:p>
        </w:tc>
        <w:tc>
          <w:tcPr>
            <w:tcW w:w="77" w:type="pct"/>
            <w:tcBorders>
              <w:top w:val="single" w:sz="4" w:space="0" w:color="000000"/>
              <w:bottom w:val="single" w:sz="4" w:space="0" w:color="auto"/>
            </w:tcBorders>
            <w:shd w:val="clear" w:color="auto" w:fill="auto"/>
            <w:vAlign w:val="center"/>
          </w:tcPr>
          <w:p w14:paraId="5ED9E7EC" w14:textId="77777777" w:rsidR="00F82EDF" w:rsidRPr="00220608" w:rsidRDefault="00F82EDF" w:rsidP="001C4A64">
            <w:pPr>
              <w:spacing w:after="0" w:line="240" w:lineRule="auto"/>
              <w:ind w:right="-72"/>
              <w:jc w:val="center"/>
              <w:rPr>
                <w:rFonts w:cs="Arial"/>
                <w:b/>
                <w:sz w:val="20"/>
                <w:szCs w:val="20"/>
              </w:rPr>
            </w:pPr>
          </w:p>
        </w:tc>
        <w:tc>
          <w:tcPr>
            <w:tcW w:w="1419" w:type="pct"/>
            <w:gridSpan w:val="3"/>
            <w:tcBorders>
              <w:top w:val="single" w:sz="4" w:space="0" w:color="000000"/>
              <w:bottom w:val="single" w:sz="4" w:space="0" w:color="auto"/>
            </w:tcBorders>
            <w:shd w:val="clear" w:color="auto" w:fill="auto"/>
            <w:vAlign w:val="center"/>
          </w:tcPr>
          <w:p w14:paraId="68A320D9" w14:textId="77777777" w:rsidR="00F82EDF" w:rsidRPr="00220608" w:rsidRDefault="00F82EDF" w:rsidP="001C4A64">
            <w:pPr>
              <w:spacing w:after="0" w:line="240" w:lineRule="auto"/>
              <w:ind w:right="-72"/>
              <w:jc w:val="center"/>
              <w:rPr>
                <w:rFonts w:cs="Arial"/>
                <w:b/>
                <w:sz w:val="20"/>
                <w:szCs w:val="20"/>
              </w:rPr>
            </w:pPr>
            <w:r w:rsidRPr="00220608">
              <w:rPr>
                <w:rFonts w:cs="Arial"/>
                <w:b/>
                <w:sz w:val="20"/>
                <w:szCs w:val="20"/>
              </w:rPr>
              <w:t>Overseas</w:t>
            </w:r>
          </w:p>
        </w:tc>
        <w:tc>
          <w:tcPr>
            <w:tcW w:w="526" w:type="pct"/>
            <w:tcBorders>
              <w:top w:val="single" w:sz="4" w:space="0" w:color="000000"/>
            </w:tcBorders>
            <w:shd w:val="clear" w:color="auto" w:fill="auto"/>
          </w:tcPr>
          <w:p w14:paraId="5530160C" w14:textId="77777777" w:rsidR="00F82EDF" w:rsidRPr="00220608" w:rsidRDefault="00F82EDF" w:rsidP="001C4A64">
            <w:pPr>
              <w:spacing w:after="0" w:line="240" w:lineRule="auto"/>
              <w:ind w:right="-72"/>
              <w:jc w:val="center"/>
              <w:rPr>
                <w:rFonts w:cs="Arial"/>
                <w:b/>
              </w:rPr>
            </w:pPr>
          </w:p>
        </w:tc>
      </w:tr>
      <w:tr w:rsidR="00F82EDF" w:rsidRPr="00220608" w14:paraId="0C00606D" w14:textId="77777777" w:rsidTr="001C4A64">
        <w:trPr>
          <w:trHeight w:val="20"/>
        </w:trPr>
        <w:tc>
          <w:tcPr>
            <w:tcW w:w="997" w:type="pct"/>
            <w:shd w:val="clear" w:color="auto" w:fill="auto"/>
          </w:tcPr>
          <w:p w14:paraId="6BAD8BCE" w14:textId="77777777" w:rsidR="00F82EDF" w:rsidRPr="00220608" w:rsidRDefault="00F82EDF" w:rsidP="001C4A64">
            <w:pPr>
              <w:spacing w:after="0" w:line="240" w:lineRule="auto"/>
              <w:ind w:left="-94" w:right="-97" w:hanging="10"/>
              <w:rPr>
                <w:rFonts w:cs="Arial"/>
                <w:sz w:val="20"/>
                <w:szCs w:val="20"/>
              </w:rPr>
            </w:pPr>
          </w:p>
        </w:tc>
        <w:tc>
          <w:tcPr>
            <w:tcW w:w="527" w:type="pct"/>
            <w:tcBorders>
              <w:top w:val="single" w:sz="4" w:space="0" w:color="auto"/>
            </w:tcBorders>
            <w:shd w:val="clear" w:color="auto" w:fill="auto"/>
            <w:vAlign w:val="bottom"/>
          </w:tcPr>
          <w:p w14:paraId="7BD95438"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Real estate</w:t>
            </w:r>
          </w:p>
        </w:tc>
        <w:tc>
          <w:tcPr>
            <w:tcW w:w="527" w:type="pct"/>
            <w:tcBorders>
              <w:top w:val="single" w:sz="4" w:space="0" w:color="auto"/>
            </w:tcBorders>
            <w:shd w:val="clear" w:color="auto" w:fill="auto"/>
            <w:vAlign w:val="bottom"/>
          </w:tcPr>
          <w:p w14:paraId="5B80E83F"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Power</w:t>
            </w:r>
          </w:p>
        </w:tc>
        <w:tc>
          <w:tcPr>
            <w:tcW w:w="491" w:type="pct"/>
            <w:tcBorders>
              <w:top w:val="single" w:sz="4" w:space="0" w:color="auto"/>
            </w:tcBorders>
            <w:shd w:val="clear" w:color="auto" w:fill="auto"/>
            <w:vAlign w:val="bottom"/>
          </w:tcPr>
          <w:p w14:paraId="7B5A951F"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Water</w:t>
            </w:r>
          </w:p>
        </w:tc>
        <w:tc>
          <w:tcPr>
            <w:tcW w:w="436" w:type="pct"/>
            <w:tcBorders>
              <w:top w:val="single" w:sz="4" w:space="0" w:color="auto"/>
            </w:tcBorders>
            <w:shd w:val="clear" w:color="auto" w:fill="auto"/>
            <w:vAlign w:val="bottom"/>
          </w:tcPr>
          <w:p w14:paraId="5D17B71A"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Other</w:t>
            </w:r>
          </w:p>
        </w:tc>
        <w:tc>
          <w:tcPr>
            <w:tcW w:w="77" w:type="pct"/>
            <w:tcBorders>
              <w:top w:val="single" w:sz="4" w:space="0" w:color="auto"/>
            </w:tcBorders>
            <w:shd w:val="clear" w:color="auto" w:fill="auto"/>
          </w:tcPr>
          <w:p w14:paraId="71D84F90" w14:textId="77777777" w:rsidR="00F82EDF" w:rsidRPr="00220608" w:rsidRDefault="00F82EDF" w:rsidP="001C4A64">
            <w:pPr>
              <w:spacing w:after="0" w:line="240" w:lineRule="auto"/>
              <w:ind w:right="-72"/>
              <w:jc w:val="right"/>
              <w:rPr>
                <w:rFonts w:cs="Arial"/>
                <w:b/>
                <w:sz w:val="20"/>
                <w:szCs w:val="20"/>
              </w:rPr>
            </w:pPr>
          </w:p>
        </w:tc>
        <w:tc>
          <w:tcPr>
            <w:tcW w:w="492" w:type="pct"/>
            <w:tcBorders>
              <w:top w:val="single" w:sz="4" w:space="0" w:color="auto"/>
            </w:tcBorders>
            <w:shd w:val="clear" w:color="auto" w:fill="auto"/>
            <w:vAlign w:val="bottom"/>
          </w:tcPr>
          <w:p w14:paraId="12712F77"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Real estate</w:t>
            </w:r>
          </w:p>
        </w:tc>
        <w:tc>
          <w:tcPr>
            <w:tcW w:w="491" w:type="pct"/>
            <w:tcBorders>
              <w:top w:val="single" w:sz="4" w:space="0" w:color="auto"/>
            </w:tcBorders>
            <w:shd w:val="clear" w:color="auto" w:fill="auto"/>
          </w:tcPr>
          <w:p w14:paraId="1B36AE4A"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Water</w:t>
            </w:r>
          </w:p>
        </w:tc>
        <w:tc>
          <w:tcPr>
            <w:tcW w:w="436" w:type="pct"/>
            <w:tcBorders>
              <w:top w:val="single" w:sz="4" w:space="0" w:color="auto"/>
            </w:tcBorders>
            <w:shd w:val="clear" w:color="auto" w:fill="auto"/>
            <w:vAlign w:val="bottom"/>
          </w:tcPr>
          <w:p w14:paraId="1BC9205B"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Other</w:t>
            </w:r>
          </w:p>
        </w:tc>
        <w:tc>
          <w:tcPr>
            <w:tcW w:w="526" w:type="pct"/>
            <w:shd w:val="clear" w:color="auto" w:fill="auto"/>
            <w:vAlign w:val="bottom"/>
          </w:tcPr>
          <w:p w14:paraId="0DEB03E0" w14:textId="77777777" w:rsidR="00F82EDF" w:rsidRPr="00220608" w:rsidRDefault="00F82EDF" w:rsidP="001C4A64">
            <w:pPr>
              <w:spacing w:after="0" w:line="240" w:lineRule="auto"/>
              <w:ind w:right="-72"/>
              <w:jc w:val="right"/>
              <w:rPr>
                <w:rFonts w:cs="Arial"/>
                <w:b/>
                <w:sz w:val="20"/>
                <w:szCs w:val="20"/>
              </w:rPr>
            </w:pPr>
          </w:p>
        </w:tc>
      </w:tr>
      <w:tr w:rsidR="00F82EDF" w:rsidRPr="00220608" w14:paraId="5F618B1E" w14:textId="77777777" w:rsidTr="001C4A64">
        <w:trPr>
          <w:trHeight w:val="20"/>
        </w:trPr>
        <w:tc>
          <w:tcPr>
            <w:tcW w:w="997" w:type="pct"/>
            <w:shd w:val="clear" w:color="auto" w:fill="auto"/>
          </w:tcPr>
          <w:p w14:paraId="057FE3FB" w14:textId="77777777" w:rsidR="00F82EDF" w:rsidRPr="00220608" w:rsidRDefault="00F82EDF" w:rsidP="001C4A64">
            <w:pPr>
              <w:spacing w:after="0" w:line="240" w:lineRule="auto"/>
              <w:ind w:left="-94" w:right="-97" w:hanging="10"/>
              <w:rPr>
                <w:rFonts w:cs="Arial"/>
                <w:sz w:val="20"/>
                <w:szCs w:val="20"/>
              </w:rPr>
            </w:pPr>
          </w:p>
        </w:tc>
        <w:tc>
          <w:tcPr>
            <w:tcW w:w="527" w:type="pct"/>
            <w:shd w:val="clear" w:color="auto" w:fill="auto"/>
            <w:vAlign w:val="bottom"/>
          </w:tcPr>
          <w:p w14:paraId="1659D85F"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business</w:t>
            </w:r>
          </w:p>
        </w:tc>
        <w:tc>
          <w:tcPr>
            <w:tcW w:w="527" w:type="pct"/>
            <w:shd w:val="clear" w:color="auto" w:fill="auto"/>
          </w:tcPr>
          <w:p w14:paraId="0FCE733B"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business</w:t>
            </w:r>
          </w:p>
        </w:tc>
        <w:tc>
          <w:tcPr>
            <w:tcW w:w="491" w:type="pct"/>
            <w:shd w:val="clear" w:color="auto" w:fill="auto"/>
          </w:tcPr>
          <w:p w14:paraId="7E27532E"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business</w:t>
            </w:r>
          </w:p>
        </w:tc>
        <w:tc>
          <w:tcPr>
            <w:tcW w:w="436" w:type="pct"/>
            <w:shd w:val="clear" w:color="auto" w:fill="auto"/>
          </w:tcPr>
          <w:p w14:paraId="45AF071E"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business</w:t>
            </w:r>
          </w:p>
        </w:tc>
        <w:tc>
          <w:tcPr>
            <w:tcW w:w="77" w:type="pct"/>
            <w:shd w:val="clear" w:color="auto" w:fill="auto"/>
          </w:tcPr>
          <w:p w14:paraId="66B0EA08" w14:textId="77777777" w:rsidR="00F82EDF" w:rsidRPr="00220608" w:rsidRDefault="00F82EDF" w:rsidP="001C4A64">
            <w:pPr>
              <w:spacing w:after="0" w:line="240" w:lineRule="auto"/>
              <w:ind w:right="-72"/>
              <w:jc w:val="right"/>
              <w:rPr>
                <w:rFonts w:cs="Arial"/>
                <w:b/>
                <w:sz w:val="20"/>
                <w:szCs w:val="20"/>
              </w:rPr>
            </w:pPr>
          </w:p>
        </w:tc>
        <w:tc>
          <w:tcPr>
            <w:tcW w:w="492" w:type="pct"/>
            <w:shd w:val="clear" w:color="auto" w:fill="auto"/>
          </w:tcPr>
          <w:p w14:paraId="2C0F1078"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business</w:t>
            </w:r>
          </w:p>
        </w:tc>
        <w:tc>
          <w:tcPr>
            <w:tcW w:w="491" w:type="pct"/>
            <w:shd w:val="clear" w:color="auto" w:fill="auto"/>
          </w:tcPr>
          <w:p w14:paraId="58F7A415"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business</w:t>
            </w:r>
          </w:p>
        </w:tc>
        <w:tc>
          <w:tcPr>
            <w:tcW w:w="436" w:type="pct"/>
            <w:shd w:val="clear" w:color="auto" w:fill="auto"/>
          </w:tcPr>
          <w:p w14:paraId="2F5EA753"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business</w:t>
            </w:r>
          </w:p>
        </w:tc>
        <w:tc>
          <w:tcPr>
            <w:tcW w:w="526" w:type="pct"/>
            <w:shd w:val="clear" w:color="auto" w:fill="auto"/>
            <w:vAlign w:val="bottom"/>
          </w:tcPr>
          <w:p w14:paraId="5D45F1FE"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Total</w:t>
            </w:r>
          </w:p>
        </w:tc>
      </w:tr>
      <w:tr w:rsidR="00F82EDF" w:rsidRPr="00220608" w14:paraId="2839D133" w14:textId="77777777" w:rsidTr="001C4A64">
        <w:trPr>
          <w:trHeight w:val="20"/>
        </w:trPr>
        <w:tc>
          <w:tcPr>
            <w:tcW w:w="997" w:type="pct"/>
            <w:shd w:val="clear" w:color="auto" w:fill="auto"/>
          </w:tcPr>
          <w:p w14:paraId="3C22E2AD" w14:textId="77777777" w:rsidR="00F82EDF" w:rsidRPr="00220608" w:rsidRDefault="00F82EDF" w:rsidP="001C4A64">
            <w:pPr>
              <w:spacing w:after="0" w:line="240" w:lineRule="auto"/>
              <w:ind w:left="-94" w:right="-97" w:hanging="10"/>
              <w:rPr>
                <w:rFonts w:cs="Arial"/>
                <w:sz w:val="20"/>
                <w:szCs w:val="20"/>
              </w:rPr>
            </w:pPr>
          </w:p>
        </w:tc>
        <w:tc>
          <w:tcPr>
            <w:tcW w:w="527" w:type="pct"/>
            <w:tcBorders>
              <w:bottom w:val="single" w:sz="4" w:space="0" w:color="000000"/>
            </w:tcBorders>
            <w:shd w:val="clear" w:color="auto" w:fill="auto"/>
            <w:vAlign w:val="bottom"/>
          </w:tcPr>
          <w:p w14:paraId="215EEC74"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Baht</w:t>
            </w:r>
          </w:p>
        </w:tc>
        <w:tc>
          <w:tcPr>
            <w:tcW w:w="527" w:type="pct"/>
            <w:tcBorders>
              <w:bottom w:val="single" w:sz="4" w:space="0" w:color="000000"/>
            </w:tcBorders>
            <w:shd w:val="clear" w:color="auto" w:fill="auto"/>
            <w:vAlign w:val="bottom"/>
          </w:tcPr>
          <w:p w14:paraId="51A1DD4E"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Baht</w:t>
            </w:r>
          </w:p>
        </w:tc>
        <w:tc>
          <w:tcPr>
            <w:tcW w:w="491" w:type="pct"/>
            <w:tcBorders>
              <w:bottom w:val="single" w:sz="4" w:space="0" w:color="000000"/>
            </w:tcBorders>
            <w:shd w:val="clear" w:color="auto" w:fill="auto"/>
            <w:vAlign w:val="bottom"/>
          </w:tcPr>
          <w:p w14:paraId="49B3D7E5"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Baht</w:t>
            </w:r>
          </w:p>
        </w:tc>
        <w:tc>
          <w:tcPr>
            <w:tcW w:w="436" w:type="pct"/>
            <w:tcBorders>
              <w:bottom w:val="single" w:sz="4" w:space="0" w:color="auto"/>
            </w:tcBorders>
            <w:shd w:val="clear" w:color="auto" w:fill="auto"/>
            <w:vAlign w:val="bottom"/>
          </w:tcPr>
          <w:p w14:paraId="136E4EE0"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Baht</w:t>
            </w:r>
          </w:p>
        </w:tc>
        <w:tc>
          <w:tcPr>
            <w:tcW w:w="77" w:type="pct"/>
            <w:tcBorders>
              <w:bottom w:val="single" w:sz="4" w:space="0" w:color="auto"/>
            </w:tcBorders>
            <w:shd w:val="clear" w:color="auto" w:fill="auto"/>
          </w:tcPr>
          <w:p w14:paraId="09D4A352" w14:textId="77777777" w:rsidR="00F82EDF" w:rsidRPr="00220608" w:rsidRDefault="00F82EDF" w:rsidP="001C4A64">
            <w:pPr>
              <w:spacing w:after="0" w:line="240" w:lineRule="auto"/>
              <w:ind w:right="-72"/>
              <w:jc w:val="right"/>
              <w:rPr>
                <w:rFonts w:cs="Arial"/>
                <w:b/>
                <w:sz w:val="20"/>
                <w:szCs w:val="20"/>
              </w:rPr>
            </w:pPr>
          </w:p>
        </w:tc>
        <w:tc>
          <w:tcPr>
            <w:tcW w:w="492" w:type="pct"/>
            <w:tcBorders>
              <w:bottom w:val="single" w:sz="4" w:space="0" w:color="auto"/>
            </w:tcBorders>
            <w:shd w:val="clear" w:color="auto" w:fill="auto"/>
            <w:vAlign w:val="bottom"/>
          </w:tcPr>
          <w:p w14:paraId="3D8A4041"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Baht</w:t>
            </w:r>
          </w:p>
        </w:tc>
        <w:tc>
          <w:tcPr>
            <w:tcW w:w="491" w:type="pct"/>
            <w:tcBorders>
              <w:bottom w:val="single" w:sz="4" w:space="0" w:color="000000"/>
            </w:tcBorders>
            <w:shd w:val="clear" w:color="auto" w:fill="auto"/>
            <w:vAlign w:val="bottom"/>
          </w:tcPr>
          <w:p w14:paraId="7BCFD1AE"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Baht</w:t>
            </w:r>
          </w:p>
        </w:tc>
        <w:tc>
          <w:tcPr>
            <w:tcW w:w="436" w:type="pct"/>
            <w:tcBorders>
              <w:bottom w:val="single" w:sz="4" w:space="0" w:color="000000"/>
            </w:tcBorders>
            <w:shd w:val="clear" w:color="auto" w:fill="auto"/>
            <w:vAlign w:val="bottom"/>
          </w:tcPr>
          <w:p w14:paraId="6EABF8C5"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Baht</w:t>
            </w:r>
          </w:p>
        </w:tc>
        <w:tc>
          <w:tcPr>
            <w:tcW w:w="526" w:type="pct"/>
            <w:tcBorders>
              <w:bottom w:val="single" w:sz="4" w:space="0" w:color="000000"/>
            </w:tcBorders>
            <w:shd w:val="clear" w:color="auto" w:fill="auto"/>
            <w:vAlign w:val="bottom"/>
          </w:tcPr>
          <w:p w14:paraId="56738172"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Baht</w:t>
            </w:r>
          </w:p>
        </w:tc>
      </w:tr>
      <w:tr w:rsidR="00F82EDF" w:rsidRPr="00220608" w14:paraId="598B92AF" w14:textId="77777777" w:rsidTr="001C4A64">
        <w:trPr>
          <w:trHeight w:val="20"/>
        </w:trPr>
        <w:tc>
          <w:tcPr>
            <w:tcW w:w="997" w:type="pct"/>
            <w:shd w:val="clear" w:color="auto" w:fill="auto"/>
            <w:vAlign w:val="bottom"/>
          </w:tcPr>
          <w:p w14:paraId="4D1B62C0" w14:textId="77777777" w:rsidR="00F82EDF" w:rsidRPr="00220608" w:rsidRDefault="00F82EDF" w:rsidP="001C4A64">
            <w:pPr>
              <w:spacing w:after="0" w:line="240" w:lineRule="auto"/>
              <w:ind w:left="-94" w:right="-97" w:hanging="10"/>
              <w:rPr>
                <w:rFonts w:cs="Arial"/>
                <w:sz w:val="20"/>
                <w:szCs w:val="20"/>
              </w:rPr>
            </w:pPr>
            <w:r w:rsidRPr="00220608">
              <w:rPr>
                <w:rFonts w:cs="Arial"/>
                <w:sz w:val="20"/>
                <w:szCs w:val="20"/>
              </w:rPr>
              <w:t>Non-current assets</w:t>
            </w:r>
          </w:p>
        </w:tc>
        <w:tc>
          <w:tcPr>
            <w:tcW w:w="527" w:type="pct"/>
            <w:tcBorders>
              <w:top w:val="single" w:sz="4" w:space="0" w:color="000000"/>
            </w:tcBorders>
            <w:shd w:val="clear" w:color="auto" w:fill="FAFAFA"/>
            <w:vAlign w:val="bottom"/>
          </w:tcPr>
          <w:p w14:paraId="2EA835B2" w14:textId="77777777" w:rsidR="00F82EDF" w:rsidRPr="00220608" w:rsidRDefault="00F82EDF" w:rsidP="001C4A64">
            <w:pPr>
              <w:spacing w:after="0" w:line="240" w:lineRule="auto"/>
              <w:ind w:right="-72"/>
              <w:jc w:val="right"/>
              <w:rPr>
                <w:rFonts w:cs="Arial"/>
                <w:sz w:val="20"/>
                <w:szCs w:val="20"/>
                <w:u w:val="single"/>
              </w:rPr>
            </w:pPr>
          </w:p>
        </w:tc>
        <w:tc>
          <w:tcPr>
            <w:tcW w:w="527" w:type="pct"/>
            <w:tcBorders>
              <w:top w:val="single" w:sz="4" w:space="0" w:color="000000"/>
            </w:tcBorders>
            <w:shd w:val="clear" w:color="auto" w:fill="FAFAFA"/>
            <w:vAlign w:val="bottom"/>
          </w:tcPr>
          <w:p w14:paraId="0620AE42" w14:textId="77777777" w:rsidR="00F82EDF" w:rsidRPr="00220608" w:rsidRDefault="00F82EDF" w:rsidP="001C4A64">
            <w:pPr>
              <w:spacing w:after="0" w:line="240" w:lineRule="auto"/>
              <w:ind w:right="-72"/>
              <w:jc w:val="right"/>
              <w:rPr>
                <w:rFonts w:cs="Arial"/>
                <w:sz w:val="20"/>
                <w:szCs w:val="20"/>
                <w:u w:val="single"/>
              </w:rPr>
            </w:pPr>
          </w:p>
        </w:tc>
        <w:tc>
          <w:tcPr>
            <w:tcW w:w="491" w:type="pct"/>
            <w:tcBorders>
              <w:top w:val="single" w:sz="4" w:space="0" w:color="000000"/>
            </w:tcBorders>
            <w:shd w:val="clear" w:color="auto" w:fill="FAFAFA"/>
            <w:vAlign w:val="bottom"/>
          </w:tcPr>
          <w:p w14:paraId="2EC9BD1F" w14:textId="77777777" w:rsidR="00F82EDF" w:rsidRPr="00220608" w:rsidRDefault="00F82EDF" w:rsidP="001C4A64">
            <w:pPr>
              <w:spacing w:after="0" w:line="240" w:lineRule="auto"/>
              <w:ind w:right="-72"/>
              <w:jc w:val="right"/>
              <w:rPr>
                <w:rFonts w:cs="Arial"/>
                <w:sz w:val="20"/>
                <w:szCs w:val="20"/>
                <w:u w:val="single"/>
              </w:rPr>
            </w:pPr>
          </w:p>
        </w:tc>
        <w:tc>
          <w:tcPr>
            <w:tcW w:w="436" w:type="pct"/>
            <w:tcBorders>
              <w:top w:val="single" w:sz="4" w:space="0" w:color="auto"/>
            </w:tcBorders>
            <w:shd w:val="clear" w:color="auto" w:fill="FAFAFA"/>
            <w:vAlign w:val="bottom"/>
          </w:tcPr>
          <w:p w14:paraId="0C690902" w14:textId="77777777" w:rsidR="00F82EDF" w:rsidRPr="00220608" w:rsidRDefault="00F82EDF" w:rsidP="001C4A64">
            <w:pPr>
              <w:spacing w:after="0" w:line="240" w:lineRule="auto"/>
              <w:ind w:right="-72"/>
              <w:jc w:val="right"/>
              <w:rPr>
                <w:rFonts w:cs="Arial"/>
                <w:sz w:val="20"/>
                <w:szCs w:val="20"/>
                <w:u w:val="single"/>
              </w:rPr>
            </w:pPr>
          </w:p>
        </w:tc>
        <w:tc>
          <w:tcPr>
            <w:tcW w:w="77" w:type="pct"/>
            <w:tcBorders>
              <w:top w:val="single" w:sz="4" w:space="0" w:color="auto"/>
            </w:tcBorders>
            <w:shd w:val="clear" w:color="auto" w:fill="FAFAFA"/>
          </w:tcPr>
          <w:p w14:paraId="348B54CA" w14:textId="77777777" w:rsidR="00F82EDF" w:rsidRPr="00220608" w:rsidRDefault="00F82EDF" w:rsidP="001C4A64">
            <w:pPr>
              <w:spacing w:after="0" w:line="240" w:lineRule="auto"/>
              <w:ind w:right="-72"/>
              <w:jc w:val="right"/>
              <w:rPr>
                <w:rFonts w:cs="Arial"/>
                <w:sz w:val="20"/>
                <w:szCs w:val="20"/>
                <w:u w:val="single"/>
              </w:rPr>
            </w:pPr>
          </w:p>
        </w:tc>
        <w:tc>
          <w:tcPr>
            <w:tcW w:w="492" w:type="pct"/>
            <w:tcBorders>
              <w:top w:val="single" w:sz="4" w:space="0" w:color="auto"/>
            </w:tcBorders>
            <w:shd w:val="clear" w:color="auto" w:fill="FAFAFA"/>
            <w:vAlign w:val="bottom"/>
          </w:tcPr>
          <w:p w14:paraId="604092A9" w14:textId="77777777" w:rsidR="00F82EDF" w:rsidRPr="00220608" w:rsidRDefault="00F82EDF" w:rsidP="001C4A64">
            <w:pPr>
              <w:spacing w:after="0" w:line="240" w:lineRule="auto"/>
              <w:ind w:right="-72"/>
              <w:jc w:val="right"/>
              <w:rPr>
                <w:rFonts w:cs="Arial"/>
                <w:sz w:val="20"/>
                <w:szCs w:val="20"/>
                <w:u w:val="single"/>
              </w:rPr>
            </w:pPr>
          </w:p>
        </w:tc>
        <w:tc>
          <w:tcPr>
            <w:tcW w:w="491" w:type="pct"/>
            <w:tcBorders>
              <w:top w:val="single" w:sz="4" w:space="0" w:color="000000"/>
            </w:tcBorders>
            <w:shd w:val="clear" w:color="auto" w:fill="FAFAFA"/>
          </w:tcPr>
          <w:p w14:paraId="28474FF6" w14:textId="77777777" w:rsidR="00F82EDF" w:rsidRPr="00220608" w:rsidRDefault="00F82EDF" w:rsidP="001C4A64">
            <w:pPr>
              <w:spacing w:after="0" w:line="240" w:lineRule="auto"/>
              <w:ind w:right="-72"/>
              <w:jc w:val="right"/>
              <w:rPr>
                <w:rFonts w:cs="Arial"/>
                <w:sz w:val="20"/>
                <w:szCs w:val="20"/>
                <w:u w:val="single"/>
              </w:rPr>
            </w:pPr>
          </w:p>
        </w:tc>
        <w:tc>
          <w:tcPr>
            <w:tcW w:w="436" w:type="pct"/>
            <w:tcBorders>
              <w:top w:val="single" w:sz="4" w:space="0" w:color="000000"/>
            </w:tcBorders>
            <w:shd w:val="clear" w:color="auto" w:fill="FAFAFA"/>
            <w:vAlign w:val="bottom"/>
          </w:tcPr>
          <w:p w14:paraId="52D35FCA" w14:textId="77777777" w:rsidR="00F82EDF" w:rsidRPr="00220608" w:rsidRDefault="00F82EDF" w:rsidP="001C4A64">
            <w:pPr>
              <w:spacing w:after="0" w:line="240" w:lineRule="auto"/>
              <w:ind w:right="-72"/>
              <w:jc w:val="right"/>
              <w:rPr>
                <w:rFonts w:cs="Arial"/>
                <w:sz w:val="20"/>
                <w:szCs w:val="20"/>
                <w:u w:val="single"/>
              </w:rPr>
            </w:pPr>
          </w:p>
        </w:tc>
        <w:tc>
          <w:tcPr>
            <w:tcW w:w="526" w:type="pct"/>
            <w:tcBorders>
              <w:top w:val="single" w:sz="4" w:space="0" w:color="000000"/>
            </w:tcBorders>
            <w:shd w:val="clear" w:color="auto" w:fill="FAFAFA"/>
            <w:vAlign w:val="bottom"/>
          </w:tcPr>
          <w:p w14:paraId="120EB6E8" w14:textId="77777777" w:rsidR="00F82EDF" w:rsidRPr="00220608" w:rsidRDefault="00F82EDF" w:rsidP="001C4A64">
            <w:pPr>
              <w:spacing w:after="0" w:line="240" w:lineRule="auto"/>
              <w:ind w:right="-72"/>
              <w:jc w:val="right"/>
              <w:rPr>
                <w:rFonts w:cs="Arial"/>
                <w:sz w:val="20"/>
                <w:szCs w:val="20"/>
                <w:u w:val="single"/>
              </w:rPr>
            </w:pPr>
          </w:p>
        </w:tc>
      </w:tr>
      <w:tr w:rsidR="00F82A50" w:rsidRPr="00220608" w14:paraId="20D07862" w14:textId="77777777" w:rsidTr="001C4A64">
        <w:trPr>
          <w:trHeight w:val="20"/>
        </w:trPr>
        <w:tc>
          <w:tcPr>
            <w:tcW w:w="997" w:type="pct"/>
            <w:shd w:val="clear" w:color="auto" w:fill="auto"/>
            <w:vAlign w:val="bottom"/>
          </w:tcPr>
          <w:p w14:paraId="5A872A73" w14:textId="77777777" w:rsidR="00F82A50" w:rsidRPr="00220608" w:rsidRDefault="00F82A50" w:rsidP="00F82A50">
            <w:pPr>
              <w:spacing w:after="0" w:line="240" w:lineRule="auto"/>
              <w:ind w:left="-94" w:right="-97" w:hanging="10"/>
              <w:rPr>
                <w:rFonts w:cs="Arial"/>
                <w:sz w:val="20"/>
                <w:szCs w:val="20"/>
              </w:rPr>
            </w:pPr>
            <w:r w:rsidRPr="00220608">
              <w:rPr>
                <w:rFonts w:cs="Arial"/>
                <w:sz w:val="20"/>
                <w:szCs w:val="20"/>
              </w:rPr>
              <w:t xml:space="preserve">   Segment non-current assets</w:t>
            </w:r>
          </w:p>
        </w:tc>
        <w:tc>
          <w:tcPr>
            <w:tcW w:w="527" w:type="pct"/>
            <w:shd w:val="clear" w:color="auto" w:fill="FAFAFA"/>
          </w:tcPr>
          <w:p w14:paraId="0E7466AE" w14:textId="5BA0D602"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30</w:t>
            </w:r>
            <w:r w:rsidR="00F82A50" w:rsidRPr="00220608">
              <w:rPr>
                <w:rFonts w:cs="Arial"/>
                <w:sz w:val="20"/>
                <w:szCs w:val="20"/>
                <w:lang w:val="en-GB"/>
              </w:rPr>
              <w:t>,</w:t>
            </w:r>
            <w:r w:rsidRPr="0034707F">
              <w:rPr>
                <w:rFonts w:cs="Arial"/>
                <w:sz w:val="20"/>
                <w:szCs w:val="20"/>
                <w:lang w:val="en-GB"/>
              </w:rPr>
              <w:t>620</w:t>
            </w:r>
            <w:r w:rsidR="00F82A50" w:rsidRPr="00220608">
              <w:rPr>
                <w:rFonts w:cs="Arial"/>
                <w:sz w:val="20"/>
                <w:szCs w:val="20"/>
                <w:lang w:val="en-GB"/>
              </w:rPr>
              <w:t>,</w:t>
            </w:r>
            <w:r w:rsidRPr="0034707F">
              <w:rPr>
                <w:rFonts w:cs="Arial"/>
                <w:sz w:val="20"/>
                <w:szCs w:val="20"/>
                <w:lang w:val="en-GB"/>
              </w:rPr>
              <w:t>834</w:t>
            </w:r>
            <w:r w:rsidR="00F82A50" w:rsidRPr="00220608">
              <w:rPr>
                <w:rFonts w:cs="Arial"/>
                <w:sz w:val="20"/>
                <w:szCs w:val="20"/>
                <w:lang w:val="en-GB"/>
              </w:rPr>
              <w:t>,</w:t>
            </w:r>
            <w:r w:rsidRPr="0034707F">
              <w:rPr>
                <w:rFonts w:cs="Arial"/>
                <w:sz w:val="20"/>
                <w:szCs w:val="20"/>
                <w:lang w:val="en-GB"/>
              </w:rPr>
              <w:t>679</w:t>
            </w:r>
          </w:p>
        </w:tc>
        <w:tc>
          <w:tcPr>
            <w:tcW w:w="527" w:type="pct"/>
            <w:shd w:val="clear" w:color="auto" w:fill="FAFAFA"/>
          </w:tcPr>
          <w:p w14:paraId="2293E014" w14:textId="64CEE7DE"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19</w:t>
            </w:r>
            <w:r w:rsidR="00F82A50" w:rsidRPr="00220608">
              <w:rPr>
                <w:rFonts w:cs="Arial"/>
                <w:sz w:val="20"/>
                <w:szCs w:val="20"/>
                <w:lang w:val="en-GB"/>
              </w:rPr>
              <w:t>,</w:t>
            </w:r>
            <w:r w:rsidRPr="0034707F">
              <w:rPr>
                <w:rFonts w:cs="Arial"/>
                <w:sz w:val="20"/>
                <w:szCs w:val="20"/>
                <w:lang w:val="en-GB"/>
              </w:rPr>
              <w:t>856</w:t>
            </w:r>
            <w:r w:rsidR="00F82A50" w:rsidRPr="00220608">
              <w:rPr>
                <w:rFonts w:cs="Arial"/>
                <w:sz w:val="20"/>
                <w:szCs w:val="20"/>
                <w:lang w:val="en-GB"/>
              </w:rPr>
              <w:t>,</w:t>
            </w:r>
            <w:r w:rsidRPr="0034707F">
              <w:rPr>
                <w:rFonts w:cs="Arial"/>
                <w:sz w:val="20"/>
                <w:szCs w:val="20"/>
                <w:lang w:val="en-GB"/>
              </w:rPr>
              <w:t>915</w:t>
            </w:r>
            <w:r w:rsidR="00F82A50" w:rsidRPr="00220608">
              <w:rPr>
                <w:rFonts w:cs="Arial"/>
                <w:sz w:val="20"/>
                <w:szCs w:val="20"/>
                <w:lang w:val="en-GB"/>
              </w:rPr>
              <w:t>,</w:t>
            </w:r>
            <w:r w:rsidRPr="0034707F">
              <w:rPr>
                <w:rFonts w:cs="Arial"/>
                <w:sz w:val="20"/>
                <w:szCs w:val="20"/>
                <w:lang w:val="en-GB"/>
              </w:rPr>
              <w:t>772</w:t>
            </w:r>
          </w:p>
        </w:tc>
        <w:tc>
          <w:tcPr>
            <w:tcW w:w="491" w:type="pct"/>
            <w:shd w:val="clear" w:color="auto" w:fill="FAFAFA"/>
          </w:tcPr>
          <w:p w14:paraId="1E0821F4" w14:textId="18073BE6"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9</w:t>
            </w:r>
            <w:r w:rsidR="00F82A50" w:rsidRPr="00220608">
              <w:rPr>
                <w:rFonts w:cs="Arial"/>
                <w:sz w:val="20"/>
                <w:szCs w:val="20"/>
                <w:lang w:val="en-GB"/>
              </w:rPr>
              <w:t>,</w:t>
            </w:r>
            <w:r w:rsidRPr="0034707F">
              <w:rPr>
                <w:rFonts w:cs="Arial"/>
                <w:sz w:val="20"/>
                <w:szCs w:val="20"/>
                <w:lang w:val="en-GB"/>
              </w:rPr>
              <w:t>448</w:t>
            </w:r>
            <w:r w:rsidR="00F82A50" w:rsidRPr="00220608">
              <w:rPr>
                <w:rFonts w:cs="Arial"/>
                <w:sz w:val="20"/>
                <w:szCs w:val="20"/>
                <w:lang w:val="en-GB"/>
              </w:rPr>
              <w:t>,</w:t>
            </w:r>
            <w:r w:rsidRPr="0034707F">
              <w:rPr>
                <w:rFonts w:cs="Arial"/>
                <w:sz w:val="20"/>
                <w:szCs w:val="20"/>
                <w:lang w:val="en-GB"/>
              </w:rPr>
              <w:t>760</w:t>
            </w:r>
            <w:r w:rsidR="00F82A50" w:rsidRPr="00220608">
              <w:rPr>
                <w:rFonts w:cs="Arial"/>
                <w:sz w:val="20"/>
                <w:szCs w:val="20"/>
                <w:lang w:val="en-GB"/>
              </w:rPr>
              <w:t>,</w:t>
            </w:r>
            <w:r w:rsidRPr="0034707F">
              <w:rPr>
                <w:rFonts w:cs="Arial"/>
                <w:sz w:val="20"/>
                <w:szCs w:val="20"/>
                <w:lang w:val="en-GB"/>
              </w:rPr>
              <w:t>211</w:t>
            </w:r>
          </w:p>
        </w:tc>
        <w:tc>
          <w:tcPr>
            <w:tcW w:w="436" w:type="pct"/>
            <w:shd w:val="clear" w:color="auto" w:fill="FAFAFA"/>
          </w:tcPr>
          <w:p w14:paraId="390B5A71" w14:textId="7EB6D158"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896</w:t>
            </w:r>
            <w:r w:rsidR="00F82A50" w:rsidRPr="00220608">
              <w:rPr>
                <w:rFonts w:cs="Arial"/>
                <w:sz w:val="20"/>
                <w:szCs w:val="20"/>
                <w:lang w:val="en-GB"/>
              </w:rPr>
              <w:t>,</w:t>
            </w:r>
            <w:r w:rsidRPr="0034707F">
              <w:rPr>
                <w:rFonts w:cs="Arial"/>
                <w:sz w:val="20"/>
                <w:szCs w:val="20"/>
                <w:lang w:val="en-GB"/>
              </w:rPr>
              <w:t>970</w:t>
            </w:r>
            <w:r w:rsidR="00F82A50" w:rsidRPr="00220608">
              <w:rPr>
                <w:rFonts w:cs="Arial"/>
                <w:sz w:val="20"/>
                <w:szCs w:val="20"/>
                <w:lang w:val="en-GB"/>
              </w:rPr>
              <w:t>,</w:t>
            </w:r>
            <w:r w:rsidRPr="0034707F">
              <w:rPr>
                <w:rFonts w:cs="Arial"/>
                <w:sz w:val="20"/>
                <w:szCs w:val="20"/>
                <w:lang w:val="en-GB"/>
              </w:rPr>
              <w:t>956</w:t>
            </w:r>
          </w:p>
        </w:tc>
        <w:tc>
          <w:tcPr>
            <w:tcW w:w="77" w:type="pct"/>
            <w:shd w:val="clear" w:color="auto" w:fill="FAFAFA"/>
          </w:tcPr>
          <w:p w14:paraId="039981DD" w14:textId="77777777" w:rsidR="00F82A50" w:rsidRPr="00220608" w:rsidRDefault="00F82A50" w:rsidP="00F82A50">
            <w:pPr>
              <w:spacing w:after="0" w:line="240" w:lineRule="auto"/>
              <w:ind w:right="-72"/>
              <w:jc w:val="right"/>
              <w:rPr>
                <w:rFonts w:cs="Arial"/>
                <w:sz w:val="20"/>
                <w:szCs w:val="20"/>
                <w:lang w:val="en-GB"/>
              </w:rPr>
            </w:pPr>
          </w:p>
        </w:tc>
        <w:tc>
          <w:tcPr>
            <w:tcW w:w="492" w:type="pct"/>
            <w:shd w:val="clear" w:color="auto" w:fill="FAFAFA"/>
          </w:tcPr>
          <w:p w14:paraId="3317A279" w14:textId="01B26A93"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776</w:t>
            </w:r>
            <w:r w:rsidR="00F82A50" w:rsidRPr="00220608">
              <w:rPr>
                <w:rFonts w:cs="Arial"/>
                <w:sz w:val="20"/>
                <w:szCs w:val="20"/>
                <w:lang w:val="en-GB"/>
              </w:rPr>
              <w:t>,</w:t>
            </w:r>
            <w:r w:rsidRPr="0034707F">
              <w:rPr>
                <w:rFonts w:cs="Arial"/>
                <w:sz w:val="20"/>
                <w:szCs w:val="20"/>
                <w:lang w:val="en-GB"/>
              </w:rPr>
              <w:t>280</w:t>
            </w:r>
            <w:r w:rsidR="00F82A50" w:rsidRPr="00220608">
              <w:rPr>
                <w:rFonts w:cs="Arial"/>
                <w:sz w:val="20"/>
                <w:szCs w:val="20"/>
                <w:lang w:val="en-GB"/>
              </w:rPr>
              <w:t>,</w:t>
            </w:r>
            <w:r w:rsidRPr="0034707F">
              <w:rPr>
                <w:rFonts w:cs="Arial"/>
                <w:sz w:val="20"/>
                <w:szCs w:val="20"/>
                <w:lang w:val="en-GB"/>
              </w:rPr>
              <w:t>137</w:t>
            </w:r>
          </w:p>
        </w:tc>
        <w:tc>
          <w:tcPr>
            <w:tcW w:w="491" w:type="pct"/>
            <w:shd w:val="clear" w:color="auto" w:fill="FAFAFA"/>
          </w:tcPr>
          <w:p w14:paraId="2CC0D5B9" w14:textId="5A3355ED"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2</w:t>
            </w:r>
            <w:r w:rsidR="00F82A50" w:rsidRPr="00220608">
              <w:rPr>
                <w:rFonts w:cs="Arial"/>
                <w:sz w:val="20"/>
                <w:szCs w:val="20"/>
                <w:lang w:val="en-GB"/>
              </w:rPr>
              <w:t>,</w:t>
            </w:r>
            <w:r w:rsidRPr="0034707F">
              <w:rPr>
                <w:rFonts w:cs="Arial"/>
                <w:sz w:val="20"/>
                <w:szCs w:val="20"/>
                <w:lang w:val="en-GB"/>
              </w:rPr>
              <w:t>306</w:t>
            </w:r>
            <w:r w:rsidR="00F82A50" w:rsidRPr="00220608">
              <w:rPr>
                <w:rFonts w:cs="Arial"/>
                <w:sz w:val="20"/>
                <w:szCs w:val="20"/>
                <w:lang w:val="en-GB"/>
              </w:rPr>
              <w:t>,</w:t>
            </w:r>
            <w:r w:rsidRPr="0034707F">
              <w:rPr>
                <w:rFonts w:cs="Arial"/>
                <w:sz w:val="20"/>
                <w:szCs w:val="20"/>
                <w:lang w:val="en-GB"/>
              </w:rPr>
              <w:t>046</w:t>
            </w:r>
            <w:r w:rsidR="00F82A50" w:rsidRPr="00220608">
              <w:rPr>
                <w:rFonts w:cs="Arial"/>
                <w:sz w:val="20"/>
                <w:szCs w:val="20"/>
                <w:lang w:val="en-GB"/>
              </w:rPr>
              <w:t>,</w:t>
            </w:r>
            <w:r w:rsidRPr="0034707F">
              <w:rPr>
                <w:rFonts w:cs="Arial"/>
                <w:sz w:val="20"/>
                <w:szCs w:val="20"/>
                <w:lang w:val="en-GB"/>
              </w:rPr>
              <w:t>667</w:t>
            </w:r>
          </w:p>
        </w:tc>
        <w:tc>
          <w:tcPr>
            <w:tcW w:w="436" w:type="pct"/>
            <w:shd w:val="clear" w:color="auto" w:fill="FAFAFA"/>
          </w:tcPr>
          <w:p w14:paraId="7CD3E4E8" w14:textId="39CD86E8"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11</w:t>
            </w:r>
            <w:r w:rsidR="00F82A50" w:rsidRPr="00220608">
              <w:rPr>
                <w:rFonts w:cs="Arial"/>
                <w:sz w:val="20"/>
                <w:szCs w:val="20"/>
                <w:lang w:val="en-GB"/>
              </w:rPr>
              <w:t>,</w:t>
            </w:r>
            <w:r w:rsidRPr="0034707F">
              <w:rPr>
                <w:rFonts w:cs="Arial"/>
                <w:sz w:val="20"/>
                <w:szCs w:val="20"/>
                <w:lang w:val="en-GB"/>
              </w:rPr>
              <w:t>366</w:t>
            </w:r>
            <w:r w:rsidR="00F82A50" w:rsidRPr="00220608">
              <w:rPr>
                <w:rFonts w:cs="Arial"/>
                <w:sz w:val="20"/>
                <w:szCs w:val="20"/>
                <w:lang w:val="en-GB"/>
              </w:rPr>
              <w:t>,</w:t>
            </w:r>
            <w:r w:rsidRPr="0034707F">
              <w:rPr>
                <w:rFonts w:cs="Arial"/>
                <w:sz w:val="20"/>
                <w:szCs w:val="20"/>
                <w:lang w:val="en-GB"/>
              </w:rPr>
              <w:t>397</w:t>
            </w:r>
          </w:p>
        </w:tc>
        <w:tc>
          <w:tcPr>
            <w:tcW w:w="526" w:type="pct"/>
            <w:shd w:val="clear" w:color="auto" w:fill="FAFAFA"/>
          </w:tcPr>
          <w:p w14:paraId="68019C27" w14:textId="00DD58B5"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63</w:t>
            </w:r>
            <w:r w:rsidR="00F82A50" w:rsidRPr="00220608">
              <w:rPr>
                <w:rFonts w:cs="Arial"/>
                <w:sz w:val="20"/>
                <w:szCs w:val="20"/>
                <w:lang w:val="en-GB"/>
              </w:rPr>
              <w:t>,</w:t>
            </w:r>
            <w:r w:rsidRPr="0034707F">
              <w:rPr>
                <w:rFonts w:cs="Arial"/>
                <w:sz w:val="20"/>
                <w:szCs w:val="20"/>
                <w:lang w:val="en-GB"/>
              </w:rPr>
              <w:t>917</w:t>
            </w:r>
            <w:r w:rsidR="00F82A50" w:rsidRPr="00220608">
              <w:rPr>
                <w:rFonts w:cs="Arial"/>
                <w:sz w:val="20"/>
                <w:szCs w:val="20"/>
                <w:lang w:val="en-GB"/>
              </w:rPr>
              <w:t>,</w:t>
            </w:r>
            <w:r w:rsidRPr="0034707F">
              <w:rPr>
                <w:rFonts w:cs="Arial"/>
                <w:sz w:val="20"/>
                <w:szCs w:val="20"/>
                <w:lang w:val="en-GB"/>
              </w:rPr>
              <w:t>174</w:t>
            </w:r>
            <w:r w:rsidR="00F82A50" w:rsidRPr="00220608">
              <w:rPr>
                <w:rFonts w:cs="Arial"/>
                <w:sz w:val="20"/>
                <w:szCs w:val="20"/>
                <w:lang w:val="en-GB"/>
              </w:rPr>
              <w:t>,</w:t>
            </w:r>
            <w:r w:rsidRPr="0034707F">
              <w:rPr>
                <w:rFonts w:cs="Arial"/>
                <w:sz w:val="20"/>
                <w:szCs w:val="20"/>
                <w:lang w:val="en-GB"/>
              </w:rPr>
              <w:t>819</w:t>
            </w:r>
          </w:p>
        </w:tc>
      </w:tr>
      <w:tr w:rsidR="00F82A50" w:rsidRPr="00220608" w14:paraId="211B251E" w14:textId="77777777" w:rsidTr="001C4A64">
        <w:trPr>
          <w:trHeight w:val="20"/>
        </w:trPr>
        <w:tc>
          <w:tcPr>
            <w:tcW w:w="997" w:type="pct"/>
            <w:shd w:val="clear" w:color="auto" w:fill="auto"/>
            <w:vAlign w:val="bottom"/>
          </w:tcPr>
          <w:p w14:paraId="78A716DF" w14:textId="77777777" w:rsidR="00F82A50" w:rsidRPr="00220608" w:rsidRDefault="00F82A50" w:rsidP="00F82A50">
            <w:pPr>
              <w:spacing w:after="0" w:line="240" w:lineRule="auto"/>
              <w:ind w:left="-94" w:right="-97" w:hanging="10"/>
              <w:rPr>
                <w:rFonts w:cs="Arial"/>
                <w:sz w:val="20"/>
                <w:szCs w:val="20"/>
              </w:rPr>
            </w:pPr>
            <w:r w:rsidRPr="00220608">
              <w:rPr>
                <w:rFonts w:cs="Arial"/>
                <w:sz w:val="20"/>
                <w:szCs w:val="20"/>
              </w:rPr>
              <w:t xml:space="preserve">   Unallocated non-current assets</w:t>
            </w:r>
          </w:p>
        </w:tc>
        <w:tc>
          <w:tcPr>
            <w:tcW w:w="527" w:type="pct"/>
            <w:shd w:val="clear" w:color="auto" w:fill="FAFAFA"/>
          </w:tcPr>
          <w:p w14:paraId="3D256FF5" w14:textId="77777777" w:rsidR="00F82A50" w:rsidRPr="00220608" w:rsidRDefault="00F82A50" w:rsidP="00F82A50">
            <w:pPr>
              <w:spacing w:after="0" w:line="240" w:lineRule="auto"/>
              <w:ind w:right="-72"/>
              <w:jc w:val="right"/>
              <w:rPr>
                <w:rFonts w:cs="Arial"/>
                <w:sz w:val="20"/>
                <w:szCs w:val="20"/>
                <w:lang w:val="en-GB"/>
              </w:rPr>
            </w:pPr>
          </w:p>
        </w:tc>
        <w:tc>
          <w:tcPr>
            <w:tcW w:w="527" w:type="pct"/>
            <w:shd w:val="clear" w:color="auto" w:fill="FAFAFA"/>
          </w:tcPr>
          <w:p w14:paraId="6044E916" w14:textId="77777777" w:rsidR="00F82A50" w:rsidRPr="00220608" w:rsidRDefault="00F82A50" w:rsidP="00F82A50">
            <w:pPr>
              <w:spacing w:after="0" w:line="240" w:lineRule="auto"/>
              <w:ind w:right="-72"/>
              <w:jc w:val="right"/>
              <w:rPr>
                <w:rFonts w:cs="Arial"/>
                <w:sz w:val="20"/>
                <w:szCs w:val="20"/>
                <w:lang w:val="en-GB"/>
              </w:rPr>
            </w:pPr>
          </w:p>
        </w:tc>
        <w:tc>
          <w:tcPr>
            <w:tcW w:w="491" w:type="pct"/>
            <w:shd w:val="clear" w:color="auto" w:fill="FAFAFA"/>
          </w:tcPr>
          <w:p w14:paraId="4EAEDE16" w14:textId="77777777" w:rsidR="00F82A50" w:rsidRPr="00220608" w:rsidRDefault="00F82A50" w:rsidP="00F82A50">
            <w:pPr>
              <w:spacing w:after="0" w:line="240" w:lineRule="auto"/>
              <w:ind w:right="-72"/>
              <w:jc w:val="right"/>
              <w:rPr>
                <w:rFonts w:cs="Arial"/>
                <w:sz w:val="20"/>
                <w:szCs w:val="20"/>
                <w:lang w:val="en-GB"/>
              </w:rPr>
            </w:pPr>
          </w:p>
        </w:tc>
        <w:tc>
          <w:tcPr>
            <w:tcW w:w="436" w:type="pct"/>
            <w:shd w:val="clear" w:color="auto" w:fill="FAFAFA"/>
          </w:tcPr>
          <w:p w14:paraId="258ADDD1" w14:textId="77777777" w:rsidR="00F82A50" w:rsidRPr="00220608" w:rsidRDefault="00F82A50" w:rsidP="00F82A50">
            <w:pPr>
              <w:spacing w:after="0" w:line="240" w:lineRule="auto"/>
              <w:ind w:right="-72"/>
              <w:jc w:val="right"/>
              <w:rPr>
                <w:rFonts w:cs="Arial"/>
                <w:sz w:val="20"/>
                <w:szCs w:val="20"/>
                <w:lang w:val="en-GB"/>
              </w:rPr>
            </w:pPr>
          </w:p>
        </w:tc>
        <w:tc>
          <w:tcPr>
            <w:tcW w:w="77" w:type="pct"/>
            <w:shd w:val="clear" w:color="auto" w:fill="FAFAFA"/>
          </w:tcPr>
          <w:p w14:paraId="5B6C5D03" w14:textId="77777777" w:rsidR="00F82A50" w:rsidRPr="00220608" w:rsidRDefault="00F82A50" w:rsidP="00F82A50">
            <w:pPr>
              <w:spacing w:after="0" w:line="240" w:lineRule="auto"/>
              <w:ind w:right="-72"/>
              <w:jc w:val="right"/>
              <w:rPr>
                <w:rFonts w:cs="Arial"/>
                <w:sz w:val="20"/>
                <w:szCs w:val="20"/>
                <w:lang w:val="en-GB"/>
              </w:rPr>
            </w:pPr>
          </w:p>
        </w:tc>
        <w:tc>
          <w:tcPr>
            <w:tcW w:w="492" w:type="pct"/>
            <w:shd w:val="clear" w:color="auto" w:fill="FAFAFA"/>
          </w:tcPr>
          <w:p w14:paraId="67391DDF" w14:textId="77777777" w:rsidR="00F82A50" w:rsidRPr="00220608" w:rsidRDefault="00F82A50" w:rsidP="00F82A50">
            <w:pPr>
              <w:spacing w:after="0" w:line="240" w:lineRule="auto"/>
              <w:ind w:right="-72"/>
              <w:jc w:val="right"/>
              <w:rPr>
                <w:rFonts w:cs="Arial"/>
                <w:sz w:val="20"/>
                <w:szCs w:val="20"/>
                <w:lang w:val="en-GB"/>
              </w:rPr>
            </w:pPr>
          </w:p>
        </w:tc>
        <w:tc>
          <w:tcPr>
            <w:tcW w:w="491" w:type="pct"/>
            <w:shd w:val="clear" w:color="auto" w:fill="FAFAFA"/>
          </w:tcPr>
          <w:p w14:paraId="153BCF6D" w14:textId="77777777" w:rsidR="00F82A50" w:rsidRPr="00220608" w:rsidRDefault="00F82A50" w:rsidP="00F82A50">
            <w:pPr>
              <w:spacing w:after="0" w:line="240" w:lineRule="auto"/>
              <w:ind w:right="-72"/>
              <w:jc w:val="right"/>
              <w:rPr>
                <w:rFonts w:cs="Arial"/>
                <w:sz w:val="20"/>
                <w:szCs w:val="20"/>
                <w:lang w:val="en-GB"/>
              </w:rPr>
            </w:pPr>
          </w:p>
        </w:tc>
        <w:tc>
          <w:tcPr>
            <w:tcW w:w="436" w:type="pct"/>
            <w:shd w:val="clear" w:color="auto" w:fill="FAFAFA"/>
          </w:tcPr>
          <w:p w14:paraId="32915327" w14:textId="77777777" w:rsidR="00F82A50" w:rsidRPr="00220608" w:rsidRDefault="00F82A50" w:rsidP="00F82A50">
            <w:pPr>
              <w:spacing w:after="0" w:line="240" w:lineRule="auto"/>
              <w:ind w:right="-72"/>
              <w:jc w:val="right"/>
              <w:rPr>
                <w:rFonts w:cs="Arial"/>
                <w:sz w:val="20"/>
                <w:szCs w:val="20"/>
                <w:lang w:val="en-GB"/>
              </w:rPr>
            </w:pPr>
          </w:p>
        </w:tc>
        <w:tc>
          <w:tcPr>
            <w:tcW w:w="526" w:type="pct"/>
            <w:shd w:val="clear" w:color="auto" w:fill="FAFAFA"/>
          </w:tcPr>
          <w:p w14:paraId="0C2FCEBF" w14:textId="18F9A50D"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4</w:t>
            </w:r>
            <w:r w:rsidR="00F82A50" w:rsidRPr="00220608">
              <w:rPr>
                <w:rFonts w:cs="Arial"/>
                <w:sz w:val="20"/>
                <w:szCs w:val="20"/>
                <w:lang w:val="en-GB"/>
              </w:rPr>
              <w:t>,</w:t>
            </w:r>
            <w:r w:rsidRPr="0034707F">
              <w:rPr>
                <w:rFonts w:cs="Arial"/>
                <w:sz w:val="20"/>
                <w:szCs w:val="20"/>
                <w:lang w:val="en-GB"/>
              </w:rPr>
              <w:t>274</w:t>
            </w:r>
            <w:r w:rsidR="00F82A50" w:rsidRPr="00220608">
              <w:rPr>
                <w:rFonts w:cs="Arial"/>
                <w:sz w:val="20"/>
                <w:szCs w:val="20"/>
                <w:lang w:val="en-GB"/>
              </w:rPr>
              <w:t>,</w:t>
            </w:r>
            <w:r w:rsidRPr="0034707F">
              <w:rPr>
                <w:rFonts w:cs="Arial"/>
                <w:sz w:val="20"/>
                <w:szCs w:val="20"/>
                <w:lang w:val="en-GB"/>
              </w:rPr>
              <w:t>334</w:t>
            </w:r>
            <w:r w:rsidR="00F82A50" w:rsidRPr="00220608">
              <w:rPr>
                <w:rFonts w:cs="Arial"/>
                <w:sz w:val="20"/>
                <w:szCs w:val="20"/>
                <w:lang w:val="en-GB"/>
              </w:rPr>
              <w:t>,</w:t>
            </w:r>
            <w:r w:rsidRPr="0034707F">
              <w:rPr>
                <w:rFonts w:cs="Arial"/>
                <w:sz w:val="20"/>
                <w:szCs w:val="20"/>
                <w:lang w:val="en-GB"/>
              </w:rPr>
              <w:t>748</w:t>
            </w:r>
          </w:p>
        </w:tc>
      </w:tr>
      <w:tr w:rsidR="00F82A50" w:rsidRPr="00220608" w14:paraId="6E45F06D" w14:textId="77777777" w:rsidTr="001C4A64">
        <w:trPr>
          <w:trHeight w:val="20"/>
        </w:trPr>
        <w:tc>
          <w:tcPr>
            <w:tcW w:w="997" w:type="pct"/>
            <w:shd w:val="clear" w:color="auto" w:fill="auto"/>
            <w:vAlign w:val="bottom"/>
          </w:tcPr>
          <w:p w14:paraId="296BBE6D" w14:textId="77777777" w:rsidR="00F82A50" w:rsidRPr="00220608" w:rsidRDefault="00F82A50" w:rsidP="00F82A50">
            <w:pPr>
              <w:spacing w:after="0" w:line="240" w:lineRule="auto"/>
              <w:ind w:left="-94" w:right="-97" w:hanging="10"/>
              <w:rPr>
                <w:rFonts w:cs="Arial"/>
                <w:sz w:val="20"/>
                <w:szCs w:val="20"/>
              </w:rPr>
            </w:pPr>
          </w:p>
        </w:tc>
        <w:tc>
          <w:tcPr>
            <w:tcW w:w="527" w:type="pct"/>
            <w:shd w:val="clear" w:color="auto" w:fill="FAFAFA"/>
            <w:vAlign w:val="bottom"/>
          </w:tcPr>
          <w:p w14:paraId="25751CDD" w14:textId="77777777" w:rsidR="00F82A50" w:rsidRPr="00220608" w:rsidRDefault="00F82A50" w:rsidP="00F82A50">
            <w:pPr>
              <w:spacing w:after="0" w:line="240" w:lineRule="auto"/>
              <w:ind w:right="-72"/>
              <w:jc w:val="right"/>
              <w:rPr>
                <w:rFonts w:cs="Arial"/>
                <w:sz w:val="20"/>
                <w:szCs w:val="20"/>
              </w:rPr>
            </w:pPr>
          </w:p>
        </w:tc>
        <w:tc>
          <w:tcPr>
            <w:tcW w:w="527" w:type="pct"/>
            <w:shd w:val="clear" w:color="auto" w:fill="FAFAFA"/>
            <w:vAlign w:val="bottom"/>
          </w:tcPr>
          <w:p w14:paraId="18E105C8" w14:textId="77777777" w:rsidR="00F82A50" w:rsidRPr="00220608" w:rsidRDefault="00F82A50" w:rsidP="00F82A50">
            <w:pPr>
              <w:spacing w:after="0" w:line="240" w:lineRule="auto"/>
              <w:ind w:right="-72"/>
              <w:jc w:val="right"/>
              <w:rPr>
                <w:rFonts w:cs="Arial"/>
                <w:sz w:val="20"/>
                <w:szCs w:val="20"/>
              </w:rPr>
            </w:pPr>
          </w:p>
        </w:tc>
        <w:tc>
          <w:tcPr>
            <w:tcW w:w="491" w:type="pct"/>
            <w:shd w:val="clear" w:color="auto" w:fill="FAFAFA"/>
            <w:vAlign w:val="bottom"/>
          </w:tcPr>
          <w:p w14:paraId="0BA785AD" w14:textId="77777777" w:rsidR="00F82A50" w:rsidRPr="00220608" w:rsidRDefault="00F82A50" w:rsidP="00F82A50">
            <w:pPr>
              <w:spacing w:after="0" w:line="240" w:lineRule="auto"/>
              <w:ind w:right="-72"/>
              <w:jc w:val="right"/>
              <w:rPr>
                <w:rFonts w:cs="Arial"/>
                <w:sz w:val="20"/>
                <w:szCs w:val="20"/>
              </w:rPr>
            </w:pPr>
          </w:p>
        </w:tc>
        <w:tc>
          <w:tcPr>
            <w:tcW w:w="436" w:type="pct"/>
            <w:shd w:val="clear" w:color="auto" w:fill="FAFAFA"/>
            <w:vAlign w:val="bottom"/>
          </w:tcPr>
          <w:p w14:paraId="34C00448" w14:textId="77777777" w:rsidR="00F82A50" w:rsidRPr="00220608" w:rsidRDefault="00F82A50" w:rsidP="00F82A50">
            <w:pPr>
              <w:spacing w:after="0" w:line="240" w:lineRule="auto"/>
              <w:ind w:right="-72"/>
              <w:jc w:val="right"/>
              <w:rPr>
                <w:rFonts w:cs="Arial"/>
                <w:sz w:val="20"/>
                <w:szCs w:val="20"/>
              </w:rPr>
            </w:pPr>
          </w:p>
        </w:tc>
        <w:tc>
          <w:tcPr>
            <w:tcW w:w="77" w:type="pct"/>
            <w:shd w:val="clear" w:color="auto" w:fill="FAFAFA"/>
          </w:tcPr>
          <w:p w14:paraId="45710E1B" w14:textId="77777777" w:rsidR="00F82A50" w:rsidRPr="00220608" w:rsidRDefault="00F82A50" w:rsidP="00F82A50">
            <w:pPr>
              <w:spacing w:after="0" w:line="240" w:lineRule="auto"/>
              <w:ind w:right="-72"/>
              <w:jc w:val="right"/>
              <w:rPr>
                <w:rFonts w:cs="Arial"/>
                <w:sz w:val="20"/>
                <w:szCs w:val="20"/>
              </w:rPr>
            </w:pPr>
          </w:p>
        </w:tc>
        <w:tc>
          <w:tcPr>
            <w:tcW w:w="492" w:type="pct"/>
            <w:shd w:val="clear" w:color="auto" w:fill="FAFAFA"/>
            <w:vAlign w:val="bottom"/>
          </w:tcPr>
          <w:p w14:paraId="1D36F462" w14:textId="77777777" w:rsidR="00F82A50" w:rsidRPr="00220608" w:rsidRDefault="00F82A50" w:rsidP="00F82A50">
            <w:pPr>
              <w:spacing w:after="0" w:line="240" w:lineRule="auto"/>
              <w:ind w:right="-72"/>
              <w:jc w:val="right"/>
              <w:rPr>
                <w:rFonts w:cs="Arial"/>
                <w:sz w:val="20"/>
                <w:szCs w:val="20"/>
                <w:lang w:val="en-GB"/>
              </w:rPr>
            </w:pPr>
          </w:p>
        </w:tc>
        <w:tc>
          <w:tcPr>
            <w:tcW w:w="491" w:type="pct"/>
            <w:shd w:val="clear" w:color="auto" w:fill="FAFAFA"/>
            <w:vAlign w:val="bottom"/>
          </w:tcPr>
          <w:p w14:paraId="604A0D85" w14:textId="77777777" w:rsidR="00F82A50" w:rsidRPr="00220608" w:rsidRDefault="00F82A50" w:rsidP="00F82A50">
            <w:pPr>
              <w:spacing w:after="0" w:line="240" w:lineRule="auto"/>
              <w:ind w:right="-72"/>
              <w:jc w:val="right"/>
              <w:rPr>
                <w:rFonts w:cs="Arial"/>
                <w:sz w:val="20"/>
                <w:szCs w:val="20"/>
                <w:lang w:val="en-GB"/>
              </w:rPr>
            </w:pPr>
          </w:p>
        </w:tc>
        <w:tc>
          <w:tcPr>
            <w:tcW w:w="436" w:type="pct"/>
            <w:shd w:val="clear" w:color="auto" w:fill="FAFAFA"/>
            <w:vAlign w:val="bottom"/>
          </w:tcPr>
          <w:p w14:paraId="13F590D2" w14:textId="77777777" w:rsidR="00F82A50" w:rsidRPr="00220608" w:rsidRDefault="00F82A50" w:rsidP="00F82A50">
            <w:pPr>
              <w:spacing w:after="0" w:line="240" w:lineRule="auto"/>
              <w:ind w:right="-72"/>
              <w:jc w:val="right"/>
              <w:rPr>
                <w:rFonts w:cs="Arial"/>
                <w:sz w:val="20"/>
                <w:szCs w:val="20"/>
                <w:lang w:val="en-GB"/>
              </w:rPr>
            </w:pPr>
          </w:p>
        </w:tc>
        <w:tc>
          <w:tcPr>
            <w:tcW w:w="526" w:type="pct"/>
            <w:shd w:val="clear" w:color="auto" w:fill="FAFAFA"/>
            <w:vAlign w:val="bottom"/>
          </w:tcPr>
          <w:p w14:paraId="4EC1722C" w14:textId="77777777" w:rsidR="00F82A50" w:rsidRPr="00220608" w:rsidRDefault="00F82A50" w:rsidP="00F82A50">
            <w:pPr>
              <w:spacing w:after="0" w:line="240" w:lineRule="auto"/>
              <w:ind w:right="-72"/>
              <w:jc w:val="right"/>
              <w:rPr>
                <w:rFonts w:cs="Arial"/>
                <w:sz w:val="20"/>
                <w:szCs w:val="20"/>
                <w:lang w:val="en-GB"/>
              </w:rPr>
            </w:pPr>
          </w:p>
        </w:tc>
      </w:tr>
      <w:tr w:rsidR="00F82A50" w:rsidRPr="00220608" w14:paraId="22887E63" w14:textId="77777777" w:rsidTr="001C4A64">
        <w:trPr>
          <w:trHeight w:val="20"/>
        </w:trPr>
        <w:tc>
          <w:tcPr>
            <w:tcW w:w="997" w:type="pct"/>
            <w:shd w:val="clear" w:color="auto" w:fill="auto"/>
            <w:vAlign w:val="bottom"/>
          </w:tcPr>
          <w:p w14:paraId="0C257BC3" w14:textId="77777777" w:rsidR="00F82A50" w:rsidRPr="00220608" w:rsidRDefault="00F82A50" w:rsidP="00F82A50">
            <w:pPr>
              <w:spacing w:after="0" w:line="240" w:lineRule="auto"/>
              <w:ind w:left="-94" w:right="-97" w:hanging="10"/>
              <w:rPr>
                <w:rFonts w:cs="Arial"/>
                <w:sz w:val="20"/>
                <w:szCs w:val="20"/>
              </w:rPr>
            </w:pPr>
            <w:r w:rsidRPr="00220608">
              <w:rPr>
                <w:rFonts w:cs="Arial"/>
                <w:sz w:val="20"/>
                <w:szCs w:val="20"/>
              </w:rPr>
              <w:t>Other assets</w:t>
            </w:r>
          </w:p>
        </w:tc>
        <w:tc>
          <w:tcPr>
            <w:tcW w:w="527" w:type="pct"/>
            <w:shd w:val="clear" w:color="auto" w:fill="FAFAFA"/>
          </w:tcPr>
          <w:p w14:paraId="1509AC8D" w14:textId="77777777" w:rsidR="00F82A50" w:rsidRPr="00220608" w:rsidRDefault="00F82A50" w:rsidP="00F82A50">
            <w:pPr>
              <w:spacing w:after="0" w:line="240" w:lineRule="auto"/>
              <w:ind w:right="-72"/>
              <w:jc w:val="right"/>
              <w:rPr>
                <w:rFonts w:cs="Arial"/>
                <w:sz w:val="20"/>
                <w:szCs w:val="20"/>
              </w:rPr>
            </w:pPr>
          </w:p>
        </w:tc>
        <w:tc>
          <w:tcPr>
            <w:tcW w:w="527" w:type="pct"/>
            <w:shd w:val="clear" w:color="auto" w:fill="FAFAFA"/>
          </w:tcPr>
          <w:p w14:paraId="2F2D665B" w14:textId="77777777" w:rsidR="00F82A50" w:rsidRPr="00220608" w:rsidRDefault="00F82A50" w:rsidP="00F82A50">
            <w:pPr>
              <w:spacing w:after="0" w:line="240" w:lineRule="auto"/>
              <w:ind w:right="-72"/>
              <w:jc w:val="right"/>
              <w:rPr>
                <w:rFonts w:cs="Arial"/>
                <w:sz w:val="20"/>
                <w:szCs w:val="20"/>
              </w:rPr>
            </w:pPr>
          </w:p>
        </w:tc>
        <w:tc>
          <w:tcPr>
            <w:tcW w:w="491" w:type="pct"/>
            <w:shd w:val="clear" w:color="auto" w:fill="FAFAFA"/>
          </w:tcPr>
          <w:p w14:paraId="7BBC6F52" w14:textId="77777777" w:rsidR="00F82A50" w:rsidRPr="00220608" w:rsidRDefault="00F82A50" w:rsidP="00F82A50">
            <w:pPr>
              <w:spacing w:after="0" w:line="240" w:lineRule="auto"/>
              <w:ind w:right="-72"/>
              <w:jc w:val="right"/>
              <w:rPr>
                <w:rFonts w:cs="Arial"/>
                <w:sz w:val="20"/>
                <w:szCs w:val="20"/>
              </w:rPr>
            </w:pPr>
          </w:p>
        </w:tc>
        <w:tc>
          <w:tcPr>
            <w:tcW w:w="436" w:type="pct"/>
            <w:shd w:val="clear" w:color="auto" w:fill="FAFAFA"/>
          </w:tcPr>
          <w:p w14:paraId="07079AD2" w14:textId="77777777" w:rsidR="00F82A50" w:rsidRPr="00220608" w:rsidRDefault="00F82A50" w:rsidP="00F82A50">
            <w:pPr>
              <w:spacing w:after="0" w:line="240" w:lineRule="auto"/>
              <w:ind w:right="-72"/>
              <w:jc w:val="right"/>
              <w:rPr>
                <w:rFonts w:cs="Arial"/>
                <w:sz w:val="20"/>
                <w:szCs w:val="20"/>
              </w:rPr>
            </w:pPr>
          </w:p>
        </w:tc>
        <w:tc>
          <w:tcPr>
            <w:tcW w:w="77" w:type="pct"/>
            <w:shd w:val="clear" w:color="auto" w:fill="FAFAFA"/>
          </w:tcPr>
          <w:p w14:paraId="49CB31D8" w14:textId="77777777" w:rsidR="00F82A50" w:rsidRPr="00220608" w:rsidRDefault="00F82A50" w:rsidP="00F82A50">
            <w:pPr>
              <w:spacing w:after="0" w:line="240" w:lineRule="auto"/>
              <w:ind w:right="-72"/>
              <w:jc w:val="right"/>
              <w:rPr>
                <w:rFonts w:cs="Arial"/>
                <w:sz w:val="20"/>
                <w:szCs w:val="20"/>
              </w:rPr>
            </w:pPr>
          </w:p>
        </w:tc>
        <w:tc>
          <w:tcPr>
            <w:tcW w:w="492" w:type="pct"/>
            <w:shd w:val="clear" w:color="auto" w:fill="FAFAFA"/>
          </w:tcPr>
          <w:p w14:paraId="13441738" w14:textId="77777777" w:rsidR="00F82A50" w:rsidRPr="00220608" w:rsidRDefault="00F82A50" w:rsidP="00F82A50">
            <w:pPr>
              <w:spacing w:after="0" w:line="240" w:lineRule="auto"/>
              <w:ind w:right="-72"/>
              <w:jc w:val="right"/>
              <w:rPr>
                <w:rFonts w:cs="Arial"/>
                <w:sz w:val="20"/>
                <w:szCs w:val="20"/>
                <w:lang w:val="en-GB"/>
              </w:rPr>
            </w:pPr>
          </w:p>
        </w:tc>
        <w:tc>
          <w:tcPr>
            <w:tcW w:w="491" w:type="pct"/>
            <w:shd w:val="clear" w:color="auto" w:fill="FAFAFA"/>
          </w:tcPr>
          <w:p w14:paraId="363B7A77" w14:textId="77777777" w:rsidR="00F82A50" w:rsidRPr="00220608" w:rsidRDefault="00F82A50" w:rsidP="00F82A50">
            <w:pPr>
              <w:spacing w:after="0" w:line="240" w:lineRule="auto"/>
              <w:ind w:right="-72"/>
              <w:jc w:val="right"/>
              <w:rPr>
                <w:rFonts w:cs="Arial"/>
                <w:sz w:val="20"/>
                <w:szCs w:val="20"/>
                <w:lang w:val="en-GB"/>
              </w:rPr>
            </w:pPr>
          </w:p>
        </w:tc>
        <w:tc>
          <w:tcPr>
            <w:tcW w:w="436" w:type="pct"/>
            <w:shd w:val="clear" w:color="auto" w:fill="FAFAFA"/>
          </w:tcPr>
          <w:p w14:paraId="22D5E6C6" w14:textId="77777777" w:rsidR="00F82A50" w:rsidRPr="00220608" w:rsidRDefault="00F82A50" w:rsidP="00F82A50">
            <w:pPr>
              <w:spacing w:after="0" w:line="240" w:lineRule="auto"/>
              <w:ind w:right="-72"/>
              <w:jc w:val="right"/>
              <w:rPr>
                <w:rFonts w:cs="Arial"/>
                <w:sz w:val="20"/>
                <w:szCs w:val="20"/>
                <w:lang w:val="en-GB"/>
              </w:rPr>
            </w:pPr>
          </w:p>
        </w:tc>
        <w:tc>
          <w:tcPr>
            <w:tcW w:w="526" w:type="pct"/>
            <w:shd w:val="clear" w:color="auto" w:fill="FAFAFA"/>
          </w:tcPr>
          <w:p w14:paraId="0302EE9C" w14:textId="77777777" w:rsidR="00F82A50" w:rsidRPr="00220608" w:rsidRDefault="00F82A50" w:rsidP="00F82A50">
            <w:pPr>
              <w:spacing w:after="0" w:line="240" w:lineRule="auto"/>
              <w:ind w:right="-72"/>
              <w:jc w:val="right"/>
              <w:rPr>
                <w:rFonts w:cs="Arial"/>
                <w:sz w:val="20"/>
                <w:szCs w:val="20"/>
                <w:lang w:val="en-GB"/>
              </w:rPr>
            </w:pPr>
          </w:p>
        </w:tc>
      </w:tr>
      <w:tr w:rsidR="00F82A50" w:rsidRPr="00220608" w14:paraId="6C14ADD4" w14:textId="77777777" w:rsidTr="001C4A64">
        <w:trPr>
          <w:trHeight w:val="198"/>
        </w:trPr>
        <w:tc>
          <w:tcPr>
            <w:tcW w:w="997" w:type="pct"/>
            <w:shd w:val="clear" w:color="auto" w:fill="auto"/>
            <w:vAlign w:val="bottom"/>
          </w:tcPr>
          <w:p w14:paraId="696559C8" w14:textId="77777777" w:rsidR="00F82A50" w:rsidRPr="00220608" w:rsidRDefault="00F82A50" w:rsidP="00F82A50">
            <w:pPr>
              <w:spacing w:after="0" w:line="240" w:lineRule="auto"/>
              <w:ind w:left="-94" w:right="-97" w:hanging="10"/>
              <w:rPr>
                <w:rFonts w:cs="Arial"/>
                <w:sz w:val="20"/>
                <w:szCs w:val="20"/>
              </w:rPr>
            </w:pPr>
            <w:r w:rsidRPr="00220608">
              <w:rPr>
                <w:rFonts w:cs="Arial"/>
                <w:sz w:val="20"/>
                <w:szCs w:val="20"/>
              </w:rPr>
              <w:t xml:space="preserve">   Segment other assets</w:t>
            </w:r>
          </w:p>
        </w:tc>
        <w:tc>
          <w:tcPr>
            <w:tcW w:w="527" w:type="pct"/>
            <w:shd w:val="clear" w:color="auto" w:fill="FAFAFA"/>
          </w:tcPr>
          <w:p w14:paraId="703238E0" w14:textId="292B493F"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18</w:t>
            </w:r>
            <w:r w:rsidR="00F82A50" w:rsidRPr="00220608">
              <w:rPr>
                <w:rFonts w:cs="Arial"/>
                <w:sz w:val="20"/>
                <w:szCs w:val="20"/>
                <w:lang w:val="en-GB"/>
              </w:rPr>
              <w:t>,</w:t>
            </w:r>
            <w:r w:rsidRPr="0034707F">
              <w:rPr>
                <w:rFonts w:cs="Arial"/>
                <w:sz w:val="20"/>
                <w:szCs w:val="20"/>
                <w:lang w:val="en-GB"/>
              </w:rPr>
              <w:t>840</w:t>
            </w:r>
            <w:r w:rsidR="00F82A50" w:rsidRPr="00220608">
              <w:rPr>
                <w:rFonts w:cs="Arial"/>
                <w:sz w:val="20"/>
                <w:szCs w:val="20"/>
                <w:lang w:val="en-GB"/>
              </w:rPr>
              <w:t>,</w:t>
            </w:r>
            <w:r w:rsidRPr="0034707F">
              <w:rPr>
                <w:rFonts w:cs="Arial"/>
                <w:sz w:val="20"/>
                <w:szCs w:val="20"/>
                <w:lang w:val="en-GB"/>
              </w:rPr>
              <w:t>599</w:t>
            </w:r>
            <w:r w:rsidR="00F82A50" w:rsidRPr="00220608">
              <w:rPr>
                <w:rFonts w:cs="Arial"/>
                <w:sz w:val="20"/>
                <w:szCs w:val="20"/>
                <w:lang w:val="en-GB"/>
              </w:rPr>
              <w:t>,</w:t>
            </w:r>
            <w:r w:rsidRPr="0034707F">
              <w:rPr>
                <w:rFonts w:cs="Arial"/>
                <w:sz w:val="20"/>
                <w:szCs w:val="20"/>
                <w:lang w:val="en-GB"/>
              </w:rPr>
              <w:t>579</w:t>
            </w:r>
          </w:p>
        </w:tc>
        <w:tc>
          <w:tcPr>
            <w:tcW w:w="527" w:type="pct"/>
            <w:shd w:val="clear" w:color="auto" w:fill="FAFAFA"/>
          </w:tcPr>
          <w:p w14:paraId="51BCE6CE" w14:textId="7F612CC6"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529</w:t>
            </w:r>
            <w:r w:rsidR="00F82A50" w:rsidRPr="00220608">
              <w:rPr>
                <w:rFonts w:cs="Arial"/>
                <w:sz w:val="20"/>
                <w:szCs w:val="20"/>
                <w:lang w:val="en-GB"/>
              </w:rPr>
              <w:t>,</w:t>
            </w:r>
            <w:r w:rsidRPr="0034707F">
              <w:rPr>
                <w:rFonts w:cs="Arial"/>
                <w:sz w:val="20"/>
                <w:szCs w:val="20"/>
                <w:lang w:val="en-GB"/>
              </w:rPr>
              <w:t>631</w:t>
            </w:r>
            <w:r w:rsidR="00F82A50" w:rsidRPr="00220608">
              <w:rPr>
                <w:rFonts w:cs="Arial"/>
                <w:sz w:val="20"/>
                <w:szCs w:val="20"/>
                <w:lang w:val="en-GB"/>
              </w:rPr>
              <w:t>,</w:t>
            </w:r>
            <w:r w:rsidRPr="0034707F">
              <w:rPr>
                <w:rFonts w:cs="Arial"/>
                <w:sz w:val="20"/>
                <w:szCs w:val="20"/>
                <w:lang w:val="en-GB"/>
              </w:rPr>
              <w:t>052</w:t>
            </w:r>
          </w:p>
        </w:tc>
        <w:tc>
          <w:tcPr>
            <w:tcW w:w="491" w:type="pct"/>
            <w:shd w:val="clear" w:color="auto" w:fill="FAFAFA"/>
          </w:tcPr>
          <w:p w14:paraId="56EF495F" w14:textId="7E9F9190"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1</w:t>
            </w:r>
            <w:r w:rsidR="00F82A50" w:rsidRPr="00220608">
              <w:rPr>
                <w:rFonts w:cs="Arial"/>
                <w:sz w:val="20"/>
                <w:szCs w:val="20"/>
                <w:lang w:val="en-GB"/>
              </w:rPr>
              <w:t>,</w:t>
            </w:r>
            <w:r w:rsidRPr="0034707F">
              <w:rPr>
                <w:rFonts w:cs="Arial"/>
                <w:sz w:val="20"/>
                <w:szCs w:val="20"/>
                <w:lang w:val="en-GB"/>
              </w:rPr>
              <w:t>467</w:t>
            </w:r>
            <w:r w:rsidR="00F82A50" w:rsidRPr="00220608">
              <w:rPr>
                <w:rFonts w:cs="Arial"/>
                <w:sz w:val="20"/>
                <w:szCs w:val="20"/>
                <w:lang w:val="en-GB"/>
              </w:rPr>
              <w:t>,</w:t>
            </w:r>
            <w:r w:rsidRPr="0034707F">
              <w:rPr>
                <w:rFonts w:cs="Arial"/>
                <w:sz w:val="20"/>
                <w:szCs w:val="20"/>
                <w:lang w:val="en-GB"/>
              </w:rPr>
              <w:t>202</w:t>
            </w:r>
            <w:r w:rsidR="00F82A50" w:rsidRPr="00220608">
              <w:rPr>
                <w:rFonts w:cs="Arial"/>
                <w:sz w:val="20"/>
                <w:szCs w:val="20"/>
                <w:lang w:val="en-GB"/>
              </w:rPr>
              <w:t>,</w:t>
            </w:r>
            <w:r w:rsidRPr="0034707F">
              <w:rPr>
                <w:rFonts w:cs="Arial"/>
                <w:sz w:val="20"/>
                <w:szCs w:val="20"/>
                <w:lang w:val="en-GB"/>
              </w:rPr>
              <w:t>585</w:t>
            </w:r>
          </w:p>
        </w:tc>
        <w:tc>
          <w:tcPr>
            <w:tcW w:w="436" w:type="pct"/>
            <w:shd w:val="clear" w:color="auto" w:fill="FAFAFA"/>
          </w:tcPr>
          <w:p w14:paraId="34DEA7DD" w14:textId="6454ECEC"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96</w:t>
            </w:r>
            <w:r w:rsidR="00F82A50" w:rsidRPr="00220608">
              <w:rPr>
                <w:rFonts w:cs="Arial"/>
                <w:sz w:val="20"/>
                <w:szCs w:val="20"/>
                <w:lang w:val="en-GB"/>
              </w:rPr>
              <w:t>,</w:t>
            </w:r>
            <w:r w:rsidRPr="0034707F">
              <w:rPr>
                <w:rFonts w:cs="Arial"/>
                <w:sz w:val="20"/>
                <w:szCs w:val="20"/>
                <w:lang w:val="en-GB"/>
              </w:rPr>
              <w:t>336</w:t>
            </w:r>
            <w:r w:rsidR="00F82A50" w:rsidRPr="00220608">
              <w:rPr>
                <w:rFonts w:cs="Arial"/>
                <w:sz w:val="20"/>
                <w:szCs w:val="20"/>
                <w:lang w:val="en-GB"/>
              </w:rPr>
              <w:t>,</w:t>
            </w:r>
            <w:r w:rsidRPr="0034707F">
              <w:rPr>
                <w:rFonts w:cs="Arial"/>
                <w:sz w:val="20"/>
                <w:szCs w:val="20"/>
                <w:lang w:val="en-GB"/>
              </w:rPr>
              <w:t>034</w:t>
            </w:r>
          </w:p>
        </w:tc>
        <w:tc>
          <w:tcPr>
            <w:tcW w:w="77" w:type="pct"/>
            <w:shd w:val="clear" w:color="auto" w:fill="FAFAFA"/>
          </w:tcPr>
          <w:p w14:paraId="5CDAA7C5" w14:textId="77777777" w:rsidR="00F82A50" w:rsidRPr="00220608" w:rsidRDefault="00F82A50" w:rsidP="00F82A50">
            <w:pPr>
              <w:spacing w:after="0" w:line="240" w:lineRule="auto"/>
              <w:ind w:right="-72"/>
              <w:jc w:val="right"/>
              <w:rPr>
                <w:rFonts w:cs="Arial"/>
                <w:sz w:val="20"/>
                <w:szCs w:val="20"/>
                <w:lang w:val="en-GB"/>
              </w:rPr>
            </w:pPr>
          </w:p>
        </w:tc>
        <w:tc>
          <w:tcPr>
            <w:tcW w:w="492" w:type="pct"/>
            <w:shd w:val="clear" w:color="auto" w:fill="FAFAFA"/>
          </w:tcPr>
          <w:p w14:paraId="4B630C47" w14:textId="5D561B25"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1</w:t>
            </w:r>
            <w:r w:rsidR="00F82A50" w:rsidRPr="00220608">
              <w:rPr>
                <w:rFonts w:cs="Arial"/>
                <w:sz w:val="20"/>
                <w:szCs w:val="20"/>
                <w:lang w:val="en-GB"/>
              </w:rPr>
              <w:t>,</w:t>
            </w:r>
            <w:r w:rsidRPr="0034707F">
              <w:rPr>
                <w:rFonts w:cs="Arial"/>
                <w:sz w:val="20"/>
                <w:szCs w:val="20"/>
                <w:lang w:val="en-GB"/>
              </w:rPr>
              <w:t>447</w:t>
            </w:r>
            <w:r w:rsidR="00F82A50" w:rsidRPr="00220608">
              <w:rPr>
                <w:rFonts w:cs="Arial"/>
                <w:sz w:val="20"/>
                <w:szCs w:val="20"/>
                <w:lang w:val="en-GB"/>
              </w:rPr>
              <w:t>,</w:t>
            </w:r>
            <w:r w:rsidRPr="0034707F">
              <w:rPr>
                <w:rFonts w:cs="Arial"/>
                <w:sz w:val="20"/>
                <w:szCs w:val="20"/>
                <w:lang w:val="en-GB"/>
              </w:rPr>
              <w:t>992</w:t>
            </w:r>
            <w:r w:rsidR="00F82A50" w:rsidRPr="00220608">
              <w:rPr>
                <w:rFonts w:cs="Arial"/>
                <w:sz w:val="20"/>
                <w:szCs w:val="20"/>
                <w:lang w:val="en-GB"/>
              </w:rPr>
              <w:t>,</w:t>
            </w:r>
            <w:r w:rsidRPr="0034707F">
              <w:rPr>
                <w:rFonts w:cs="Arial"/>
                <w:sz w:val="20"/>
                <w:szCs w:val="20"/>
                <w:lang w:val="en-GB"/>
              </w:rPr>
              <w:t>289</w:t>
            </w:r>
          </w:p>
        </w:tc>
        <w:tc>
          <w:tcPr>
            <w:tcW w:w="491" w:type="pct"/>
            <w:shd w:val="clear" w:color="auto" w:fill="FAFAFA"/>
          </w:tcPr>
          <w:p w14:paraId="31DAE639" w14:textId="2AC4860A"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42</w:t>
            </w:r>
            <w:r w:rsidR="00F82A50" w:rsidRPr="00220608">
              <w:rPr>
                <w:rFonts w:cs="Arial"/>
                <w:sz w:val="20"/>
                <w:szCs w:val="20"/>
                <w:lang w:val="en-GB"/>
              </w:rPr>
              <w:t>,</w:t>
            </w:r>
            <w:r w:rsidRPr="0034707F">
              <w:rPr>
                <w:rFonts w:cs="Arial"/>
                <w:sz w:val="20"/>
                <w:szCs w:val="20"/>
                <w:lang w:val="en-GB"/>
              </w:rPr>
              <w:t>849</w:t>
            </w:r>
            <w:r w:rsidR="00F82A50" w:rsidRPr="00220608">
              <w:rPr>
                <w:rFonts w:cs="Arial"/>
                <w:sz w:val="20"/>
                <w:szCs w:val="20"/>
                <w:lang w:val="en-GB"/>
              </w:rPr>
              <w:t>,</w:t>
            </w:r>
            <w:r w:rsidRPr="0034707F">
              <w:rPr>
                <w:rFonts w:cs="Arial"/>
                <w:sz w:val="20"/>
                <w:szCs w:val="20"/>
                <w:lang w:val="en-GB"/>
              </w:rPr>
              <w:t>787</w:t>
            </w:r>
          </w:p>
        </w:tc>
        <w:tc>
          <w:tcPr>
            <w:tcW w:w="436" w:type="pct"/>
            <w:shd w:val="clear" w:color="auto" w:fill="FAFAFA"/>
          </w:tcPr>
          <w:p w14:paraId="35BED7CC" w14:textId="15B802BF"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796</w:t>
            </w:r>
            <w:r w:rsidR="00F82A50" w:rsidRPr="00220608">
              <w:rPr>
                <w:rFonts w:cs="Arial"/>
                <w:sz w:val="20"/>
                <w:szCs w:val="20"/>
                <w:lang w:val="en-GB"/>
              </w:rPr>
              <w:t>,</w:t>
            </w:r>
            <w:r w:rsidRPr="0034707F">
              <w:rPr>
                <w:rFonts w:cs="Arial"/>
                <w:sz w:val="20"/>
                <w:szCs w:val="20"/>
                <w:lang w:val="en-GB"/>
              </w:rPr>
              <w:t>620</w:t>
            </w:r>
            <w:r w:rsidR="00F82A50" w:rsidRPr="00220608">
              <w:rPr>
                <w:rFonts w:cs="Arial"/>
                <w:sz w:val="20"/>
                <w:szCs w:val="20"/>
                <w:lang w:val="en-GB"/>
              </w:rPr>
              <w:t>,</w:t>
            </w:r>
            <w:r w:rsidRPr="0034707F">
              <w:rPr>
                <w:rFonts w:cs="Arial"/>
                <w:sz w:val="20"/>
                <w:szCs w:val="20"/>
                <w:lang w:val="en-GB"/>
              </w:rPr>
              <w:t>199</w:t>
            </w:r>
          </w:p>
        </w:tc>
        <w:tc>
          <w:tcPr>
            <w:tcW w:w="526" w:type="pct"/>
            <w:shd w:val="clear" w:color="auto" w:fill="FAFAFA"/>
          </w:tcPr>
          <w:p w14:paraId="756984B3" w14:textId="3876B7B0"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23</w:t>
            </w:r>
            <w:r w:rsidR="00F82A50" w:rsidRPr="00220608">
              <w:rPr>
                <w:rFonts w:cs="Arial"/>
                <w:sz w:val="20"/>
                <w:szCs w:val="20"/>
                <w:lang w:val="en-GB"/>
              </w:rPr>
              <w:t>,</w:t>
            </w:r>
            <w:r w:rsidRPr="0034707F">
              <w:rPr>
                <w:rFonts w:cs="Arial"/>
                <w:sz w:val="20"/>
                <w:szCs w:val="20"/>
                <w:lang w:val="en-GB"/>
              </w:rPr>
              <w:t>221</w:t>
            </w:r>
            <w:r w:rsidR="00F82A50" w:rsidRPr="00220608">
              <w:rPr>
                <w:rFonts w:cs="Arial"/>
                <w:sz w:val="20"/>
                <w:szCs w:val="20"/>
                <w:lang w:val="en-GB"/>
              </w:rPr>
              <w:t>,</w:t>
            </w:r>
            <w:r w:rsidRPr="0034707F">
              <w:rPr>
                <w:rFonts w:cs="Arial"/>
                <w:sz w:val="20"/>
                <w:szCs w:val="20"/>
                <w:lang w:val="en-GB"/>
              </w:rPr>
              <w:t>231</w:t>
            </w:r>
            <w:r w:rsidR="00F82A50" w:rsidRPr="00220608">
              <w:rPr>
                <w:rFonts w:cs="Arial"/>
                <w:sz w:val="20"/>
                <w:szCs w:val="20"/>
                <w:lang w:val="en-GB"/>
              </w:rPr>
              <w:t>,</w:t>
            </w:r>
            <w:r w:rsidRPr="0034707F">
              <w:rPr>
                <w:rFonts w:cs="Arial"/>
                <w:sz w:val="20"/>
                <w:szCs w:val="20"/>
                <w:lang w:val="en-GB"/>
              </w:rPr>
              <w:t>525</w:t>
            </w:r>
          </w:p>
        </w:tc>
      </w:tr>
      <w:tr w:rsidR="00F82A50" w:rsidRPr="00220608" w14:paraId="710ED680" w14:textId="77777777" w:rsidTr="001C4A64">
        <w:trPr>
          <w:trHeight w:val="20"/>
        </w:trPr>
        <w:tc>
          <w:tcPr>
            <w:tcW w:w="997" w:type="pct"/>
            <w:shd w:val="clear" w:color="auto" w:fill="auto"/>
            <w:vAlign w:val="bottom"/>
          </w:tcPr>
          <w:p w14:paraId="705D7FF2" w14:textId="77777777" w:rsidR="00F82A50" w:rsidRPr="00220608" w:rsidRDefault="00F82A50" w:rsidP="00F82A50">
            <w:pPr>
              <w:spacing w:after="0" w:line="240" w:lineRule="auto"/>
              <w:ind w:left="-94" w:right="-97" w:hanging="10"/>
              <w:rPr>
                <w:rFonts w:cs="Arial"/>
                <w:sz w:val="20"/>
                <w:szCs w:val="20"/>
              </w:rPr>
            </w:pPr>
            <w:r w:rsidRPr="00220608">
              <w:rPr>
                <w:rFonts w:cs="Arial"/>
                <w:sz w:val="20"/>
                <w:szCs w:val="20"/>
              </w:rPr>
              <w:t xml:space="preserve">   Unallocated other assets</w:t>
            </w:r>
          </w:p>
        </w:tc>
        <w:tc>
          <w:tcPr>
            <w:tcW w:w="527" w:type="pct"/>
            <w:shd w:val="clear" w:color="auto" w:fill="FAFAFA"/>
          </w:tcPr>
          <w:p w14:paraId="4E025056" w14:textId="77777777" w:rsidR="00F82A50" w:rsidRPr="00220608" w:rsidRDefault="00F82A50" w:rsidP="00F82A50">
            <w:pPr>
              <w:spacing w:after="0" w:line="240" w:lineRule="auto"/>
              <w:ind w:right="-72"/>
              <w:jc w:val="right"/>
              <w:rPr>
                <w:rFonts w:cs="Arial"/>
                <w:sz w:val="20"/>
                <w:szCs w:val="20"/>
                <w:lang w:val="en-GB"/>
              </w:rPr>
            </w:pPr>
          </w:p>
        </w:tc>
        <w:tc>
          <w:tcPr>
            <w:tcW w:w="527" w:type="pct"/>
            <w:shd w:val="clear" w:color="auto" w:fill="FAFAFA"/>
          </w:tcPr>
          <w:p w14:paraId="49D0E2F6" w14:textId="77777777" w:rsidR="00F82A50" w:rsidRPr="00220608" w:rsidRDefault="00F82A50" w:rsidP="00F82A50">
            <w:pPr>
              <w:spacing w:after="0" w:line="240" w:lineRule="auto"/>
              <w:ind w:right="-72"/>
              <w:jc w:val="right"/>
              <w:rPr>
                <w:rFonts w:cs="Arial"/>
                <w:sz w:val="20"/>
                <w:szCs w:val="20"/>
                <w:lang w:val="en-GB"/>
              </w:rPr>
            </w:pPr>
          </w:p>
        </w:tc>
        <w:tc>
          <w:tcPr>
            <w:tcW w:w="491" w:type="pct"/>
            <w:shd w:val="clear" w:color="auto" w:fill="FAFAFA"/>
          </w:tcPr>
          <w:p w14:paraId="6D9FCA89" w14:textId="77777777" w:rsidR="00F82A50" w:rsidRPr="00220608" w:rsidRDefault="00F82A50" w:rsidP="00F82A50">
            <w:pPr>
              <w:spacing w:after="0" w:line="240" w:lineRule="auto"/>
              <w:ind w:right="-72"/>
              <w:jc w:val="right"/>
              <w:rPr>
                <w:rFonts w:cs="Arial"/>
                <w:sz w:val="20"/>
                <w:szCs w:val="20"/>
                <w:lang w:val="en-GB"/>
              </w:rPr>
            </w:pPr>
          </w:p>
        </w:tc>
        <w:tc>
          <w:tcPr>
            <w:tcW w:w="436" w:type="pct"/>
            <w:shd w:val="clear" w:color="auto" w:fill="FAFAFA"/>
          </w:tcPr>
          <w:p w14:paraId="2629DB70" w14:textId="77777777" w:rsidR="00F82A50" w:rsidRPr="00220608" w:rsidRDefault="00F82A50" w:rsidP="00F82A50">
            <w:pPr>
              <w:spacing w:after="0" w:line="240" w:lineRule="auto"/>
              <w:ind w:right="-72"/>
              <w:jc w:val="right"/>
              <w:rPr>
                <w:rFonts w:cs="Arial"/>
                <w:sz w:val="20"/>
                <w:szCs w:val="20"/>
                <w:lang w:val="en-GB"/>
              </w:rPr>
            </w:pPr>
          </w:p>
        </w:tc>
        <w:tc>
          <w:tcPr>
            <w:tcW w:w="77" w:type="pct"/>
            <w:shd w:val="clear" w:color="auto" w:fill="FAFAFA"/>
          </w:tcPr>
          <w:p w14:paraId="2ED4204B" w14:textId="77777777" w:rsidR="00F82A50" w:rsidRPr="00220608" w:rsidRDefault="00F82A50" w:rsidP="00F82A50">
            <w:pPr>
              <w:spacing w:after="0" w:line="240" w:lineRule="auto"/>
              <w:ind w:right="-72"/>
              <w:jc w:val="right"/>
              <w:rPr>
                <w:rFonts w:cs="Arial"/>
                <w:sz w:val="20"/>
                <w:szCs w:val="20"/>
                <w:lang w:val="en-GB"/>
              </w:rPr>
            </w:pPr>
          </w:p>
        </w:tc>
        <w:tc>
          <w:tcPr>
            <w:tcW w:w="492" w:type="pct"/>
            <w:shd w:val="clear" w:color="auto" w:fill="FAFAFA"/>
          </w:tcPr>
          <w:p w14:paraId="1AE7B776" w14:textId="77777777" w:rsidR="00F82A50" w:rsidRPr="00220608" w:rsidRDefault="00F82A50" w:rsidP="00F82A50">
            <w:pPr>
              <w:spacing w:after="0" w:line="240" w:lineRule="auto"/>
              <w:ind w:right="-72"/>
              <w:jc w:val="right"/>
              <w:rPr>
                <w:rFonts w:cs="Arial"/>
                <w:sz w:val="20"/>
                <w:szCs w:val="20"/>
                <w:lang w:val="en-GB"/>
              </w:rPr>
            </w:pPr>
          </w:p>
        </w:tc>
        <w:tc>
          <w:tcPr>
            <w:tcW w:w="491" w:type="pct"/>
            <w:shd w:val="clear" w:color="auto" w:fill="FAFAFA"/>
          </w:tcPr>
          <w:p w14:paraId="4675F804" w14:textId="77777777" w:rsidR="00F82A50" w:rsidRPr="00220608" w:rsidRDefault="00F82A50" w:rsidP="00F82A50">
            <w:pPr>
              <w:spacing w:after="0" w:line="240" w:lineRule="auto"/>
              <w:ind w:right="-72"/>
              <w:jc w:val="right"/>
              <w:rPr>
                <w:rFonts w:cs="Arial"/>
                <w:sz w:val="20"/>
                <w:szCs w:val="20"/>
                <w:lang w:val="en-GB"/>
              </w:rPr>
            </w:pPr>
          </w:p>
        </w:tc>
        <w:tc>
          <w:tcPr>
            <w:tcW w:w="436" w:type="pct"/>
            <w:shd w:val="clear" w:color="auto" w:fill="FAFAFA"/>
          </w:tcPr>
          <w:p w14:paraId="36B89C9A" w14:textId="77777777" w:rsidR="00F82A50" w:rsidRPr="00220608" w:rsidRDefault="00F82A50" w:rsidP="00F82A50">
            <w:pPr>
              <w:spacing w:after="0" w:line="240" w:lineRule="auto"/>
              <w:ind w:right="-72"/>
              <w:jc w:val="right"/>
              <w:rPr>
                <w:rFonts w:cs="Arial"/>
                <w:sz w:val="20"/>
                <w:szCs w:val="20"/>
                <w:lang w:val="en-GB"/>
              </w:rPr>
            </w:pPr>
          </w:p>
        </w:tc>
        <w:tc>
          <w:tcPr>
            <w:tcW w:w="526" w:type="pct"/>
            <w:tcBorders>
              <w:bottom w:val="single" w:sz="4" w:space="0" w:color="000000"/>
            </w:tcBorders>
            <w:shd w:val="clear" w:color="auto" w:fill="FAFAFA"/>
          </w:tcPr>
          <w:p w14:paraId="635C900B" w14:textId="03A8E56C"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6</w:t>
            </w:r>
            <w:r w:rsidR="005C6182" w:rsidRPr="00220608">
              <w:rPr>
                <w:rFonts w:cs="Arial"/>
                <w:sz w:val="20"/>
                <w:szCs w:val="20"/>
                <w:lang w:val="en-GB"/>
              </w:rPr>
              <w:t>,</w:t>
            </w:r>
            <w:r w:rsidRPr="0034707F">
              <w:rPr>
                <w:rFonts w:cs="Arial"/>
                <w:sz w:val="20"/>
                <w:szCs w:val="20"/>
                <w:lang w:val="en-GB"/>
              </w:rPr>
              <w:t>898</w:t>
            </w:r>
            <w:r w:rsidR="002952CE" w:rsidRPr="00220608">
              <w:rPr>
                <w:rFonts w:cs="Arial"/>
                <w:sz w:val="20"/>
                <w:szCs w:val="20"/>
                <w:lang w:val="en-GB"/>
              </w:rPr>
              <w:t>,</w:t>
            </w:r>
            <w:r w:rsidRPr="0034707F">
              <w:rPr>
                <w:rFonts w:cs="Arial"/>
                <w:sz w:val="20"/>
                <w:szCs w:val="20"/>
                <w:lang w:val="en-GB"/>
              </w:rPr>
              <w:t>803</w:t>
            </w:r>
            <w:r w:rsidR="002952CE" w:rsidRPr="00220608">
              <w:rPr>
                <w:rFonts w:cs="Arial"/>
                <w:sz w:val="20"/>
                <w:szCs w:val="20"/>
                <w:lang w:val="en-GB"/>
              </w:rPr>
              <w:t>,</w:t>
            </w:r>
            <w:r w:rsidRPr="0034707F">
              <w:rPr>
                <w:rFonts w:cs="Arial"/>
                <w:sz w:val="20"/>
                <w:szCs w:val="20"/>
                <w:lang w:val="en-GB"/>
              </w:rPr>
              <w:t>382</w:t>
            </w:r>
          </w:p>
        </w:tc>
      </w:tr>
      <w:tr w:rsidR="00F82A50" w:rsidRPr="00220608" w14:paraId="36BDB0FE" w14:textId="77777777" w:rsidTr="001C4A64">
        <w:trPr>
          <w:trHeight w:val="20"/>
        </w:trPr>
        <w:tc>
          <w:tcPr>
            <w:tcW w:w="997" w:type="pct"/>
            <w:shd w:val="clear" w:color="auto" w:fill="auto"/>
            <w:vAlign w:val="bottom"/>
          </w:tcPr>
          <w:p w14:paraId="6147EAE7" w14:textId="77777777" w:rsidR="00F82A50" w:rsidRPr="00220608" w:rsidRDefault="00F82A50" w:rsidP="00F82A50">
            <w:pPr>
              <w:spacing w:after="0" w:line="240" w:lineRule="auto"/>
              <w:ind w:left="-94" w:right="-97" w:hanging="10"/>
              <w:rPr>
                <w:rFonts w:cs="Arial"/>
                <w:sz w:val="20"/>
                <w:szCs w:val="20"/>
              </w:rPr>
            </w:pPr>
          </w:p>
        </w:tc>
        <w:tc>
          <w:tcPr>
            <w:tcW w:w="527" w:type="pct"/>
            <w:shd w:val="clear" w:color="auto" w:fill="FAFAFA"/>
            <w:vAlign w:val="bottom"/>
          </w:tcPr>
          <w:p w14:paraId="1F0B8A3E" w14:textId="77777777" w:rsidR="00F82A50" w:rsidRPr="00220608" w:rsidRDefault="00F82A50" w:rsidP="00F82A50">
            <w:pPr>
              <w:spacing w:after="0" w:line="240" w:lineRule="auto"/>
              <w:ind w:right="-72"/>
              <w:jc w:val="right"/>
              <w:rPr>
                <w:rFonts w:cs="Arial"/>
                <w:sz w:val="20"/>
                <w:szCs w:val="20"/>
                <w:lang w:val="en-GB"/>
              </w:rPr>
            </w:pPr>
          </w:p>
        </w:tc>
        <w:tc>
          <w:tcPr>
            <w:tcW w:w="527" w:type="pct"/>
            <w:shd w:val="clear" w:color="auto" w:fill="FAFAFA"/>
            <w:vAlign w:val="bottom"/>
          </w:tcPr>
          <w:p w14:paraId="18C33CB3" w14:textId="77777777" w:rsidR="00F82A50" w:rsidRPr="00220608" w:rsidRDefault="00F82A50" w:rsidP="00F82A50">
            <w:pPr>
              <w:spacing w:after="0" w:line="240" w:lineRule="auto"/>
              <w:ind w:right="-72"/>
              <w:jc w:val="right"/>
              <w:rPr>
                <w:rFonts w:cs="Arial"/>
                <w:sz w:val="20"/>
                <w:szCs w:val="20"/>
                <w:lang w:val="en-GB"/>
              </w:rPr>
            </w:pPr>
          </w:p>
        </w:tc>
        <w:tc>
          <w:tcPr>
            <w:tcW w:w="491" w:type="pct"/>
            <w:shd w:val="clear" w:color="auto" w:fill="FAFAFA"/>
            <w:vAlign w:val="bottom"/>
          </w:tcPr>
          <w:p w14:paraId="14FC6025" w14:textId="77777777" w:rsidR="00F82A50" w:rsidRPr="00220608" w:rsidRDefault="00F82A50" w:rsidP="00F82A50">
            <w:pPr>
              <w:spacing w:after="0" w:line="240" w:lineRule="auto"/>
              <w:ind w:right="-72"/>
              <w:jc w:val="right"/>
              <w:rPr>
                <w:rFonts w:cs="Arial"/>
                <w:sz w:val="20"/>
                <w:szCs w:val="20"/>
                <w:lang w:val="en-GB"/>
              </w:rPr>
            </w:pPr>
          </w:p>
        </w:tc>
        <w:tc>
          <w:tcPr>
            <w:tcW w:w="436" w:type="pct"/>
            <w:shd w:val="clear" w:color="auto" w:fill="FAFAFA"/>
            <w:vAlign w:val="bottom"/>
          </w:tcPr>
          <w:p w14:paraId="31011900" w14:textId="77777777" w:rsidR="00F82A50" w:rsidRPr="00220608" w:rsidRDefault="00F82A50" w:rsidP="00F82A50">
            <w:pPr>
              <w:spacing w:after="0" w:line="240" w:lineRule="auto"/>
              <w:ind w:right="-72"/>
              <w:jc w:val="right"/>
              <w:rPr>
                <w:rFonts w:cs="Arial"/>
                <w:sz w:val="20"/>
                <w:szCs w:val="20"/>
                <w:lang w:val="en-GB"/>
              </w:rPr>
            </w:pPr>
          </w:p>
        </w:tc>
        <w:tc>
          <w:tcPr>
            <w:tcW w:w="77" w:type="pct"/>
            <w:shd w:val="clear" w:color="auto" w:fill="FAFAFA"/>
          </w:tcPr>
          <w:p w14:paraId="1228D943" w14:textId="77777777" w:rsidR="00F82A50" w:rsidRPr="00220608" w:rsidRDefault="00F82A50" w:rsidP="00F82A50">
            <w:pPr>
              <w:spacing w:after="0" w:line="240" w:lineRule="auto"/>
              <w:ind w:right="-72"/>
              <w:jc w:val="right"/>
              <w:rPr>
                <w:rFonts w:cs="Arial"/>
                <w:sz w:val="20"/>
                <w:szCs w:val="20"/>
                <w:lang w:val="en-GB"/>
              </w:rPr>
            </w:pPr>
          </w:p>
        </w:tc>
        <w:tc>
          <w:tcPr>
            <w:tcW w:w="492" w:type="pct"/>
            <w:shd w:val="clear" w:color="auto" w:fill="FAFAFA"/>
            <w:vAlign w:val="bottom"/>
          </w:tcPr>
          <w:p w14:paraId="4423A506" w14:textId="77777777" w:rsidR="00F82A50" w:rsidRPr="00220608" w:rsidRDefault="00F82A50" w:rsidP="00F82A50">
            <w:pPr>
              <w:spacing w:after="0" w:line="240" w:lineRule="auto"/>
              <w:ind w:right="-72"/>
              <w:jc w:val="right"/>
              <w:rPr>
                <w:rFonts w:cs="Arial"/>
                <w:sz w:val="20"/>
                <w:szCs w:val="20"/>
                <w:lang w:val="en-GB"/>
              </w:rPr>
            </w:pPr>
          </w:p>
        </w:tc>
        <w:tc>
          <w:tcPr>
            <w:tcW w:w="491" w:type="pct"/>
            <w:shd w:val="clear" w:color="auto" w:fill="FAFAFA"/>
          </w:tcPr>
          <w:p w14:paraId="267EAE2C" w14:textId="77777777" w:rsidR="00F82A50" w:rsidRPr="00220608" w:rsidRDefault="00F82A50" w:rsidP="00F82A50">
            <w:pPr>
              <w:spacing w:after="0" w:line="240" w:lineRule="auto"/>
              <w:ind w:right="-72"/>
              <w:jc w:val="right"/>
              <w:rPr>
                <w:rFonts w:cs="Arial"/>
                <w:sz w:val="20"/>
                <w:szCs w:val="20"/>
                <w:lang w:val="en-GB"/>
              </w:rPr>
            </w:pPr>
          </w:p>
        </w:tc>
        <w:tc>
          <w:tcPr>
            <w:tcW w:w="436" w:type="pct"/>
            <w:shd w:val="clear" w:color="auto" w:fill="FAFAFA"/>
            <w:vAlign w:val="bottom"/>
          </w:tcPr>
          <w:p w14:paraId="64ECA367" w14:textId="77777777" w:rsidR="00F82A50" w:rsidRPr="00220608" w:rsidRDefault="00F82A50" w:rsidP="00F82A50">
            <w:pPr>
              <w:spacing w:after="0" w:line="240" w:lineRule="auto"/>
              <w:ind w:right="-72"/>
              <w:jc w:val="right"/>
              <w:rPr>
                <w:rFonts w:cs="Arial"/>
                <w:sz w:val="20"/>
                <w:szCs w:val="20"/>
                <w:lang w:val="en-GB"/>
              </w:rPr>
            </w:pPr>
          </w:p>
        </w:tc>
        <w:tc>
          <w:tcPr>
            <w:tcW w:w="526" w:type="pct"/>
            <w:tcBorders>
              <w:top w:val="single" w:sz="4" w:space="0" w:color="000000"/>
            </w:tcBorders>
            <w:shd w:val="clear" w:color="auto" w:fill="FAFAFA"/>
          </w:tcPr>
          <w:p w14:paraId="654582F4" w14:textId="77777777" w:rsidR="00F82A50" w:rsidRPr="00220608" w:rsidRDefault="00F82A50" w:rsidP="00F82A50">
            <w:pPr>
              <w:spacing w:after="0" w:line="240" w:lineRule="auto"/>
              <w:ind w:right="-72"/>
              <w:jc w:val="right"/>
              <w:rPr>
                <w:rFonts w:cs="Arial"/>
                <w:sz w:val="20"/>
                <w:szCs w:val="20"/>
                <w:lang w:val="en-GB"/>
              </w:rPr>
            </w:pPr>
          </w:p>
        </w:tc>
      </w:tr>
      <w:tr w:rsidR="00F82A50" w:rsidRPr="00220608" w14:paraId="15E0D61D" w14:textId="77777777" w:rsidTr="001C4A64">
        <w:trPr>
          <w:trHeight w:val="20"/>
        </w:trPr>
        <w:tc>
          <w:tcPr>
            <w:tcW w:w="997" w:type="pct"/>
            <w:shd w:val="clear" w:color="auto" w:fill="auto"/>
            <w:vAlign w:val="bottom"/>
          </w:tcPr>
          <w:p w14:paraId="263BDEC3" w14:textId="77777777" w:rsidR="00F82A50" w:rsidRPr="00220608" w:rsidRDefault="00F82A50" w:rsidP="00F82A50">
            <w:pPr>
              <w:spacing w:after="0" w:line="240" w:lineRule="auto"/>
              <w:ind w:left="-94" w:right="-97" w:hanging="10"/>
              <w:rPr>
                <w:rFonts w:cs="Arial"/>
                <w:sz w:val="20"/>
                <w:szCs w:val="20"/>
              </w:rPr>
            </w:pPr>
            <w:r w:rsidRPr="00220608">
              <w:rPr>
                <w:rFonts w:cs="Arial"/>
                <w:sz w:val="20"/>
                <w:szCs w:val="20"/>
              </w:rPr>
              <w:t>Total assets</w:t>
            </w:r>
          </w:p>
        </w:tc>
        <w:tc>
          <w:tcPr>
            <w:tcW w:w="527" w:type="pct"/>
            <w:shd w:val="clear" w:color="auto" w:fill="FAFAFA"/>
            <w:vAlign w:val="bottom"/>
          </w:tcPr>
          <w:p w14:paraId="61DD9430" w14:textId="77777777" w:rsidR="00F82A50" w:rsidRPr="00220608" w:rsidRDefault="00F82A50" w:rsidP="00F82A50">
            <w:pPr>
              <w:spacing w:after="0" w:line="240" w:lineRule="auto"/>
              <w:ind w:right="-72"/>
              <w:jc w:val="right"/>
              <w:rPr>
                <w:rFonts w:cs="Arial"/>
                <w:sz w:val="20"/>
                <w:szCs w:val="20"/>
                <w:lang w:val="en-GB"/>
              </w:rPr>
            </w:pPr>
          </w:p>
        </w:tc>
        <w:tc>
          <w:tcPr>
            <w:tcW w:w="527" w:type="pct"/>
            <w:shd w:val="clear" w:color="auto" w:fill="FAFAFA"/>
            <w:vAlign w:val="bottom"/>
          </w:tcPr>
          <w:p w14:paraId="0C8ADBDE" w14:textId="77777777" w:rsidR="00F82A50" w:rsidRPr="00220608" w:rsidRDefault="00F82A50" w:rsidP="00F82A50">
            <w:pPr>
              <w:spacing w:after="0" w:line="240" w:lineRule="auto"/>
              <w:ind w:right="-72"/>
              <w:jc w:val="right"/>
              <w:rPr>
                <w:rFonts w:cs="Arial"/>
                <w:sz w:val="20"/>
                <w:szCs w:val="20"/>
                <w:lang w:val="en-GB"/>
              </w:rPr>
            </w:pPr>
          </w:p>
        </w:tc>
        <w:tc>
          <w:tcPr>
            <w:tcW w:w="491" w:type="pct"/>
            <w:shd w:val="clear" w:color="auto" w:fill="FAFAFA"/>
            <w:vAlign w:val="bottom"/>
          </w:tcPr>
          <w:p w14:paraId="462192BD" w14:textId="77777777" w:rsidR="00F82A50" w:rsidRPr="00220608" w:rsidRDefault="00F82A50" w:rsidP="00F82A50">
            <w:pPr>
              <w:spacing w:after="0" w:line="240" w:lineRule="auto"/>
              <w:ind w:right="-72"/>
              <w:jc w:val="right"/>
              <w:rPr>
                <w:rFonts w:cs="Arial"/>
                <w:sz w:val="20"/>
                <w:szCs w:val="20"/>
                <w:lang w:val="en-GB"/>
              </w:rPr>
            </w:pPr>
          </w:p>
        </w:tc>
        <w:tc>
          <w:tcPr>
            <w:tcW w:w="436" w:type="pct"/>
            <w:shd w:val="clear" w:color="auto" w:fill="FAFAFA"/>
            <w:vAlign w:val="bottom"/>
          </w:tcPr>
          <w:p w14:paraId="11073441" w14:textId="77777777" w:rsidR="00F82A50" w:rsidRPr="00220608" w:rsidRDefault="00F82A50" w:rsidP="00F82A50">
            <w:pPr>
              <w:spacing w:after="0" w:line="240" w:lineRule="auto"/>
              <w:ind w:right="-72"/>
              <w:jc w:val="right"/>
              <w:rPr>
                <w:rFonts w:cs="Arial"/>
                <w:sz w:val="20"/>
                <w:szCs w:val="20"/>
                <w:lang w:val="en-GB"/>
              </w:rPr>
            </w:pPr>
          </w:p>
        </w:tc>
        <w:tc>
          <w:tcPr>
            <w:tcW w:w="77" w:type="pct"/>
            <w:shd w:val="clear" w:color="auto" w:fill="FAFAFA"/>
          </w:tcPr>
          <w:p w14:paraId="5C6C620D" w14:textId="77777777" w:rsidR="00F82A50" w:rsidRPr="00220608" w:rsidRDefault="00F82A50" w:rsidP="00F82A50">
            <w:pPr>
              <w:spacing w:after="0" w:line="240" w:lineRule="auto"/>
              <w:ind w:right="-72"/>
              <w:jc w:val="right"/>
              <w:rPr>
                <w:rFonts w:cs="Arial"/>
                <w:sz w:val="20"/>
                <w:szCs w:val="20"/>
                <w:lang w:val="en-GB"/>
              </w:rPr>
            </w:pPr>
          </w:p>
        </w:tc>
        <w:tc>
          <w:tcPr>
            <w:tcW w:w="492" w:type="pct"/>
            <w:shd w:val="clear" w:color="auto" w:fill="FAFAFA"/>
            <w:vAlign w:val="bottom"/>
          </w:tcPr>
          <w:p w14:paraId="44FA6EA7" w14:textId="77777777" w:rsidR="00F82A50" w:rsidRPr="00220608" w:rsidRDefault="00F82A50" w:rsidP="00F82A50">
            <w:pPr>
              <w:spacing w:after="0" w:line="240" w:lineRule="auto"/>
              <w:ind w:right="-72"/>
              <w:jc w:val="right"/>
              <w:rPr>
                <w:rFonts w:cs="Arial"/>
                <w:sz w:val="20"/>
                <w:szCs w:val="20"/>
                <w:lang w:val="en-GB"/>
              </w:rPr>
            </w:pPr>
          </w:p>
        </w:tc>
        <w:tc>
          <w:tcPr>
            <w:tcW w:w="491" w:type="pct"/>
            <w:shd w:val="clear" w:color="auto" w:fill="FAFAFA"/>
          </w:tcPr>
          <w:p w14:paraId="5673E604" w14:textId="77777777" w:rsidR="00F82A50" w:rsidRPr="00220608" w:rsidRDefault="00F82A50" w:rsidP="00F82A50">
            <w:pPr>
              <w:spacing w:after="0" w:line="240" w:lineRule="auto"/>
              <w:ind w:right="-72"/>
              <w:jc w:val="right"/>
              <w:rPr>
                <w:rFonts w:cs="Arial"/>
                <w:sz w:val="20"/>
                <w:szCs w:val="20"/>
                <w:lang w:val="en-GB"/>
              </w:rPr>
            </w:pPr>
          </w:p>
        </w:tc>
        <w:tc>
          <w:tcPr>
            <w:tcW w:w="436" w:type="pct"/>
            <w:shd w:val="clear" w:color="auto" w:fill="FAFAFA"/>
            <w:vAlign w:val="bottom"/>
          </w:tcPr>
          <w:p w14:paraId="374C1021" w14:textId="77777777" w:rsidR="00F82A50" w:rsidRPr="00220608" w:rsidRDefault="00F82A50" w:rsidP="00F82A50">
            <w:pPr>
              <w:spacing w:after="0" w:line="240" w:lineRule="auto"/>
              <w:ind w:right="-72"/>
              <w:jc w:val="right"/>
              <w:rPr>
                <w:rFonts w:cs="Arial"/>
                <w:sz w:val="20"/>
                <w:szCs w:val="20"/>
                <w:lang w:val="en-GB"/>
              </w:rPr>
            </w:pPr>
          </w:p>
        </w:tc>
        <w:tc>
          <w:tcPr>
            <w:tcW w:w="526" w:type="pct"/>
            <w:tcBorders>
              <w:bottom w:val="single" w:sz="4" w:space="0" w:color="000000"/>
            </w:tcBorders>
            <w:shd w:val="clear" w:color="auto" w:fill="FAFAFA"/>
          </w:tcPr>
          <w:p w14:paraId="7C13924F" w14:textId="29BC8058"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98</w:t>
            </w:r>
            <w:r w:rsidR="000C6C27" w:rsidRPr="00220608">
              <w:rPr>
                <w:rFonts w:cs="Arial"/>
                <w:sz w:val="20"/>
                <w:szCs w:val="20"/>
                <w:lang w:val="en-GB"/>
              </w:rPr>
              <w:t>,</w:t>
            </w:r>
            <w:r w:rsidRPr="0034707F">
              <w:rPr>
                <w:rFonts w:cs="Arial"/>
                <w:sz w:val="20"/>
                <w:szCs w:val="20"/>
                <w:lang w:val="en-GB"/>
              </w:rPr>
              <w:t>311</w:t>
            </w:r>
            <w:r w:rsidR="002952CE" w:rsidRPr="00220608">
              <w:rPr>
                <w:rFonts w:cs="Arial"/>
                <w:sz w:val="20"/>
                <w:szCs w:val="20"/>
                <w:lang w:val="en-GB"/>
              </w:rPr>
              <w:t>,</w:t>
            </w:r>
            <w:r w:rsidRPr="0034707F">
              <w:rPr>
                <w:rFonts w:cs="Arial"/>
                <w:sz w:val="20"/>
                <w:szCs w:val="20"/>
                <w:lang w:val="en-GB"/>
              </w:rPr>
              <w:t>544</w:t>
            </w:r>
            <w:r w:rsidR="002952CE" w:rsidRPr="00220608">
              <w:rPr>
                <w:rFonts w:cs="Arial"/>
                <w:sz w:val="20"/>
                <w:szCs w:val="20"/>
                <w:lang w:val="en-GB"/>
              </w:rPr>
              <w:t>,</w:t>
            </w:r>
            <w:r w:rsidRPr="0034707F">
              <w:rPr>
                <w:rFonts w:cs="Arial"/>
                <w:sz w:val="20"/>
                <w:szCs w:val="20"/>
                <w:lang w:val="en-GB"/>
              </w:rPr>
              <w:t>474</w:t>
            </w:r>
          </w:p>
        </w:tc>
      </w:tr>
      <w:tr w:rsidR="00F82A50" w:rsidRPr="00220608" w14:paraId="208E8B15" w14:textId="77777777" w:rsidTr="001C4A64">
        <w:trPr>
          <w:trHeight w:val="20"/>
        </w:trPr>
        <w:tc>
          <w:tcPr>
            <w:tcW w:w="997" w:type="pct"/>
            <w:shd w:val="clear" w:color="auto" w:fill="auto"/>
            <w:vAlign w:val="bottom"/>
          </w:tcPr>
          <w:p w14:paraId="6D82E249" w14:textId="77777777" w:rsidR="00F82A50" w:rsidRPr="00220608" w:rsidRDefault="00F82A50" w:rsidP="00F82A50">
            <w:pPr>
              <w:spacing w:after="0" w:line="240" w:lineRule="auto"/>
              <w:ind w:left="-94" w:right="-97" w:hanging="10"/>
              <w:rPr>
                <w:rFonts w:cs="Arial"/>
                <w:sz w:val="20"/>
                <w:szCs w:val="20"/>
              </w:rPr>
            </w:pPr>
          </w:p>
        </w:tc>
        <w:tc>
          <w:tcPr>
            <w:tcW w:w="527" w:type="pct"/>
            <w:shd w:val="clear" w:color="auto" w:fill="FAFAFA"/>
            <w:vAlign w:val="bottom"/>
          </w:tcPr>
          <w:p w14:paraId="512FFCDC" w14:textId="77777777" w:rsidR="00F82A50" w:rsidRPr="00220608" w:rsidRDefault="00F82A50" w:rsidP="00F82A50">
            <w:pPr>
              <w:spacing w:after="0" w:line="240" w:lineRule="auto"/>
              <w:ind w:right="-72"/>
              <w:jc w:val="right"/>
              <w:rPr>
                <w:rFonts w:cs="Arial"/>
                <w:sz w:val="20"/>
                <w:szCs w:val="20"/>
                <w:lang w:val="en-GB"/>
              </w:rPr>
            </w:pPr>
          </w:p>
        </w:tc>
        <w:tc>
          <w:tcPr>
            <w:tcW w:w="527" w:type="pct"/>
            <w:shd w:val="clear" w:color="auto" w:fill="FAFAFA"/>
            <w:vAlign w:val="bottom"/>
          </w:tcPr>
          <w:p w14:paraId="390464F4" w14:textId="77777777" w:rsidR="00F82A50" w:rsidRPr="00220608" w:rsidRDefault="00F82A50" w:rsidP="00F82A50">
            <w:pPr>
              <w:spacing w:after="0" w:line="240" w:lineRule="auto"/>
              <w:ind w:right="-72"/>
              <w:jc w:val="right"/>
              <w:rPr>
                <w:rFonts w:cs="Arial"/>
                <w:sz w:val="20"/>
                <w:szCs w:val="20"/>
                <w:lang w:val="en-GB"/>
              </w:rPr>
            </w:pPr>
          </w:p>
        </w:tc>
        <w:tc>
          <w:tcPr>
            <w:tcW w:w="491" w:type="pct"/>
            <w:shd w:val="clear" w:color="auto" w:fill="FAFAFA"/>
            <w:vAlign w:val="bottom"/>
          </w:tcPr>
          <w:p w14:paraId="78A1C718" w14:textId="77777777" w:rsidR="00F82A50" w:rsidRPr="00220608" w:rsidRDefault="00F82A50" w:rsidP="00F82A50">
            <w:pPr>
              <w:spacing w:after="0" w:line="240" w:lineRule="auto"/>
              <w:ind w:right="-72"/>
              <w:jc w:val="right"/>
              <w:rPr>
                <w:rFonts w:cs="Arial"/>
                <w:sz w:val="20"/>
                <w:szCs w:val="20"/>
                <w:lang w:val="en-GB"/>
              </w:rPr>
            </w:pPr>
          </w:p>
        </w:tc>
        <w:tc>
          <w:tcPr>
            <w:tcW w:w="436" w:type="pct"/>
            <w:shd w:val="clear" w:color="auto" w:fill="FAFAFA"/>
            <w:vAlign w:val="bottom"/>
          </w:tcPr>
          <w:p w14:paraId="715FD77B" w14:textId="77777777" w:rsidR="00F82A50" w:rsidRPr="00220608" w:rsidRDefault="00F82A50" w:rsidP="00F82A50">
            <w:pPr>
              <w:spacing w:after="0" w:line="240" w:lineRule="auto"/>
              <w:ind w:right="-72"/>
              <w:jc w:val="right"/>
              <w:rPr>
                <w:rFonts w:cs="Arial"/>
                <w:sz w:val="20"/>
                <w:szCs w:val="20"/>
                <w:lang w:val="en-GB"/>
              </w:rPr>
            </w:pPr>
          </w:p>
        </w:tc>
        <w:tc>
          <w:tcPr>
            <w:tcW w:w="77" w:type="pct"/>
            <w:shd w:val="clear" w:color="auto" w:fill="FAFAFA"/>
          </w:tcPr>
          <w:p w14:paraId="04DA7BF4" w14:textId="77777777" w:rsidR="00F82A50" w:rsidRPr="00220608" w:rsidRDefault="00F82A50" w:rsidP="00F82A50">
            <w:pPr>
              <w:spacing w:after="0" w:line="240" w:lineRule="auto"/>
              <w:ind w:right="-72"/>
              <w:jc w:val="right"/>
              <w:rPr>
                <w:rFonts w:cs="Arial"/>
                <w:sz w:val="20"/>
                <w:szCs w:val="20"/>
              </w:rPr>
            </w:pPr>
          </w:p>
        </w:tc>
        <w:tc>
          <w:tcPr>
            <w:tcW w:w="492" w:type="pct"/>
            <w:shd w:val="clear" w:color="auto" w:fill="FAFAFA"/>
            <w:vAlign w:val="bottom"/>
          </w:tcPr>
          <w:p w14:paraId="4CD1F344" w14:textId="77777777" w:rsidR="00F82A50" w:rsidRPr="00220608" w:rsidRDefault="00F82A50" w:rsidP="00F82A50">
            <w:pPr>
              <w:spacing w:after="0" w:line="240" w:lineRule="auto"/>
              <w:ind w:right="-72"/>
              <w:jc w:val="right"/>
              <w:rPr>
                <w:rFonts w:cs="Arial"/>
                <w:sz w:val="20"/>
                <w:szCs w:val="20"/>
                <w:lang w:val="en-GB"/>
              </w:rPr>
            </w:pPr>
          </w:p>
        </w:tc>
        <w:tc>
          <w:tcPr>
            <w:tcW w:w="491" w:type="pct"/>
            <w:shd w:val="clear" w:color="auto" w:fill="FAFAFA"/>
          </w:tcPr>
          <w:p w14:paraId="2D6E5750" w14:textId="77777777" w:rsidR="00F82A50" w:rsidRPr="00220608" w:rsidRDefault="00F82A50" w:rsidP="00F82A50">
            <w:pPr>
              <w:spacing w:after="0" w:line="240" w:lineRule="auto"/>
              <w:ind w:right="-72"/>
              <w:jc w:val="right"/>
              <w:rPr>
                <w:rFonts w:cs="Arial"/>
                <w:sz w:val="20"/>
                <w:szCs w:val="20"/>
                <w:lang w:val="en-GB"/>
              </w:rPr>
            </w:pPr>
          </w:p>
        </w:tc>
        <w:tc>
          <w:tcPr>
            <w:tcW w:w="436" w:type="pct"/>
            <w:shd w:val="clear" w:color="auto" w:fill="FAFAFA"/>
            <w:vAlign w:val="bottom"/>
          </w:tcPr>
          <w:p w14:paraId="7D186935" w14:textId="77777777" w:rsidR="00F82A50" w:rsidRPr="00220608" w:rsidRDefault="00F82A50" w:rsidP="00F82A50">
            <w:pPr>
              <w:spacing w:after="0" w:line="240" w:lineRule="auto"/>
              <w:ind w:right="-72"/>
              <w:jc w:val="right"/>
              <w:rPr>
                <w:rFonts w:cs="Arial"/>
                <w:sz w:val="20"/>
                <w:szCs w:val="20"/>
                <w:lang w:val="en-GB"/>
              </w:rPr>
            </w:pPr>
          </w:p>
        </w:tc>
        <w:tc>
          <w:tcPr>
            <w:tcW w:w="526" w:type="pct"/>
            <w:tcBorders>
              <w:top w:val="single" w:sz="4" w:space="0" w:color="000000"/>
            </w:tcBorders>
            <w:shd w:val="clear" w:color="auto" w:fill="FAFAFA"/>
          </w:tcPr>
          <w:p w14:paraId="2C890B98" w14:textId="77777777" w:rsidR="00F82A50" w:rsidRPr="00220608" w:rsidRDefault="00F82A50" w:rsidP="00F82A50">
            <w:pPr>
              <w:spacing w:after="0" w:line="240" w:lineRule="auto"/>
              <w:ind w:right="-72"/>
              <w:jc w:val="right"/>
              <w:rPr>
                <w:rFonts w:cs="Arial"/>
                <w:sz w:val="20"/>
                <w:szCs w:val="20"/>
                <w:lang w:val="en-GB"/>
              </w:rPr>
            </w:pPr>
          </w:p>
        </w:tc>
      </w:tr>
      <w:tr w:rsidR="00F82A50" w:rsidRPr="00220608" w14:paraId="0D23F1D7" w14:textId="77777777" w:rsidTr="001C4A64">
        <w:trPr>
          <w:trHeight w:val="20"/>
        </w:trPr>
        <w:tc>
          <w:tcPr>
            <w:tcW w:w="997" w:type="pct"/>
            <w:shd w:val="clear" w:color="auto" w:fill="auto"/>
            <w:vAlign w:val="bottom"/>
          </w:tcPr>
          <w:p w14:paraId="177A5556" w14:textId="77777777" w:rsidR="00F82A50" w:rsidRPr="00220608" w:rsidRDefault="00F82A50" w:rsidP="00F82A50">
            <w:pPr>
              <w:spacing w:after="0" w:line="240" w:lineRule="auto"/>
              <w:ind w:left="-94" w:right="-97" w:hanging="10"/>
              <w:rPr>
                <w:rFonts w:cs="Arial"/>
                <w:sz w:val="20"/>
                <w:szCs w:val="20"/>
              </w:rPr>
            </w:pPr>
            <w:r w:rsidRPr="00220608">
              <w:rPr>
                <w:rFonts w:cs="Arial"/>
                <w:sz w:val="20"/>
                <w:szCs w:val="20"/>
              </w:rPr>
              <w:t xml:space="preserve">   Segment liabilities</w:t>
            </w:r>
          </w:p>
        </w:tc>
        <w:tc>
          <w:tcPr>
            <w:tcW w:w="527" w:type="pct"/>
            <w:shd w:val="clear" w:color="auto" w:fill="FAFAFA"/>
          </w:tcPr>
          <w:p w14:paraId="4B287A44" w14:textId="2499CCC6"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13</w:t>
            </w:r>
            <w:r w:rsidR="00F82A50" w:rsidRPr="00220608">
              <w:rPr>
                <w:rFonts w:cs="Arial"/>
                <w:sz w:val="20"/>
                <w:szCs w:val="20"/>
                <w:lang w:val="en-GB"/>
              </w:rPr>
              <w:t>,</w:t>
            </w:r>
            <w:r w:rsidRPr="0034707F">
              <w:rPr>
                <w:rFonts w:cs="Arial"/>
                <w:sz w:val="20"/>
                <w:szCs w:val="20"/>
                <w:lang w:val="en-GB"/>
              </w:rPr>
              <w:t>861</w:t>
            </w:r>
            <w:r w:rsidR="00F82A50" w:rsidRPr="00220608">
              <w:rPr>
                <w:rFonts w:cs="Arial"/>
                <w:sz w:val="20"/>
                <w:szCs w:val="20"/>
                <w:lang w:val="en-GB"/>
              </w:rPr>
              <w:t>,</w:t>
            </w:r>
            <w:r w:rsidRPr="0034707F">
              <w:rPr>
                <w:rFonts w:cs="Arial"/>
                <w:sz w:val="20"/>
                <w:szCs w:val="20"/>
                <w:lang w:val="en-GB"/>
              </w:rPr>
              <w:t>065</w:t>
            </w:r>
            <w:r w:rsidR="00F82A50" w:rsidRPr="00220608">
              <w:rPr>
                <w:rFonts w:cs="Arial"/>
                <w:sz w:val="20"/>
                <w:szCs w:val="20"/>
                <w:lang w:val="en-GB"/>
              </w:rPr>
              <w:t>,</w:t>
            </w:r>
            <w:r w:rsidRPr="0034707F">
              <w:rPr>
                <w:rFonts w:cs="Arial"/>
                <w:sz w:val="20"/>
                <w:szCs w:val="20"/>
                <w:lang w:val="en-GB"/>
              </w:rPr>
              <w:t>175</w:t>
            </w:r>
          </w:p>
        </w:tc>
        <w:tc>
          <w:tcPr>
            <w:tcW w:w="527" w:type="pct"/>
            <w:shd w:val="clear" w:color="auto" w:fill="FAFAFA"/>
          </w:tcPr>
          <w:p w14:paraId="6AE75B1E" w14:textId="3C501739"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8</w:t>
            </w:r>
            <w:r w:rsidR="00F82A50" w:rsidRPr="00220608">
              <w:rPr>
                <w:rFonts w:cs="Arial"/>
                <w:sz w:val="20"/>
                <w:szCs w:val="20"/>
                <w:lang w:val="en-GB"/>
              </w:rPr>
              <w:t>,</w:t>
            </w:r>
            <w:r w:rsidRPr="0034707F">
              <w:rPr>
                <w:rFonts w:cs="Arial"/>
                <w:sz w:val="20"/>
                <w:szCs w:val="20"/>
                <w:lang w:val="en-GB"/>
              </w:rPr>
              <w:t>916</w:t>
            </w:r>
            <w:r w:rsidR="00F82A50" w:rsidRPr="00220608">
              <w:rPr>
                <w:rFonts w:cs="Arial"/>
                <w:sz w:val="20"/>
                <w:szCs w:val="20"/>
                <w:lang w:val="en-GB"/>
              </w:rPr>
              <w:t>,</w:t>
            </w:r>
            <w:r w:rsidRPr="0034707F">
              <w:rPr>
                <w:rFonts w:cs="Arial"/>
                <w:sz w:val="20"/>
                <w:szCs w:val="20"/>
                <w:lang w:val="en-GB"/>
              </w:rPr>
              <w:t>205</w:t>
            </w:r>
            <w:r w:rsidR="00F82A50" w:rsidRPr="00220608">
              <w:rPr>
                <w:rFonts w:cs="Arial"/>
                <w:sz w:val="20"/>
                <w:szCs w:val="20"/>
                <w:lang w:val="en-GB"/>
              </w:rPr>
              <w:t>,</w:t>
            </w:r>
            <w:r w:rsidRPr="0034707F">
              <w:rPr>
                <w:rFonts w:cs="Arial"/>
                <w:sz w:val="20"/>
                <w:szCs w:val="20"/>
                <w:lang w:val="en-GB"/>
              </w:rPr>
              <w:t>510</w:t>
            </w:r>
          </w:p>
        </w:tc>
        <w:tc>
          <w:tcPr>
            <w:tcW w:w="491" w:type="pct"/>
            <w:shd w:val="clear" w:color="auto" w:fill="FAFAFA"/>
          </w:tcPr>
          <w:p w14:paraId="489F74A0" w14:textId="1CC3D54D"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3</w:t>
            </w:r>
            <w:r w:rsidR="00F82A50" w:rsidRPr="00220608">
              <w:rPr>
                <w:rFonts w:cs="Arial"/>
                <w:sz w:val="20"/>
                <w:szCs w:val="20"/>
                <w:lang w:val="en-GB"/>
              </w:rPr>
              <w:t>,</w:t>
            </w:r>
            <w:r w:rsidRPr="0034707F">
              <w:rPr>
                <w:rFonts w:cs="Arial"/>
                <w:sz w:val="20"/>
                <w:szCs w:val="20"/>
                <w:lang w:val="en-GB"/>
              </w:rPr>
              <w:t>901</w:t>
            </w:r>
            <w:r w:rsidR="00F82A50" w:rsidRPr="00220608">
              <w:rPr>
                <w:rFonts w:cs="Arial"/>
                <w:sz w:val="20"/>
                <w:szCs w:val="20"/>
                <w:lang w:val="en-GB"/>
              </w:rPr>
              <w:t>,</w:t>
            </w:r>
            <w:r w:rsidRPr="0034707F">
              <w:rPr>
                <w:rFonts w:cs="Arial"/>
                <w:sz w:val="20"/>
                <w:szCs w:val="20"/>
                <w:lang w:val="en-GB"/>
              </w:rPr>
              <w:t>246</w:t>
            </w:r>
            <w:r w:rsidR="00F82A50" w:rsidRPr="00220608">
              <w:rPr>
                <w:rFonts w:cs="Arial"/>
                <w:sz w:val="20"/>
                <w:szCs w:val="20"/>
                <w:lang w:val="en-GB"/>
              </w:rPr>
              <w:t>,</w:t>
            </w:r>
            <w:r w:rsidRPr="0034707F">
              <w:rPr>
                <w:rFonts w:cs="Arial"/>
                <w:sz w:val="20"/>
                <w:szCs w:val="20"/>
                <w:lang w:val="en-GB"/>
              </w:rPr>
              <w:t>961</w:t>
            </w:r>
          </w:p>
        </w:tc>
        <w:tc>
          <w:tcPr>
            <w:tcW w:w="436" w:type="pct"/>
            <w:shd w:val="clear" w:color="auto" w:fill="FAFAFA"/>
          </w:tcPr>
          <w:p w14:paraId="2849F92A" w14:textId="6482FDD4"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177</w:t>
            </w:r>
            <w:r w:rsidR="00F82A50" w:rsidRPr="00220608">
              <w:rPr>
                <w:rFonts w:cs="Arial"/>
                <w:sz w:val="20"/>
                <w:szCs w:val="20"/>
                <w:lang w:val="en-GB"/>
              </w:rPr>
              <w:t>,</w:t>
            </w:r>
            <w:r w:rsidRPr="0034707F">
              <w:rPr>
                <w:rFonts w:cs="Arial"/>
                <w:sz w:val="20"/>
                <w:szCs w:val="20"/>
                <w:lang w:val="en-GB"/>
              </w:rPr>
              <w:t>558</w:t>
            </w:r>
            <w:r w:rsidR="00F82A50" w:rsidRPr="00220608">
              <w:rPr>
                <w:rFonts w:cs="Arial"/>
                <w:sz w:val="20"/>
                <w:szCs w:val="20"/>
                <w:lang w:val="en-GB"/>
              </w:rPr>
              <w:t>,</w:t>
            </w:r>
            <w:r w:rsidRPr="0034707F">
              <w:rPr>
                <w:rFonts w:cs="Arial"/>
                <w:sz w:val="20"/>
                <w:szCs w:val="20"/>
                <w:lang w:val="en-GB"/>
              </w:rPr>
              <w:t>765</w:t>
            </w:r>
          </w:p>
        </w:tc>
        <w:tc>
          <w:tcPr>
            <w:tcW w:w="77" w:type="pct"/>
            <w:shd w:val="clear" w:color="auto" w:fill="FAFAFA"/>
          </w:tcPr>
          <w:p w14:paraId="38E88E55" w14:textId="77777777" w:rsidR="00F82A50" w:rsidRPr="00220608" w:rsidRDefault="00F82A50" w:rsidP="00F82A50">
            <w:pPr>
              <w:spacing w:after="0" w:line="240" w:lineRule="auto"/>
              <w:ind w:right="-72"/>
              <w:jc w:val="right"/>
              <w:rPr>
                <w:rFonts w:cs="Arial"/>
                <w:sz w:val="20"/>
                <w:szCs w:val="20"/>
                <w:lang w:val="en-GB"/>
              </w:rPr>
            </w:pPr>
          </w:p>
        </w:tc>
        <w:tc>
          <w:tcPr>
            <w:tcW w:w="492" w:type="pct"/>
            <w:shd w:val="clear" w:color="auto" w:fill="FAFAFA"/>
          </w:tcPr>
          <w:p w14:paraId="4CA9370F" w14:textId="2C1BF25B"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489</w:t>
            </w:r>
            <w:r w:rsidR="00F82A50" w:rsidRPr="00220608">
              <w:rPr>
                <w:rFonts w:cs="Arial"/>
                <w:sz w:val="20"/>
                <w:szCs w:val="20"/>
                <w:lang w:val="en-GB"/>
              </w:rPr>
              <w:t>,</w:t>
            </w:r>
            <w:r w:rsidRPr="0034707F">
              <w:rPr>
                <w:rFonts w:cs="Arial"/>
                <w:sz w:val="20"/>
                <w:szCs w:val="20"/>
                <w:lang w:val="en-GB"/>
              </w:rPr>
              <w:t>389</w:t>
            </w:r>
            <w:r w:rsidR="00F82A50" w:rsidRPr="00220608">
              <w:rPr>
                <w:rFonts w:cs="Arial"/>
                <w:sz w:val="20"/>
                <w:szCs w:val="20"/>
                <w:lang w:val="en-GB"/>
              </w:rPr>
              <w:t>,</w:t>
            </w:r>
            <w:r w:rsidRPr="0034707F">
              <w:rPr>
                <w:rFonts w:cs="Arial"/>
                <w:sz w:val="20"/>
                <w:szCs w:val="20"/>
                <w:lang w:val="en-GB"/>
              </w:rPr>
              <w:t>737</w:t>
            </w:r>
          </w:p>
        </w:tc>
        <w:tc>
          <w:tcPr>
            <w:tcW w:w="491" w:type="pct"/>
            <w:shd w:val="clear" w:color="auto" w:fill="FAFAFA"/>
          </w:tcPr>
          <w:p w14:paraId="12B20EAC" w14:textId="5670A399"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2</w:t>
            </w:r>
            <w:r w:rsidR="00F82A50" w:rsidRPr="00220608">
              <w:rPr>
                <w:rFonts w:cs="Arial"/>
                <w:sz w:val="20"/>
                <w:szCs w:val="20"/>
                <w:lang w:val="en-GB"/>
              </w:rPr>
              <w:t>,</w:t>
            </w:r>
            <w:r w:rsidRPr="0034707F">
              <w:rPr>
                <w:rFonts w:cs="Arial"/>
                <w:sz w:val="20"/>
                <w:szCs w:val="20"/>
                <w:lang w:val="en-GB"/>
              </w:rPr>
              <w:t>763</w:t>
            </w:r>
            <w:r w:rsidR="00F82A50" w:rsidRPr="00220608">
              <w:rPr>
                <w:rFonts w:cs="Arial"/>
                <w:sz w:val="20"/>
                <w:szCs w:val="20"/>
                <w:lang w:val="en-GB"/>
              </w:rPr>
              <w:t>,</w:t>
            </w:r>
            <w:r w:rsidRPr="0034707F">
              <w:rPr>
                <w:rFonts w:cs="Arial"/>
                <w:sz w:val="20"/>
                <w:szCs w:val="20"/>
                <w:lang w:val="en-GB"/>
              </w:rPr>
              <w:t>952</w:t>
            </w:r>
            <w:r w:rsidR="00F82A50" w:rsidRPr="00220608">
              <w:rPr>
                <w:rFonts w:cs="Arial"/>
                <w:sz w:val="20"/>
                <w:szCs w:val="20"/>
                <w:lang w:val="en-GB"/>
              </w:rPr>
              <w:t>,</w:t>
            </w:r>
            <w:r w:rsidRPr="0034707F">
              <w:rPr>
                <w:rFonts w:cs="Arial"/>
                <w:sz w:val="20"/>
                <w:szCs w:val="20"/>
                <w:lang w:val="en-GB"/>
              </w:rPr>
              <w:t>399</w:t>
            </w:r>
          </w:p>
        </w:tc>
        <w:tc>
          <w:tcPr>
            <w:tcW w:w="436" w:type="pct"/>
            <w:shd w:val="clear" w:color="auto" w:fill="FAFAFA"/>
          </w:tcPr>
          <w:p w14:paraId="53E99641" w14:textId="6BF9F50F"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15</w:t>
            </w:r>
            <w:r w:rsidR="00F82A50" w:rsidRPr="00220608">
              <w:rPr>
                <w:rFonts w:cs="Arial"/>
                <w:sz w:val="20"/>
                <w:szCs w:val="20"/>
                <w:lang w:val="en-GB"/>
              </w:rPr>
              <w:t>,</w:t>
            </w:r>
            <w:r w:rsidRPr="0034707F">
              <w:rPr>
                <w:rFonts w:cs="Arial"/>
                <w:sz w:val="20"/>
                <w:szCs w:val="20"/>
                <w:lang w:val="en-GB"/>
              </w:rPr>
              <w:t>577</w:t>
            </w:r>
            <w:r w:rsidR="00F82A50" w:rsidRPr="00220608">
              <w:rPr>
                <w:rFonts w:cs="Arial"/>
                <w:sz w:val="20"/>
                <w:szCs w:val="20"/>
                <w:lang w:val="en-GB"/>
              </w:rPr>
              <w:t>,</w:t>
            </w:r>
            <w:r w:rsidRPr="0034707F">
              <w:rPr>
                <w:rFonts w:cs="Arial"/>
                <w:sz w:val="20"/>
                <w:szCs w:val="20"/>
                <w:lang w:val="en-GB"/>
              </w:rPr>
              <w:t>495</w:t>
            </w:r>
          </w:p>
        </w:tc>
        <w:tc>
          <w:tcPr>
            <w:tcW w:w="526" w:type="pct"/>
            <w:shd w:val="clear" w:color="auto" w:fill="FAFAFA"/>
          </w:tcPr>
          <w:p w14:paraId="4336172D" w14:textId="553029D7"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30</w:t>
            </w:r>
            <w:r w:rsidR="00F82A50" w:rsidRPr="00220608">
              <w:rPr>
                <w:rFonts w:cs="Arial"/>
                <w:sz w:val="20"/>
                <w:szCs w:val="20"/>
                <w:lang w:val="en-GB"/>
              </w:rPr>
              <w:t>,</w:t>
            </w:r>
            <w:r w:rsidRPr="0034707F">
              <w:rPr>
                <w:rFonts w:cs="Arial"/>
                <w:sz w:val="20"/>
                <w:szCs w:val="20"/>
                <w:lang w:val="en-GB"/>
              </w:rPr>
              <w:t>124</w:t>
            </w:r>
            <w:r w:rsidR="00F82A50" w:rsidRPr="00220608">
              <w:rPr>
                <w:rFonts w:cs="Arial"/>
                <w:sz w:val="20"/>
                <w:szCs w:val="20"/>
                <w:lang w:val="en-GB"/>
              </w:rPr>
              <w:t>,</w:t>
            </w:r>
            <w:r w:rsidRPr="0034707F">
              <w:rPr>
                <w:rFonts w:cs="Arial"/>
                <w:sz w:val="20"/>
                <w:szCs w:val="20"/>
                <w:lang w:val="en-GB"/>
              </w:rPr>
              <w:t>996</w:t>
            </w:r>
            <w:r w:rsidR="00F82A50" w:rsidRPr="00220608">
              <w:rPr>
                <w:rFonts w:cs="Arial"/>
                <w:sz w:val="20"/>
                <w:szCs w:val="20"/>
                <w:lang w:val="en-GB"/>
              </w:rPr>
              <w:t>,</w:t>
            </w:r>
            <w:r w:rsidRPr="0034707F">
              <w:rPr>
                <w:rFonts w:cs="Arial"/>
                <w:sz w:val="20"/>
                <w:szCs w:val="20"/>
                <w:lang w:val="en-GB"/>
              </w:rPr>
              <w:t>042</w:t>
            </w:r>
          </w:p>
        </w:tc>
      </w:tr>
      <w:tr w:rsidR="00F82A50" w:rsidRPr="00220608" w14:paraId="015251A8" w14:textId="77777777" w:rsidTr="001C4A64">
        <w:trPr>
          <w:trHeight w:val="20"/>
        </w:trPr>
        <w:tc>
          <w:tcPr>
            <w:tcW w:w="997" w:type="pct"/>
            <w:shd w:val="clear" w:color="auto" w:fill="auto"/>
            <w:vAlign w:val="bottom"/>
          </w:tcPr>
          <w:p w14:paraId="37018C70" w14:textId="77777777" w:rsidR="00F82A50" w:rsidRPr="00220608" w:rsidRDefault="00F82A50" w:rsidP="00F82A50">
            <w:pPr>
              <w:spacing w:after="0" w:line="240" w:lineRule="auto"/>
              <w:ind w:left="-94" w:right="-97" w:hanging="10"/>
              <w:rPr>
                <w:rFonts w:cs="Arial"/>
                <w:sz w:val="20"/>
                <w:szCs w:val="20"/>
              </w:rPr>
            </w:pPr>
            <w:r w:rsidRPr="00220608">
              <w:rPr>
                <w:rFonts w:cs="Arial"/>
                <w:sz w:val="20"/>
                <w:szCs w:val="20"/>
              </w:rPr>
              <w:t xml:space="preserve">   Unallocated liabilities</w:t>
            </w:r>
          </w:p>
        </w:tc>
        <w:tc>
          <w:tcPr>
            <w:tcW w:w="527" w:type="pct"/>
            <w:shd w:val="clear" w:color="auto" w:fill="FAFAFA"/>
          </w:tcPr>
          <w:p w14:paraId="51757B87" w14:textId="77777777" w:rsidR="00F82A50" w:rsidRPr="00220608" w:rsidRDefault="00F82A50" w:rsidP="00F82A50">
            <w:pPr>
              <w:spacing w:after="0" w:line="240" w:lineRule="auto"/>
              <w:ind w:right="-72"/>
              <w:jc w:val="right"/>
              <w:rPr>
                <w:rFonts w:cs="Arial"/>
                <w:sz w:val="20"/>
                <w:szCs w:val="20"/>
                <w:lang w:val="en-GB"/>
              </w:rPr>
            </w:pPr>
          </w:p>
        </w:tc>
        <w:tc>
          <w:tcPr>
            <w:tcW w:w="527" w:type="pct"/>
            <w:shd w:val="clear" w:color="auto" w:fill="FAFAFA"/>
          </w:tcPr>
          <w:p w14:paraId="2310D7E4" w14:textId="77777777" w:rsidR="00F82A50" w:rsidRPr="00220608" w:rsidRDefault="00F82A50" w:rsidP="00F82A50">
            <w:pPr>
              <w:spacing w:after="0" w:line="240" w:lineRule="auto"/>
              <w:ind w:right="-72"/>
              <w:jc w:val="right"/>
              <w:rPr>
                <w:rFonts w:cs="Arial"/>
                <w:sz w:val="20"/>
                <w:szCs w:val="20"/>
                <w:lang w:val="en-GB"/>
              </w:rPr>
            </w:pPr>
          </w:p>
        </w:tc>
        <w:tc>
          <w:tcPr>
            <w:tcW w:w="491" w:type="pct"/>
            <w:shd w:val="clear" w:color="auto" w:fill="FAFAFA"/>
          </w:tcPr>
          <w:p w14:paraId="5837043E" w14:textId="77777777" w:rsidR="00F82A50" w:rsidRPr="00220608" w:rsidRDefault="00F82A50" w:rsidP="00F82A50">
            <w:pPr>
              <w:spacing w:after="0" w:line="240" w:lineRule="auto"/>
              <w:ind w:right="-72"/>
              <w:jc w:val="right"/>
              <w:rPr>
                <w:rFonts w:cs="Arial"/>
                <w:sz w:val="20"/>
                <w:szCs w:val="20"/>
                <w:lang w:val="en-GB"/>
              </w:rPr>
            </w:pPr>
          </w:p>
        </w:tc>
        <w:tc>
          <w:tcPr>
            <w:tcW w:w="436" w:type="pct"/>
            <w:shd w:val="clear" w:color="auto" w:fill="FAFAFA"/>
          </w:tcPr>
          <w:p w14:paraId="51AAA420" w14:textId="77777777" w:rsidR="00F82A50" w:rsidRPr="00220608" w:rsidRDefault="00F82A50" w:rsidP="00F82A50">
            <w:pPr>
              <w:spacing w:after="0" w:line="240" w:lineRule="auto"/>
              <w:ind w:right="-72"/>
              <w:jc w:val="right"/>
              <w:rPr>
                <w:rFonts w:cs="Arial"/>
                <w:sz w:val="20"/>
                <w:szCs w:val="20"/>
                <w:lang w:val="en-GB"/>
              </w:rPr>
            </w:pPr>
          </w:p>
        </w:tc>
        <w:tc>
          <w:tcPr>
            <w:tcW w:w="77" w:type="pct"/>
            <w:shd w:val="clear" w:color="auto" w:fill="FAFAFA"/>
          </w:tcPr>
          <w:p w14:paraId="1A674528" w14:textId="77777777" w:rsidR="00F82A50" w:rsidRPr="00220608" w:rsidRDefault="00F82A50" w:rsidP="00F82A50">
            <w:pPr>
              <w:spacing w:after="0" w:line="240" w:lineRule="auto"/>
              <w:ind w:right="-72"/>
              <w:jc w:val="right"/>
              <w:rPr>
                <w:rFonts w:cs="Arial"/>
                <w:sz w:val="20"/>
                <w:szCs w:val="20"/>
                <w:lang w:val="en-GB"/>
              </w:rPr>
            </w:pPr>
          </w:p>
        </w:tc>
        <w:tc>
          <w:tcPr>
            <w:tcW w:w="492" w:type="pct"/>
            <w:shd w:val="clear" w:color="auto" w:fill="FAFAFA"/>
          </w:tcPr>
          <w:p w14:paraId="06D4C7BB" w14:textId="77777777" w:rsidR="00F82A50" w:rsidRPr="00220608" w:rsidRDefault="00F82A50" w:rsidP="00F82A50">
            <w:pPr>
              <w:spacing w:after="0" w:line="240" w:lineRule="auto"/>
              <w:ind w:right="-72"/>
              <w:jc w:val="right"/>
              <w:rPr>
                <w:rFonts w:cs="Arial"/>
                <w:sz w:val="20"/>
                <w:szCs w:val="20"/>
                <w:lang w:val="en-GB"/>
              </w:rPr>
            </w:pPr>
          </w:p>
        </w:tc>
        <w:tc>
          <w:tcPr>
            <w:tcW w:w="491" w:type="pct"/>
            <w:shd w:val="clear" w:color="auto" w:fill="FAFAFA"/>
          </w:tcPr>
          <w:p w14:paraId="2BFF0D41" w14:textId="77777777" w:rsidR="00F82A50" w:rsidRPr="00220608" w:rsidRDefault="00F82A50" w:rsidP="00F82A50">
            <w:pPr>
              <w:spacing w:after="0" w:line="240" w:lineRule="auto"/>
              <w:ind w:right="-72"/>
              <w:jc w:val="right"/>
              <w:rPr>
                <w:rFonts w:cs="Arial"/>
                <w:sz w:val="20"/>
                <w:szCs w:val="20"/>
                <w:lang w:val="en-GB"/>
              </w:rPr>
            </w:pPr>
          </w:p>
        </w:tc>
        <w:tc>
          <w:tcPr>
            <w:tcW w:w="436" w:type="pct"/>
            <w:shd w:val="clear" w:color="auto" w:fill="FAFAFA"/>
          </w:tcPr>
          <w:p w14:paraId="72AC328E" w14:textId="77777777" w:rsidR="00F82A50" w:rsidRPr="00220608" w:rsidRDefault="00F82A50" w:rsidP="00F82A50">
            <w:pPr>
              <w:spacing w:after="0" w:line="240" w:lineRule="auto"/>
              <w:ind w:right="-72"/>
              <w:jc w:val="right"/>
              <w:rPr>
                <w:rFonts w:cs="Arial"/>
                <w:sz w:val="20"/>
                <w:szCs w:val="20"/>
                <w:lang w:val="en-GB"/>
              </w:rPr>
            </w:pPr>
          </w:p>
        </w:tc>
        <w:tc>
          <w:tcPr>
            <w:tcW w:w="526" w:type="pct"/>
            <w:tcBorders>
              <w:bottom w:val="single" w:sz="4" w:space="0" w:color="000000"/>
            </w:tcBorders>
            <w:shd w:val="clear" w:color="auto" w:fill="FAFAFA"/>
          </w:tcPr>
          <w:p w14:paraId="531C576A" w14:textId="0FCFC578" w:rsidR="00F82A50" w:rsidRPr="00220608" w:rsidRDefault="0034707F" w:rsidP="00F82A50">
            <w:pPr>
              <w:spacing w:after="0" w:line="240" w:lineRule="auto"/>
              <w:ind w:right="-72"/>
              <w:jc w:val="right"/>
              <w:rPr>
                <w:rFonts w:cs="Arial"/>
                <w:sz w:val="20"/>
                <w:szCs w:val="20"/>
                <w:lang w:val="en-GB"/>
              </w:rPr>
            </w:pPr>
            <w:r w:rsidRPr="0034707F">
              <w:rPr>
                <w:rFonts w:cs="Arial"/>
                <w:sz w:val="20"/>
                <w:szCs w:val="20"/>
                <w:lang w:val="en-GB"/>
              </w:rPr>
              <w:t>29</w:t>
            </w:r>
            <w:r w:rsidR="00067F11" w:rsidRPr="00220608">
              <w:rPr>
                <w:rFonts w:cs="Arial"/>
                <w:sz w:val="20"/>
                <w:szCs w:val="20"/>
                <w:lang w:val="en-GB"/>
              </w:rPr>
              <w:t>,</w:t>
            </w:r>
            <w:r w:rsidRPr="0034707F">
              <w:rPr>
                <w:rFonts w:cs="Arial"/>
                <w:sz w:val="20"/>
                <w:szCs w:val="20"/>
                <w:lang w:val="en-GB"/>
              </w:rPr>
              <w:t>623</w:t>
            </w:r>
            <w:r w:rsidR="008A4596" w:rsidRPr="00220608">
              <w:rPr>
                <w:rFonts w:cs="Arial"/>
                <w:sz w:val="20"/>
                <w:szCs w:val="20"/>
                <w:lang w:val="en-GB"/>
              </w:rPr>
              <w:t>,</w:t>
            </w:r>
            <w:r w:rsidRPr="0034707F">
              <w:rPr>
                <w:rFonts w:cs="Arial"/>
                <w:sz w:val="20"/>
                <w:szCs w:val="20"/>
                <w:lang w:val="en-GB"/>
              </w:rPr>
              <w:t>951</w:t>
            </w:r>
            <w:r w:rsidR="008A4596" w:rsidRPr="00220608">
              <w:rPr>
                <w:rFonts w:cs="Arial"/>
                <w:sz w:val="20"/>
                <w:szCs w:val="20"/>
                <w:lang w:val="en-GB"/>
              </w:rPr>
              <w:t>,</w:t>
            </w:r>
            <w:r w:rsidRPr="0034707F">
              <w:rPr>
                <w:rFonts w:cs="Arial"/>
                <w:sz w:val="20"/>
                <w:szCs w:val="20"/>
                <w:lang w:val="en-GB"/>
              </w:rPr>
              <w:t>980</w:t>
            </w:r>
          </w:p>
        </w:tc>
      </w:tr>
      <w:tr w:rsidR="00F82A50" w:rsidRPr="00220608" w14:paraId="55DEF9DF" w14:textId="77777777" w:rsidTr="001C4A64">
        <w:trPr>
          <w:trHeight w:val="20"/>
        </w:trPr>
        <w:tc>
          <w:tcPr>
            <w:tcW w:w="997" w:type="pct"/>
            <w:shd w:val="clear" w:color="auto" w:fill="auto"/>
            <w:vAlign w:val="bottom"/>
          </w:tcPr>
          <w:p w14:paraId="4E134CD5" w14:textId="77777777" w:rsidR="00F82A50" w:rsidRPr="00220608" w:rsidRDefault="00F82A50" w:rsidP="00F82A50">
            <w:pPr>
              <w:spacing w:after="0" w:line="240" w:lineRule="auto"/>
              <w:ind w:left="-94" w:right="-97" w:hanging="10"/>
              <w:rPr>
                <w:rFonts w:cs="Arial"/>
                <w:sz w:val="20"/>
                <w:szCs w:val="20"/>
              </w:rPr>
            </w:pPr>
          </w:p>
        </w:tc>
        <w:tc>
          <w:tcPr>
            <w:tcW w:w="527" w:type="pct"/>
            <w:shd w:val="clear" w:color="auto" w:fill="FAFAFA"/>
            <w:vAlign w:val="bottom"/>
          </w:tcPr>
          <w:p w14:paraId="55776710" w14:textId="77777777" w:rsidR="00F82A50" w:rsidRPr="00220608" w:rsidRDefault="00F82A50" w:rsidP="00F82A50">
            <w:pPr>
              <w:spacing w:after="0" w:line="240" w:lineRule="auto"/>
              <w:ind w:right="-72"/>
              <w:jc w:val="right"/>
              <w:rPr>
                <w:rFonts w:cs="Arial"/>
                <w:sz w:val="20"/>
                <w:szCs w:val="20"/>
                <w:lang w:val="en-GB"/>
              </w:rPr>
            </w:pPr>
          </w:p>
        </w:tc>
        <w:tc>
          <w:tcPr>
            <w:tcW w:w="527" w:type="pct"/>
            <w:shd w:val="clear" w:color="auto" w:fill="FAFAFA"/>
            <w:vAlign w:val="bottom"/>
          </w:tcPr>
          <w:p w14:paraId="60B9B464" w14:textId="77777777" w:rsidR="00F82A50" w:rsidRPr="00220608" w:rsidRDefault="00F82A50" w:rsidP="00F82A50">
            <w:pPr>
              <w:spacing w:after="0" w:line="240" w:lineRule="auto"/>
              <w:ind w:right="-72"/>
              <w:jc w:val="right"/>
              <w:rPr>
                <w:rFonts w:cs="Arial"/>
                <w:sz w:val="20"/>
                <w:szCs w:val="20"/>
                <w:lang w:val="en-GB"/>
              </w:rPr>
            </w:pPr>
          </w:p>
        </w:tc>
        <w:tc>
          <w:tcPr>
            <w:tcW w:w="491" w:type="pct"/>
            <w:shd w:val="clear" w:color="auto" w:fill="FAFAFA"/>
            <w:vAlign w:val="bottom"/>
          </w:tcPr>
          <w:p w14:paraId="4F4A4987" w14:textId="77777777" w:rsidR="00F82A50" w:rsidRPr="00220608" w:rsidRDefault="00F82A50" w:rsidP="00F82A50">
            <w:pPr>
              <w:spacing w:after="0" w:line="240" w:lineRule="auto"/>
              <w:ind w:right="-72"/>
              <w:jc w:val="right"/>
              <w:rPr>
                <w:rFonts w:cs="Arial"/>
                <w:sz w:val="20"/>
                <w:szCs w:val="20"/>
                <w:lang w:val="en-GB"/>
              </w:rPr>
            </w:pPr>
          </w:p>
        </w:tc>
        <w:tc>
          <w:tcPr>
            <w:tcW w:w="436" w:type="pct"/>
            <w:shd w:val="clear" w:color="auto" w:fill="FAFAFA"/>
            <w:vAlign w:val="bottom"/>
          </w:tcPr>
          <w:p w14:paraId="6FF39AC7" w14:textId="77777777" w:rsidR="00F82A50" w:rsidRPr="00220608" w:rsidRDefault="00F82A50" w:rsidP="00F82A50">
            <w:pPr>
              <w:spacing w:after="0" w:line="240" w:lineRule="auto"/>
              <w:ind w:right="-72"/>
              <w:jc w:val="right"/>
              <w:rPr>
                <w:rFonts w:cs="Arial"/>
                <w:sz w:val="20"/>
                <w:szCs w:val="20"/>
                <w:lang w:val="en-GB"/>
              </w:rPr>
            </w:pPr>
          </w:p>
        </w:tc>
        <w:tc>
          <w:tcPr>
            <w:tcW w:w="77" w:type="pct"/>
            <w:shd w:val="clear" w:color="auto" w:fill="FAFAFA"/>
          </w:tcPr>
          <w:p w14:paraId="6F85C338" w14:textId="77777777" w:rsidR="00F82A50" w:rsidRPr="00220608" w:rsidRDefault="00F82A50" w:rsidP="00F82A50">
            <w:pPr>
              <w:spacing w:after="0" w:line="240" w:lineRule="auto"/>
              <w:ind w:right="-72"/>
              <w:jc w:val="right"/>
              <w:rPr>
                <w:rFonts w:cs="Arial"/>
                <w:sz w:val="20"/>
                <w:szCs w:val="20"/>
                <w:lang w:val="en-GB"/>
              </w:rPr>
            </w:pPr>
          </w:p>
        </w:tc>
        <w:tc>
          <w:tcPr>
            <w:tcW w:w="492" w:type="pct"/>
            <w:shd w:val="clear" w:color="auto" w:fill="FAFAFA"/>
            <w:vAlign w:val="bottom"/>
          </w:tcPr>
          <w:p w14:paraId="799F3027" w14:textId="77777777" w:rsidR="00F82A50" w:rsidRPr="00220608" w:rsidRDefault="00F82A50" w:rsidP="00F82A50">
            <w:pPr>
              <w:spacing w:after="0" w:line="240" w:lineRule="auto"/>
              <w:ind w:right="-72"/>
              <w:jc w:val="right"/>
              <w:rPr>
                <w:rFonts w:cs="Arial"/>
                <w:sz w:val="20"/>
                <w:szCs w:val="20"/>
                <w:lang w:val="en-GB"/>
              </w:rPr>
            </w:pPr>
          </w:p>
        </w:tc>
        <w:tc>
          <w:tcPr>
            <w:tcW w:w="491" w:type="pct"/>
            <w:shd w:val="clear" w:color="auto" w:fill="FAFAFA"/>
          </w:tcPr>
          <w:p w14:paraId="6B074F43" w14:textId="77777777" w:rsidR="00F82A50" w:rsidRPr="00220608" w:rsidRDefault="00F82A50" w:rsidP="00F82A50">
            <w:pPr>
              <w:spacing w:after="0" w:line="240" w:lineRule="auto"/>
              <w:ind w:right="-72"/>
              <w:jc w:val="right"/>
              <w:rPr>
                <w:rFonts w:cs="Arial"/>
                <w:sz w:val="20"/>
                <w:szCs w:val="20"/>
                <w:lang w:val="en-GB"/>
              </w:rPr>
            </w:pPr>
          </w:p>
        </w:tc>
        <w:tc>
          <w:tcPr>
            <w:tcW w:w="436" w:type="pct"/>
            <w:shd w:val="clear" w:color="auto" w:fill="FAFAFA"/>
          </w:tcPr>
          <w:p w14:paraId="1278AA5D" w14:textId="77777777" w:rsidR="00F82A50" w:rsidRPr="00220608" w:rsidRDefault="00F82A50" w:rsidP="00F82A50">
            <w:pPr>
              <w:spacing w:after="0" w:line="240" w:lineRule="auto"/>
              <w:ind w:right="-72"/>
              <w:jc w:val="right"/>
              <w:rPr>
                <w:rFonts w:cs="Arial"/>
                <w:sz w:val="20"/>
                <w:szCs w:val="20"/>
                <w:lang w:val="en-GB"/>
              </w:rPr>
            </w:pPr>
          </w:p>
        </w:tc>
        <w:tc>
          <w:tcPr>
            <w:tcW w:w="526" w:type="pct"/>
            <w:tcBorders>
              <w:top w:val="single" w:sz="4" w:space="0" w:color="000000"/>
            </w:tcBorders>
            <w:shd w:val="clear" w:color="auto" w:fill="FAFAFA"/>
          </w:tcPr>
          <w:p w14:paraId="3A2C705A" w14:textId="77777777" w:rsidR="00F82A50" w:rsidRPr="00220608" w:rsidRDefault="00F82A50" w:rsidP="00F82A50">
            <w:pPr>
              <w:spacing w:after="0" w:line="240" w:lineRule="auto"/>
              <w:ind w:right="-72"/>
              <w:jc w:val="right"/>
              <w:rPr>
                <w:rFonts w:cs="Arial"/>
                <w:sz w:val="20"/>
                <w:szCs w:val="20"/>
                <w:lang w:val="en-GB"/>
              </w:rPr>
            </w:pPr>
          </w:p>
        </w:tc>
      </w:tr>
      <w:tr w:rsidR="00F82A50" w:rsidRPr="00220608" w14:paraId="58C77188" w14:textId="77777777" w:rsidTr="001C4A64">
        <w:trPr>
          <w:trHeight w:val="20"/>
        </w:trPr>
        <w:tc>
          <w:tcPr>
            <w:tcW w:w="997" w:type="pct"/>
            <w:shd w:val="clear" w:color="auto" w:fill="auto"/>
            <w:vAlign w:val="bottom"/>
          </w:tcPr>
          <w:p w14:paraId="6624BD4C" w14:textId="77777777" w:rsidR="00F82A50" w:rsidRPr="00220608" w:rsidRDefault="00F82A50" w:rsidP="00F82A50">
            <w:pPr>
              <w:spacing w:after="0" w:line="240" w:lineRule="auto"/>
              <w:ind w:left="-94" w:right="-97" w:hanging="10"/>
              <w:rPr>
                <w:rFonts w:cs="Arial"/>
                <w:sz w:val="20"/>
                <w:szCs w:val="20"/>
              </w:rPr>
            </w:pPr>
            <w:r w:rsidRPr="00220608">
              <w:rPr>
                <w:rFonts w:cs="Arial"/>
                <w:sz w:val="20"/>
                <w:szCs w:val="20"/>
              </w:rPr>
              <w:t>Total liabilities</w:t>
            </w:r>
          </w:p>
        </w:tc>
        <w:tc>
          <w:tcPr>
            <w:tcW w:w="527" w:type="pct"/>
            <w:shd w:val="clear" w:color="auto" w:fill="FAFAFA"/>
            <w:vAlign w:val="bottom"/>
          </w:tcPr>
          <w:p w14:paraId="2A7EEBEB" w14:textId="77777777" w:rsidR="00F82A50" w:rsidRPr="00220608" w:rsidRDefault="00F82A50" w:rsidP="00F82A50">
            <w:pPr>
              <w:spacing w:after="0" w:line="240" w:lineRule="auto"/>
              <w:ind w:right="-72"/>
              <w:jc w:val="right"/>
              <w:rPr>
                <w:rFonts w:cs="Arial"/>
                <w:sz w:val="20"/>
                <w:szCs w:val="20"/>
                <w:lang w:val="en-GB"/>
              </w:rPr>
            </w:pPr>
          </w:p>
        </w:tc>
        <w:tc>
          <w:tcPr>
            <w:tcW w:w="527" w:type="pct"/>
            <w:shd w:val="clear" w:color="auto" w:fill="FAFAFA"/>
            <w:vAlign w:val="bottom"/>
          </w:tcPr>
          <w:p w14:paraId="622D7202" w14:textId="77777777" w:rsidR="00F82A50" w:rsidRPr="00220608" w:rsidRDefault="00F82A50" w:rsidP="00F82A50">
            <w:pPr>
              <w:spacing w:after="0" w:line="240" w:lineRule="auto"/>
              <w:ind w:right="-72"/>
              <w:jc w:val="right"/>
              <w:rPr>
                <w:rFonts w:cs="Arial"/>
                <w:sz w:val="20"/>
                <w:szCs w:val="20"/>
                <w:lang w:val="en-GB"/>
              </w:rPr>
            </w:pPr>
          </w:p>
        </w:tc>
        <w:tc>
          <w:tcPr>
            <w:tcW w:w="491" w:type="pct"/>
            <w:shd w:val="clear" w:color="auto" w:fill="FAFAFA"/>
            <w:vAlign w:val="bottom"/>
          </w:tcPr>
          <w:p w14:paraId="047B9630" w14:textId="77777777" w:rsidR="00F82A50" w:rsidRPr="00220608" w:rsidRDefault="00F82A50" w:rsidP="00F82A50">
            <w:pPr>
              <w:spacing w:after="0" w:line="240" w:lineRule="auto"/>
              <w:ind w:right="-72"/>
              <w:jc w:val="right"/>
              <w:rPr>
                <w:rFonts w:cs="Arial"/>
                <w:sz w:val="20"/>
                <w:szCs w:val="20"/>
                <w:lang w:val="en-GB"/>
              </w:rPr>
            </w:pPr>
          </w:p>
        </w:tc>
        <w:tc>
          <w:tcPr>
            <w:tcW w:w="436" w:type="pct"/>
            <w:shd w:val="clear" w:color="auto" w:fill="FAFAFA"/>
            <w:vAlign w:val="bottom"/>
          </w:tcPr>
          <w:p w14:paraId="143D72A7" w14:textId="77777777" w:rsidR="00F82A50" w:rsidRPr="00220608" w:rsidRDefault="00F82A50" w:rsidP="00F82A50">
            <w:pPr>
              <w:spacing w:after="0" w:line="240" w:lineRule="auto"/>
              <w:ind w:right="-72"/>
              <w:jc w:val="right"/>
              <w:rPr>
                <w:rFonts w:cs="Arial"/>
                <w:sz w:val="20"/>
                <w:szCs w:val="20"/>
                <w:lang w:val="en-GB"/>
              </w:rPr>
            </w:pPr>
          </w:p>
        </w:tc>
        <w:tc>
          <w:tcPr>
            <w:tcW w:w="77" w:type="pct"/>
            <w:shd w:val="clear" w:color="auto" w:fill="FAFAFA"/>
          </w:tcPr>
          <w:p w14:paraId="14642186" w14:textId="77777777" w:rsidR="00F82A50" w:rsidRPr="00220608" w:rsidRDefault="00F82A50" w:rsidP="00F82A50">
            <w:pPr>
              <w:spacing w:after="0" w:line="240" w:lineRule="auto"/>
              <w:ind w:right="-72"/>
              <w:jc w:val="right"/>
              <w:rPr>
                <w:rFonts w:cs="Arial"/>
                <w:sz w:val="20"/>
                <w:szCs w:val="20"/>
                <w:lang w:val="en-GB"/>
              </w:rPr>
            </w:pPr>
          </w:p>
        </w:tc>
        <w:tc>
          <w:tcPr>
            <w:tcW w:w="492" w:type="pct"/>
            <w:shd w:val="clear" w:color="auto" w:fill="FAFAFA"/>
            <w:vAlign w:val="bottom"/>
          </w:tcPr>
          <w:p w14:paraId="6066D5A3" w14:textId="77777777" w:rsidR="00F82A50" w:rsidRPr="00220608" w:rsidRDefault="00F82A50" w:rsidP="00F82A50">
            <w:pPr>
              <w:spacing w:after="0" w:line="240" w:lineRule="auto"/>
              <w:ind w:right="-72"/>
              <w:jc w:val="right"/>
              <w:rPr>
                <w:rFonts w:cs="Arial"/>
                <w:sz w:val="20"/>
                <w:szCs w:val="20"/>
                <w:lang w:val="en-GB"/>
              </w:rPr>
            </w:pPr>
          </w:p>
        </w:tc>
        <w:tc>
          <w:tcPr>
            <w:tcW w:w="491" w:type="pct"/>
            <w:shd w:val="clear" w:color="auto" w:fill="FAFAFA"/>
          </w:tcPr>
          <w:p w14:paraId="641EC4C0" w14:textId="77777777" w:rsidR="00F82A50" w:rsidRPr="00220608" w:rsidRDefault="00F82A50" w:rsidP="00F82A50">
            <w:pPr>
              <w:spacing w:after="0" w:line="240" w:lineRule="auto"/>
              <w:ind w:right="-72"/>
              <w:jc w:val="right"/>
              <w:rPr>
                <w:rFonts w:cs="Arial"/>
                <w:sz w:val="20"/>
                <w:szCs w:val="20"/>
                <w:lang w:val="en-GB"/>
              </w:rPr>
            </w:pPr>
          </w:p>
        </w:tc>
        <w:tc>
          <w:tcPr>
            <w:tcW w:w="436" w:type="pct"/>
            <w:shd w:val="clear" w:color="auto" w:fill="FAFAFA"/>
          </w:tcPr>
          <w:p w14:paraId="0B6EE13B" w14:textId="77777777" w:rsidR="00F82A50" w:rsidRPr="00220608" w:rsidRDefault="00F82A50" w:rsidP="00F82A50">
            <w:pPr>
              <w:spacing w:after="0" w:line="240" w:lineRule="auto"/>
              <w:ind w:right="-72"/>
              <w:jc w:val="right"/>
              <w:rPr>
                <w:rFonts w:cs="Arial"/>
                <w:sz w:val="20"/>
                <w:szCs w:val="20"/>
                <w:lang w:val="en-GB"/>
              </w:rPr>
            </w:pPr>
          </w:p>
        </w:tc>
        <w:tc>
          <w:tcPr>
            <w:tcW w:w="526" w:type="pct"/>
            <w:tcBorders>
              <w:bottom w:val="single" w:sz="4" w:space="0" w:color="000000"/>
            </w:tcBorders>
            <w:shd w:val="clear" w:color="auto" w:fill="FAFAFA"/>
          </w:tcPr>
          <w:p w14:paraId="37C341FE" w14:textId="3713B60E" w:rsidR="00F82A50" w:rsidRPr="00220608" w:rsidRDefault="0034707F" w:rsidP="00F82A50">
            <w:pPr>
              <w:spacing w:after="0" w:line="240" w:lineRule="auto"/>
              <w:ind w:right="-72"/>
              <w:jc w:val="right"/>
              <w:rPr>
                <w:rFonts w:cs="Arial"/>
                <w:sz w:val="20"/>
                <w:szCs w:val="20"/>
                <w:lang w:bidi="th-TH"/>
              </w:rPr>
            </w:pPr>
            <w:r w:rsidRPr="0034707F">
              <w:rPr>
                <w:rFonts w:cs="Arial"/>
                <w:sz w:val="20"/>
                <w:szCs w:val="20"/>
                <w:lang w:val="en-GB"/>
              </w:rPr>
              <w:t>59</w:t>
            </w:r>
            <w:r w:rsidR="000C74A1" w:rsidRPr="00220608">
              <w:rPr>
                <w:rFonts w:cs="Arial"/>
                <w:sz w:val="20"/>
                <w:szCs w:val="20"/>
                <w:lang w:val="en-GB"/>
              </w:rPr>
              <w:t>,</w:t>
            </w:r>
            <w:r w:rsidRPr="0034707F">
              <w:rPr>
                <w:rFonts w:cs="Arial"/>
                <w:sz w:val="20"/>
                <w:szCs w:val="20"/>
                <w:lang w:val="en-GB"/>
              </w:rPr>
              <w:t>748</w:t>
            </w:r>
            <w:r w:rsidR="008A4596" w:rsidRPr="00220608">
              <w:rPr>
                <w:rFonts w:cs="Arial"/>
                <w:sz w:val="20"/>
                <w:szCs w:val="20"/>
                <w:lang w:val="en-GB"/>
              </w:rPr>
              <w:t>,</w:t>
            </w:r>
            <w:r w:rsidRPr="0034707F">
              <w:rPr>
                <w:rFonts w:cs="Arial"/>
                <w:sz w:val="20"/>
                <w:szCs w:val="20"/>
                <w:lang w:val="en-GB"/>
              </w:rPr>
              <w:t>948</w:t>
            </w:r>
            <w:r w:rsidR="008A4596" w:rsidRPr="00220608">
              <w:rPr>
                <w:rFonts w:cs="Arial"/>
                <w:sz w:val="20"/>
                <w:szCs w:val="20"/>
                <w:lang w:val="en-GB"/>
              </w:rPr>
              <w:t>,</w:t>
            </w:r>
            <w:r w:rsidRPr="0034707F">
              <w:rPr>
                <w:rFonts w:cs="Arial"/>
                <w:sz w:val="20"/>
                <w:szCs w:val="20"/>
                <w:lang w:val="en-GB"/>
              </w:rPr>
              <w:t>022</w:t>
            </w:r>
          </w:p>
        </w:tc>
      </w:tr>
    </w:tbl>
    <w:p w14:paraId="5DF1DBD8" w14:textId="77777777" w:rsidR="00F82EDF" w:rsidRPr="00220608" w:rsidRDefault="00F82EDF">
      <w:pPr>
        <w:spacing w:after="0" w:line="240" w:lineRule="auto"/>
        <w:jc w:val="both"/>
        <w:rPr>
          <w:rFonts w:cs="Arial"/>
          <w:sz w:val="20"/>
          <w:szCs w:val="20"/>
        </w:rPr>
      </w:pPr>
    </w:p>
    <w:p w14:paraId="4FBAB71E" w14:textId="77777777" w:rsidR="0020715F" w:rsidRPr="00220608" w:rsidRDefault="0020715F">
      <w:pPr>
        <w:spacing w:after="0" w:line="240" w:lineRule="auto"/>
        <w:jc w:val="both"/>
        <w:rPr>
          <w:rFonts w:cs="Arial"/>
          <w:sz w:val="12"/>
          <w:szCs w:val="12"/>
        </w:rPr>
        <w:sectPr w:rsidR="0020715F" w:rsidRPr="00220608" w:rsidSect="00225BB5">
          <w:pgSz w:w="16840" w:h="11907" w:orient="landscape"/>
          <w:pgMar w:top="1440" w:right="648" w:bottom="720" w:left="648" w:header="706" w:footer="706" w:gutter="0"/>
          <w:cols w:space="720"/>
        </w:sectPr>
      </w:pPr>
    </w:p>
    <w:p w14:paraId="6402F114" w14:textId="77777777" w:rsidR="00FF52F6" w:rsidRPr="00220608" w:rsidRDefault="00FF52F6">
      <w:pPr>
        <w:spacing w:after="0" w:line="240" w:lineRule="auto"/>
        <w:jc w:val="both"/>
        <w:rPr>
          <w:rFonts w:cs="Arial"/>
          <w:sz w:val="20"/>
          <w:szCs w:val="20"/>
        </w:rPr>
      </w:pPr>
    </w:p>
    <w:tbl>
      <w:tblPr>
        <w:tblW w:w="5000" w:type="pct"/>
        <w:tblLook w:val="0600" w:firstRow="0" w:lastRow="0" w:firstColumn="0" w:lastColumn="0" w:noHBand="1" w:noVBand="1"/>
      </w:tblPr>
      <w:tblGrid>
        <w:gridCol w:w="3100"/>
        <w:gridCol w:w="1639"/>
        <w:gridCol w:w="1639"/>
        <w:gridCol w:w="1526"/>
        <w:gridCol w:w="1355"/>
        <w:gridCol w:w="239"/>
        <w:gridCol w:w="1530"/>
        <w:gridCol w:w="1526"/>
        <w:gridCol w:w="1355"/>
        <w:gridCol w:w="1635"/>
      </w:tblGrid>
      <w:tr w:rsidR="00F82EDF" w:rsidRPr="00220608" w14:paraId="0F4D4DEE" w14:textId="77777777" w:rsidTr="001C4A64">
        <w:trPr>
          <w:trHeight w:val="20"/>
        </w:trPr>
        <w:tc>
          <w:tcPr>
            <w:tcW w:w="997" w:type="pct"/>
            <w:shd w:val="clear" w:color="auto" w:fill="auto"/>
          </w:tcPr>
          <w:p w14:paraId="6ADDDE10" w14:textId="77777777" w:rsidR="00F82EDF" w:rsidRPr="00220608" w:rsidRDefault="00F82EDF" w:rsidP="001C4A64">
            <w:pPr>
              <w:spacing w:after="0" w:line="240" w:lineRule="auto"/>
              <w:ind w:left="-94" w:right="-97" w:hanging="10"/>
              <w:rPr>
                <w:rFonts w:cs="Arial"/>
                <w:sz w:val="20"/>
                <w:szCs w:val="20"/>
              </w:rPr>
            </w:pPr>
          </w:p>
        </w:tc>
        <w:tc>
          <w:tcPr>
            <w:tcW w:w="4003" w:type="pct"/>
            <w:gridSpan w:val="9"/>
            <w:tcBorders>
              <w:top w:val="single" w:sz="4" w:space="0" w:color="auto"/>
            </w:tcBorders>
            <w:shd w:val="clear" w:color="auto" w:fill="auto"/>
            <w:vAlign w:val="center"/>
          </w:tcPr>
          <w:p w14:paraId="5C9D081E" w14:textId="77103A03" w:rsidR="00F82EDF" w:rsidRPr="00220608" w:rsidRDefault="00E80B28" w:rsidP="001C4A64">
            <w:pPr>
              <w:spacing w:after="0" w:line="240" w:lineRule="auto"/>
              <w:ind w:right="-72"/>
              <w:jc w:val="center"/>
              <w:rPr>
                <w:rFonts w:cs="Arial"/>
                <w:b/>
                <w:sz w:val="20"/>
                <w:szCs w:val="20"/>
                <w:lang w:val="en-GB"/>
              </w:rPr>
            </w:pPr>
            <w:r w:rsidRPr="00220608">
              <w:rPr>
                <w:rFonts w:cs="Arial"/>
                <w:b/>
                <w:sz w:val="20"/>
                <w:szCs w:val="20"/>
                <w:lang w:val="en-GB"/>
              </w:rPr>
              <w:t>Consolidated financial information</w:t>
            </w:r>
          </w:p>
        </w:tc>
      </w:tr>
      <w:tr w:rsidR="00AF0E11" w:rsidRPr="00220608" w14:paraId="59262CAB" w14:textId="77777777" w:rsidTr="001C4A64">
        <w:trPr>
          <w:trHeight w:val="20"/>
        </w:trPr>
        <w:tc>
          <w:tcPr>
            <w:tcW w:w="997" w:type="pct"/>
            <w:shd w:val="clear" w:color="auto" w:fill="auto"/>
          </w:tcPr>
          <w:p w14:paraId="37D58A2F" w14:textId="77777777" w:rsidR="00AF0E11" w:rsidRPr="00220608" w:rsidRDefault="00AF0E11" w:rsidP="001C4A64">
            <w:pPr>
              <w:spacing w:after="0" w:line="240" w:lineRule="auto"/>
              <w:ind w:left="-94" w:right="-97" w:hanging="10"/>
              <w:rPr>
                <w:rFonts w:cs="Arial"/>
                <w:sz w:val="20"/>
                <w:szCs w:val="20"/>
              </w:rPr>
            </w:pPr>
          </w:p>
        </w:tc>
        <w:tc>
          <w:tcPr>
            <w:tcW w:w="4003" w:type="pct"/>
            <w:gridSpan w:val="9"/>
            <w:tcBorders>
              <w:top w:val="single" w:sz="4" w:space="0" w:color="auto"/>
            </w:tcBorders>
            <w:shd w:val="clear" w:color="auto" w:fill="auto"/>
            <w:vAlign w:val="center"/>
          </w:tcPr>
          <w:p w14:paraId="1623093D" w14:textId="7C2B04FA" w:rsidR="00AF0E11" w:rsidRPr="00220608" w:rsidRDefault="0034707F" w:rsidP="001C4A64">
            <w:pPr>
              <w:spacing w:after="0" w:line="240" w:lineRule="auto"/>
              <w:ind w:right="-72"/>
              <w:jc w:val="center"/>
              <w:rPr>
                <w:rFonts w:cs="Arial"/>
                <w:b/>
                <w:sz w:val="20"/>
                <w:szCs w:val="20"/>
                <w:lang w:val="en-GB"/>
              </w:rPr>
            </w:pPr>
            <w:r w:rsidRPr="0034707F">
              <w:rPr>
                <w:rFonts w:cs="Arial"/>
                <w:b/>
                <w:sz w:val="20"/>
                <w:szCs w:val="20"/>
                <w:lang w:val="en-GB"/>
              </w:rPr>
              <w:t>31</w:t>
            </w:r>
            <w:r w:rsidR="00E80B28" w:rsidRPr="00220608">
              <w:rPr>
                <w:rFonts w:cs="Arial"/>
                <w:b/>
                <w:sz w:val="20"/>
                <w:szCs w:val="20"/>
              </w:rPr>
              <w:t xml:space="preserve"> December </w:t>
            </w:r>
            <w:r w:rsidRPr="0034707F">
              <w:rPr>
                <w:rFonts w:cs="Arial"/>
                <w:b/>
                <w:sz w:val="20"/>
                <w:szCs w:val="20"/>
                <w:lang w:val="en-GB"/>
              </w:rPr>
              <w:t>2023</w:t>
            </w:r>
          </w:p>
        </w:tc>
      </w:tr>
      <w:tr w:rsidR="00F82EDF" w:rsidRPr="00220608" w14:paraId="4B6FE5D5" w14:textId="77777777" w:rsidTr="001C4A64">
        <w:trPr>
          <w:trHeight w:val="20"/>
        </w:trPr>
        <w:tc>
          <w:tcPr>
            <w:tcW w:w="997" w:type="pct"/>
            <w:shd w:val="clear" w:color="auto" w:fill="auto"/>
          </w:tcPr>
          <w:p w14:paraId="23B34D93" w14:textId="77777777" w:rsidR="00F82EDF" w:rsidRPr="00220608" w:rsidRDefault="00F82EDF" w:rsidP="001C4A64">
            <w:pPr>
              <w:spacing w:after="0" w:line="240" w:lineRule="auto"/>
              <w:ind w:left="-94" w:right="-97" w:hanging="10"/>
              <w:rPr>
                <w:rFonts w:cs="Arial"/>
                <w:sz w:val="20"/>
                <w:szCs w:val="20"/>
              </w:rPr>
            </w:pPr>
          </w:p>
        </w:tc>
        <w:tc>
          <w:tcPr>
            <w:tcW w:w="1981" w:type="pct"/>
            <w:gridSpan w:val="4"/>
            <w:tcBorders>
              <w:top w:val="single" w:sz="4" w:space="0" w:color="000000"/>
              <w:bottom w:val="single" w:sz="4" w:space="0" w:color="auto"/>
            </w:tcBorders>
            <w:shd w:val="clear" w:color="auto" w:fill="auto"/>
            <w:vAlign w:val="center"/>
          </w:tcPr>
          <w:p w14:paraId="30B3B707" w14:textId="77777777" w:rsidR="00F82EDF" w:rsidRPr="00220608" w:rsidRDefault="00F82EDF" w:rsidP="001C4A64">
            <w:pPr>
              <w:spacing w:after="0" w:line="240" w:lineRule="auto"/>
              <w:ind w:right="-72"/>
              <w:jc w:val="center"/>
              <w:rPr>
                <w:rFonts w:cs="Arial"/>
                <w:b/>
                <w:sz w:val="20"/>
                <w:szCs w:val="20"/>
              </w:rPr>
            </w:pPr>
            <w:r w:rsidRPr="00220608">
              <w:rPr>
                <w:rFonts w:cs="Arial"/>
                <w:b/>
                <w:sz w:val="20"/>
                <w:szCs w:val="20"/>
              </w:rPr>
              <w:t>Domestic</w:t>
            </w:r>
          </w:p>
        </w:tc>
        <w:tc>
          <w:tcPr>
            <w:tcW w:w="77" w:type="pct"/>
            <w:tcBorders>
              <w:top w:val="single" w:sz="4" w:space="0" w:color="000000"/>
              <w:bottom w:val="single" w:sz="4" w:space="0" w:color="auto"/>
            </w:tcBorders>
            <w:shd w:val="clear" w:color="auto" w:fill="auto"/>
            <w:vAlign w:val="center"/>
          </w:tcPr>
          <w:p w14:paraId="79814AFA" w14:textId="77777777" w:rsidR="00F82EDF" w:rsidRPr="00220608" w:rsidRDefault="00F82EDF" w:rsidP="001C4A64">
            <w:pPr>
              <w:spacing w:after="0" w:line="240" w:lineRule="auto"/>
              <w:ind w:right="-72"/>
              <w:jc w:val="center"/>
              <w:rPr>
                <w:rFonts w:cs="Arial"/>
                <w:b/>
                <w:sz w:val="20"/>
                <w:szCs w:val="20"/>
              </w:rPr>
            </w:pPr>
          </w:p>
        </w:tc>
        <w:tc>
          <w:tcPr>
            <w:tcW w:w="1419" w:type="pct"/>
            <w:gridSpan w:val="3"/>
            <w:tcBorders>
              <w:top w:val="single" w:sz="4" w:space="0" w:color="000000"/>
              <w:bottom w:val="single" w:sz="4" w:space="0" w:color="auto"/>
            </w:tcBorders>
            <w:shd w:val="clear" w:color="auto" w:fill="auto"/>
            <w:vAlign w:val="center"/>
          </w:tcPr>
          <w:p w14:paraId="702644F0" w14:textId="77777777" w:rsidR="00F82EDF" w:rsidRPr="00220608" w:rsidRDefault="00F82EDF" w:rsidP="001C4A64">
            <w:pPr>
              <w:spacing w:after="0" w:line="240" w:lineRule="auto"/>
              <w:ind w:right="-72"/>
              <w:jc w:val="center"/>
              <w:rPr>
                <w:rFonts w:cs="Arial"/>
                <w:b/>
                <w:sz w:val="20"/>
                <w:szCs w:val="20"/>
              </w:rPr>
            </w:pPr>
            <w:r w:rsidRPr="00220608">
              <w:rPr>
                <w:rFonts w:cs="Arial"/>
                <w:b/>
                <w:sz w:val="20"/>
                <w:szCs w:val="20"/>
              </w:rPr>
              <w:t>Overseas</w:t>
            </w:r>
          </w:p>
        </w:tc>
        <w:tc>
          <w:tcPr>
            <w:tcW w:w="526" w:type="pct"/>
            <w:tcBorders>
              <w:top w:val="single" w:sz="4" w:space="0" w:color="000000"/>
            </w:tcBorders>
            <w:shd w:val="clear" w:color="auto" w:fill="auto"/>
          </w:tcPr>
          <w:p w14:paraId="072FAF97" w14:textId="77777777" w:rsidR="00F82EDF" w:rsidRPr="00220608" w:rsidRDefault="00F82EDF" w:rsidP="001C4A64">
            <w:pPr>
              <w:spacing w:after="0" w:line="240" w:lineRule="auto"/>
              <w:ind w:right="-72"/>
              <w:jc w:val="center"/>
              <w:rPr>
                <w:rFonts w:cs="Arial"/>
                <w:b/>
                <w:sz w:val="20"/>
                <w:szCs w:val="20"/>
              </w:rPr>
            </w:pPr>
          </w:p>
        </w:tc>
      </w:tr>
      <w:tr w:rsidR="00F82EDF" w:rsidRPr="00220608" w14:paraId="1A6E512F" w14:textId="77777777" w:rsidTr="001C4A64">
        <w:trPr>
          <w:trHeight w:val="20"/>
        </w:trPr>
        <w:tc>
          <w:tcPr>
            <w:tcW w:w="997" w:type="pct"/>
            <w:shd w:val="clear" w:color="auto" w:fill="auto"/>
          </w:tcPr>
          <w:p w14:paraId="1ED0FC24" w14:textId="77777777" w:rsidR="00F82EDF" w:rsidRPr="00220608" w:rsidRDefault="00F82EDF" w:rsidP="001C4A64">
            <w:pPr>
              <w:spacing w:after="0" w:line="240" w:lineRule="auto"/>
              <w:ind w:left="-94" w:right="-97" w:hanging="10"/>
              <w:rPr>
                <w:rFonts w:cs="Arial"/>
                <w:sz w:val="20"/>
                <w:szCs w:val="20"/>
              </w:rPr>
            </w:pPr>
          </w:p>
        </w:tc>
        <w:tc>
          <w:tcPr>
            <w:tcW w:w="527" w:type="pct"/>
            <w:tcBorders>
              <w:top w:val="single" w:sz="4" w:space="0" w:color="auto"/>
            </w:tcBorders>
            <w:shd w:val="clear" w:color="auto" w:fill="auto"/>
            <w:vAlign w:val="bottom"/>
          </w:tcPr>
          <w:p w14:paraId="5265A9CC"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Real estate</w:t>
            </w:r>
          </w:p>
        </w:tc>
        <w:tc>
          <w:tcPr>
            <w:tcW w:w="527" w:type="pct"/>
            <w:tcBorders>
              <w:top w:val="single" w:sz="4" w:space="0" w:color="auto"/>
            </w:tcBorders>
            <w:shd w:val="clear" w:color="auto" w:fill="auto"/>
            <w:vAlign w:val="bottom"/>
          </w:tcPr>
          <w:p w14:paraId="212FE435"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Power</w:t>
            </w:r>
          </w:p>
        </w:tc>
        <w:tc>
          <w:tcPr>
            <w:tcW w:w="491" w:type="pct"/>
            <w:tcBorders>
              <w:top w:val="single" w:sz="4" w:space="0" w:color="auto"/>
            </w:tcBorders>
            <w:shd w:val="clear" w:color="auto" w:fill="auto"/>
            <w:vAlign w:val="bottom"/>
          </w:tcPr>
          <w:p w14:paraId="45528AB6"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Water</w:t>
            </w:r>
          </w:p>
        </w:tc>
        <w:tc>
          <w:tcPr>
            <w:tcW w:w="436" w:type="pct"/>
            <w:tcBorders>
              <w:top w:val="single" w:sz="4" w:space="0" w:color="auto"/>
            </w:tcBorders>
            <w:shd w:val="clear" w:color="auto" w:fill="auto"/>
            <w:vAlign w:val="bottom"/>
          </w:tcPr>
          <w:p w14:paraId="0AA05092"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Other</w:t>
            </w:r>
          </w:p>
        </w:tc>
        <w:tc>
          <w:tcPr>
            <w:tcW w:w="77" w:type="pct"/>
            <w:tcBorders>
              <w:top w:val="single" w:sz="4" w:space="0" w:color="auto"/>
            </w:tcBorders>
            <w:shd w:val="clear" w:color="auto" w:fill="auto"/>
          </w:tcPr>
          <w:p w14:paraId="433FAC75" w14:textId="77777777" w:rsidR="00F82EDF" w:rsidRPr="00220608" w:rsidRDefault="00F82EDF" w:rsidP="001C4A64">
            <w:pPr>
              <w:spacing w:after="0" w:line="240" w:lineRule="auto"/>
              <w:ind w:right="-72"/>
              <w:jc w:val="right"/>
              <w:rPr>
                <w:rFonts w:cs="Arial"/>
                <w:b/>
                <w:sz w:val="20"/>
                <w:szCs w:val="20"/>
              </w:rPr>
            </w:pPr>
          </w:p>
        </w:tc>
        <w:tc>
          <w:tcPr>
            <w:tcW w:w="492" w:type="pct"/>
            <w:tcBorders>
              <w:top w:val="single" w:sz="4" w:space="0" w:color="auto"/>
            </w:tcBorders>
            <w:shd w:val="clear" w:color="auto" w:fill="auto"/>
            <w:vAlign w:val="bottom"/>
          </w:tcPr>
          <w:p w14:paraId="7CC7DFEA"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Real estate</w:t>
            </w:r>
          </w:p>
        </w:tc>
        <w:tc>
          <w:tcPr>
            <w:tcW w:w="491" w:type="pct"/>
            <w:tcBorders>
              <w:top w:val="single" w:sz="4" w:space="0" w:color="auto"/>
            </w:tcBorders>
            <w:shd w:val="clear" w:color="auto" w:fill="auto"/>
          </w:tcPr>
          <w:p w14:paraId="1AE604ED"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Water</w:t>
            </w:r>
          </w:p>
        </w:tc>
        <w:tc>
          <w:tcPr>
            <w:tcW w:w="436" w:type="pct"/>
            <w:tcBorders>
              <w:top w:val="single" w:sz="4" w:space="0" w:color="auto"/>
            </w:tcBorders>
            <w:shd w:val="clear" w:color="auto" w:fill="auto"/>
            <w:vAlign w:val="bottom"/>
          </w:tcPr>
          <w:p w14:paraId="0557C7C0"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Other</w:t>
            </w:r>
          </w:p>
        </w:tc>
        <w:tc>
          <w:tcPr>
            <w:tcW w:w="526" w:type="pct"/>
            <w:shd w:val="clear" w:color="auto" w:fill="auto"/>
            <w:vAlign w:val="bottom"/>
          </w:tcPr>
          <w:p w14:paraId="1396C773" w14:textId="77777777" w:rsidR="00F82EDF" w:rsidRPr="00220608" w:rsidRDefault="00F82EDF" w:rsidP="001C4A64">
            <w:pPr>
              <w:spacing w:after="0" w:line="240" w:lineRule="auto"/>
              <w:ind w:right="-72"/>
              <w:jc w:val="right"/>
              <w:rPr>
                <w:rFonts w:cs="Arial"/>
                <w:b/>
                <w:sz w:val="20"/>
                <w:szCs w:val="20"/>
              </w:rPr>
            </w:pPr>
          </w:p>
        </w:tc>
      </w:tr>
      <w:tr w:rsidR="00F82EDF" w:rsidRPr="00220608" w14:paraId="1DB3C9BE" w14:textId="77777777" w:rsidTr="001C4A64">
        <w:trPr>
          <w:trHeight w:val="20"/>
        </w:trPr>
        <w:tc>
          <w:tcPr>
            <w:tcW w:w="997" w:type="pct"/>
            <w:shd w:val="clear" w:color="auto" w:fill="auto"/>
          </w:tcPr>
          <w:p w14:paraId="152D39B7" w14:textId="77777777" w:rsidR="00F82EDF" w:rsidRPr="00220608" w:rsidRDefault="00F82EDF" w:rsidP="001C4A64">
            <w:pPr>
              <w:spacing w:after="0" w:line="240" w:lineRule="auto"/>
              <w:ind w:left="-94" w:right="-97" w:hanging="10"/>
              <w:rPr>
                <w:rFonts w:cs="Arial"/>
                <w:sz w:val="20"/>
                <w:szCs w:val="20"/>
              </w:rPr>
            </w:pPr>
          </w:p>
        </w:tc>
        <w:tc>
          <w:tcPr>
            <w:tcW w:w="527" w:type="pct"/>
            <w:shd w:val="clear" w:color="auto" w:fill="auto"/>
            <w:vAlign w:val="bottom"/>
          </w:tcPr>
          <w:p w14:paraId="030BD975"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business</w:t>
            </w:r>
          </w:p>
        </w:tc>
        <w:tc>
          <w:tcPr>
            <w:tcW w:w="527" w:type="pct"/>
            <w:shd w:val="clear" w:color="auto" w:fill="auto"/>
          </w:tcPr>
          <w:p w14:paraId="78A204EA"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business</w:t>
            </w:r>
          </w:p>
        </w:tc>
        <w:tc>
          <w:tcPr>
            <w:tcW w:w="491" w:type="pct"/>
            <w:shd w:val="clear" w:color="auto" w:fill="auto"/>
          </w:tcPr>
          <w:p w14:paraId="7AA373AD"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business</w:t>
            </w:r>
          </w:p>
        </w:tc>
        <w:tc>
          <w:tcPr>
            <w:tcW w:w="436" w:type="pct"/>
            <w:shd w:val="clear" w:color="auto" w:fill="auto"/>
          </w:tcPr>
          <w:p w14:paraId="6B99AF8D"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business</w:t>
            </w:r>
          </w:p>
        </w:tc>
        <w:tc>
          <w:tcPr>
            <w:tcW w:w="77" w:type="pct"/>
            <w:shd w:val="clear" w:color="auto" w:fill="auto"/>
          </w:tcPr>
          <w:p w14:paraId="01F0B03C" w14:textId="77777777" w:rsidR="00F82EDF" w:rsidRPr="00220608" w:rsidRDefault="00F82EDF" w:rsidP="001C4A64">
            <w:pPr>
              <w:spacing w:after="0" w:line="240" w:lineRule="auto"/>
              <w:ind w:right="-72"/>
              <w:jc w:val="right"/>
              <w:rPr>
                <w:rFonts w:cs="Arial"/>
                <w:b/>
                <w:sz w:val="20"/>
                <w:szCs w:val="20"/>
              </w:rPr>
            </w:pPr>
          </w:p>
        </w:tc>
        <w:tc>
          <w:tcPr>
            <w:tcW w:w="492" w:type="pct"/>
            <w:shd w:val="clear" w:color="auto" w:fill="auto"/>
          </w:tcPr>
          <w:p w14:paraId="09A59297"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business</w:t>
            </w:r>
          </w:p>
        </w:tc>
        <w:tc>
          <w:tcPr>
            <w:tcW w:w="491" w:type="pct"/>
            <w:shd w:val="clear" w:color="auto" w:fill="auto"/>
          </w:tcPr>
          <w:p w14:paraId="2FF56574"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business</w:t>
            </w:r>
          </w:p>
        </w:tc>
        <w:tc>
          <w:tcPr>
            <w:tcW w:w="436" w:type="pct"/>
            <w:shd w:val="clear" w:color="auto" w:fill="auto"/>
          </w:tcPr>
          <w:p w14:paraId="7441DF41"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business</w:t>
            </w:r>
          </w:p>
        </w:tc>
        <w:tc>
          <w:tcPr>
            <w:tcW w:w="526" w:type="pct"/>
            <w:shd w:val="clear" w:color="auto" w:fill="auto"/>
            <w:vAlign w:val="bottom"/>
          </w:tcPr>
          <w:p w14:paraId="1E1EC68D"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Total</w:t>
            </w:r>
          </w:p>
        </w:tc>
      </w:tr>
      <w:tr w:rsidR="00F82EDF" w:rsidRPr="00220608" w14:paraId="2CA42C33" w14:textId="77777777" w:rsidTr="001C4A64">
        <w:trPr>
          <w:trHeight w:val="20"/>
        </w:trPr>
        <w:tc>
          <w:tcPr>
            <w:tcW w:w="997" w:type="pct"/>
            <w:shd w:val="clear" w:color="auto" w:fill="auto"/>
          </w:tcPr>
          <w:p w14:paraId="154F528C" w14:textId="77777777" w:rsidR="00F82EDF" w:rsidRPr="00220608" w:rsidRDefault="00F82EDF" w:rsidP="001C4A64">
            <w:pPr>
              <w:spacing w:after="0" w:line="240" w:lineRule="auto"/>
              <w:ind w:left="-94" w:right="-97" w:hanging="10"/>
              <w:rPr>
                <w:rFonts w:cs="Arial"/>
                <w:sz w:val="20"/>
                <w:szCs w:val="20"/>
              </w:rPr>
            </w:pPr>
          </w:p>
        </w:tc>
        <w:tc>
          <w:tcPr>
            <w:tcW w:w="527" w:type="pct"/>
            <w:tcBorders>
              <w:bottom w:val="single" w:sz="4" w:space="0" w:color="000000"/>
            </w:tcBorders>
            <w:shd w:val="clear" w:color="auto" w:fill="auto"/>
            <w:vAlign w:val="bottom"/>
          </w:tcPr>
          <w:p w14:paraId="1F1E7424"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Baht</w:t>
            </w:r>
          </w:p>
        </w:tc>
        <w:tc>
          <w:tcPr>
            <w:tcW w:w="527" w:type="pct"/>
            <w:tcBorders>
              <w:bottom w:val="single" w:sz="4" w:space="0" w:color="000000"/>
            </w:tcBorders>
            <w:shd w:val="clear" w:color="auto" w:fill="auto"/>
            <w:vAlign w:val="bottom"/>
          </w:tcPr>
          <w:p w14:paraId="6E5A5427"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Baht</w:t>
            </w:r>
          </w:p>
        </w:tc>
        <w:tc>
          <w:tcPr>
            <w:tcW w:w="491" w:type="pct"/>
            <w:tcBorders>
              <w:bottom w:val="single" w:sz="4" w:space="0" w:color="000000"/>
            </w:tcBorders>
            <w:shd w:val="clear" w:color="auto" w:fill="auto"/>
            <w:vAlign w:val="bottom"/>
          </w:tcPr>
          <w:p w14:paraId="1A5B5C86"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Baht</w:t>
            </w:r>
          </w:p>
        </w:tc>
        <w:tc>
          <w:tcPr>
            <w:tcW w:w="436" w:type="pct"/>
            <w:tcBorders>
              <w:bottom w:val="single" w:sz="4" w:space="0" w:color="auto"/>
            </w:tcBorders>
            <w:shd w:val="clear" w:color="auto" w:fill="auto"/>
            <w:vAlign w:val="bottom"/>
          </w:tcPr>
          <w:p w14:paraId="3DF93A00"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Baht</w:t>
            </w:r>
          </w:p>
        </w:tc>
        <w:tc>
          <w:tcPr>
            <w:tcW w:w="77" w:type="pct"/>
            <w:tcBorders>
              <w:bottom w:val="single" w:sz="4" w:space="0" w:color="auto"/>
            </w:tcBorders>
            <w:shd w:val="clear" w:color="auto" w:fill="auto"/>
          </w:tcPr>
          <w:p w14:paraId="1D32EA1E" w14:textId="77777777" w:rsidR="00F82EDF" w:rsidRPr="00220608" w:rsidRDefault="00F82EDF" w:rsidP="001C4A64">
            <w:pPr>
              <w:spacing w:after="0" w:line="240" w:lineRule="auto"/>
              <w:ind w:right="-72"/>
              <w:jc w:val="right"/>
              <w:rPr>
                <w:rFonts w:cs="Arial"/>
                <w:b/>
                <w:sz w:val="20"/>
                <w:szCs w:val="20"/>
              </w:rPr>
            </w:pPr>
          </w:p>
        </w:tc>
        <w:tc>
          <w:tcPr>
            <w:tcW w:w="492" w:type="pct"/>
            <w:tcBorders>
              <w:bottom w:val="single" w:sz="4" w:space="0" w:color="auto"/>
            </w:tcBorders>
            <w:shd w:val="clear" w:color="auto" w:fill="auto"/>
            <w:vAlign w:val="bottom"/>
          </w:tcPr>
          <w:p w14:paraId="454C4BC0"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Baht</w:t>
            </w:r>
          </w:p>
        </w:tc>
        <w:tc>
          <w:tcPr>
            <w:tcW w:w="491" w:type="pct"/>
            <w:tcBorders>
              <w:bottom w:val="single" w:sz="4" w:space="0" w:color="000000"/>
            </w:tcBorders>
            <w:shd w:val="clear" w:color="auto" w:fill="auto"/>
            <w:vAlign w:val="bottom"/>
          </w:tcPr>
          <w:p w14:paraId="1B02F033"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Baht</w:t>
            </w:r>
          </w:p>
        </w:tc>
        <w:tc>
          <w:tcPr>
            <w:tcW w:w="436" w:type="pct"/>
            <w:tcBorders>
              <w:bottom w:val="single" w:sz="4" w:space="0" w:color="000000"/>
            </w:tcBorders>
            <w:shd w:val="clear" w:color="auto" w:fill="auto"/>
            <w:vAlign w:val="bottom"/>
          </w:tcPr>
          <w:p w14:paraId="5AC59A22"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Baht</w:t>
            </w:r>
          </w:p>
        </w:tc>
        <w:tc>
          <w:tcPr>
            <w:tcW w:w="526" w:type="pct"/>
            <w:tcBorders>
              <w:bottom w:val="single" w:sz="4" w:space="0" w:color="000000"/>
            </w:tcBorders>
            <w:shd w:val="clear" w:color="auto" w:fill="auto"/>
            <w:vAlign w:val="bottom"/>
          </w:tcPr>
          <w:p w14:paraId="69B700BC" w14:textId="77777777" w:rsidR="00F82EDF" w:rsidRPr="00220608" w:rsidRDefault="00F82EDF" w:rsidP="001C4A64">
            <w:pPr>
              <w:spacing w:after="0" w:line="240" w:lineRule="auto"/>
              <w:ind w:right="-72"/>
              <w:jc w:val="right"/>
              <w:rPr>
                <w:rFonts w:cs="Arial"/>
                <w:b/>
                <w:sz w:val="20"/>
                <w:szCs w:val="20"/>
              </w:rPr>
            </w:pPr>
            <w:r w:rsidRPr="00220608">
              <w:rPr>
                <w:rFonts w:cs="Arial"/>
                <w:b/>
                <w:sz w:val="20"/>
                <w:szCs w:val="20"/>
              </w:rPr>
              <w:t>Baht</w:t>
            </w:r>
          </w:p>
        </w:tc>
      </w:tr>
      <w:tr w:rsidR="00F82EDF" w:rsidRPr="00220608" w14:paraId="5D447C95" w14:textId="77777777" w:rsidTr="001C4A64">
        <w:trPr>
          <w:trHeight w:val="20"/>
        </w:trPr>
        <w:tc>
          <w:tcPr>
            <w:tcW w:w="997" w:type="pct"/>
            <w:shd w:val="clear" w:color="auto" w:fill="auto"/>
            <w:vAlign w:val="bottom"/>
          </w:tcPr>
          <w:p w14:paraId="31407CB1" w14:textId="77777777" w:rsidR="00F82EDF" w:rsidRPr="00220608" w:rsidRDefault="00F82EDF" w:rsidP="001C4A64">
            <w:pPr>
              <w:spacing w:after="0" w:line="240" w:lineRule="auto"/>
              <w:ind w:left="-94" w:right="-97" w:hanging="10"/>
              <w:rPr>
                <w:rFonts w:cs="Arial"/>
                <w:sz w:val="20"/>
                <w:szCs w:val="20"/>
              </w:rPr>
            </w:pPr>
            <w:r w:rsidRPr="00220608">
              <w:rPr>
                <w:rFonts w:cs="Arial"/>
                <w:sz w:val="20"/>
                <w:szCs w:val="20"/>
              </w:rPr>
              <w:t>Non-current assets</w:t>
            </w:r>
          </w:p>
        </w:tc>
        <w:tc>
          <w:tcPr>
            <w:tcW w:w="527" w:type="pct"/>
            <w:tcBorders>
              <w:top w:val="single" w:sz="4" w:space="0" w:color="000000"/>
            </w:tcBorders>
            <w:shd w:val="clear" w:color="auto" w:fill="auto"/>
            <w:vAlign w:val="bottom"/>
          </w:tcPr>
          <w:p w14:paraId="11FC55D0" w14:textId="77777777" w:rsidR="00F82EDF" w:rsidRPr="00220608" w:rsidRDefault="00F82EDF" w:rsidP="001C4A64">
            <w:pPr>
              <w:spacing w:after="0" w:line="240" w:lineRule="auto"/>
              <w:ind w:right="-72"/>
              <w:jc w:val="right"/>
              <w:rPr>
                <w:rFonts w:cs="Arial"/>
                <w:sz w:val="20"/>
                <w:szCs w:val="20"/>
                <w:u w:val="single"/>
              </w:rPr>
            </w:pPr>
          </w:p>
        </w:tc>
        <w:tc>
          <w:tcPr>
            <w:tcW w:w="527" w:type="pct"/>
            <w:tcBorders>
              <w:top w:val="single" w:sz="4" w:space="0" w:color="000000"/>
            </w:tcBorders>
            <w:shd w:val="clear" w:color="auto" w:fill="auto"/>
            <w:vAlign w:val="bottom"/>
          </w:tcPr>
          <w:p w14:paraId="1874D94B" w14:textId="77777777" w:rsidR="00F82EDF" w:rsidRPr="00220608" w:rsidRDefault="00F82EDF" w:rsidP="001C4A64">
            <w:pPr>
              <w:spacing w:after="0" w:line="240" w:lineRule="auto"/>
              <w:ind w:right="-72"/>
              <w:jc w:val="right"/>
              <w:rPr>
                <w:rFonts w:cs="Arial"/>
                <w:sz w:val="20"/>
                <w:szCs w:val="20"/>
                <w:u w:val="single"/>
              </w:rPr>
            </w:pPr>
          </w:p>
        </w:tc>
        <w:tc>
          <w:tcPr>
            <w:tcW w:w="491" w:type="pct"/>
            <w:tcBorders>
              <w:top w:val="single" w:sz="4" w:space="0" w:color="000000"/>
            </w:tcBorders>
            <w:shd w:val="clear" w:color="auto" w:fill="auto"/>
            <w:vAlign w:val="bottom"/>
          </w:tcPr>
          <w:p w14:paraId="55C0C5B9" w14:textId="77777777" w:rsidR="00F82EDF" w:rsidRPr="00220608" w:rsidRDefault="00F82EDF" w:rsidP="001C4A64">
            <w:pPr>
              <w:spacing w:after="0" w:line="240" w:lineRule="auto"/>
              <w:ind w:right="-72"/>
              <w:jc w:val="right"/>
              <w:rPr>
                <w:rFonts w:cs="Arial"/>
                <w:sz w:val="20"/>
                <w:szCs w:val="20"/>
                <w:u w:val="single"/>
              </w:rPr>
            </w:pPr>
          </w:p>
        </w:tc>
        <w:tc>
          <w:tcPr>
            <w:tcW w:w="436" w:type="pct"/>
            <w:tcBorders>
              <w:top w:val="single" w:sz="4" w:space="0" w:color="auto"/>
            </w:tcBorders>
            <w:shd w:val="clear" w:color="auto" w:fill="auto"/>
            <w:vAlign w:val="bottom"/>
          </w:tcPr>
          <w:p w14:paraId="5F6E1BE1" w14:textId="77777777" w:rsidR="00F82EDF" w:rsidRPr="00220608" w:rsidRDefault="00F82EDF" w:rsidP="001C4A64">
            <w:pPr>
              <w:spacing w:after="0" w:line="240" w:lineRule="auto"/>
              <w:ind w:right="-72"/>
              <w:jc w:val="right"/>
              <w:rPr>
                <w:rFonts w:cs="Arial"/>
                <w:sz w:val="20"/>
                <w:szCs w:val="20"/>
                <w:u w:val="single"/>
              </w:rPr>
            </w:pPr>
          </w:p>
        </w:tc>
        <w:tc>
          <w:tcPr>
            <w:tcW w:w="77" w:type="pct"/>
            <w:tcBorders>
              <w:top w:val="single" w:sz="4" w:space="0" w:color="auto"/>
            </w:tcBorders>
            <w:shd w:val="clear" w:color="auto" w:fill="auto"/>
          </w:tcPr>
          <w:p w14:paraId="1E306021" w14:textId="77777777" w:rsidR="00F82EDF" w:rsidRPr="00220608" w:rsidRDefault="00F82EDF" w:rsidP="001C4A64">
            <w:pPr>
              <w:spacing w:after="0" w:line="240" w:lineRule="auto"/>
              <w:ind w:right="-72"/>
              <w:jc w:val="right"/>
              <w:rPr>
                <w:rFonts w:cs="Arial"/>
                <w:sz w:val="20"/>
                <w:szCs w:val="20"/>
                <w:u w:val="single"/>
              </w:rPr>
            </w:pPr>
          </w:p>
        </w:tc>
        <w:tc>
          <w:tcPr>
            <w:tcW w:w="492" w:type="pct"/>
            <w:tcBorders>
              <w:top w:val="single" w:sz="4" w:space="0" w:color="auto"/>
            </w:tcBorders>
            <w:shd w:val="clear" w:color="auto" w:fill="auto"/>
            <w:vAlign w:val="bottom"/>
          </w:tcPr>
          <w:p w14:paraId="40E4A037" w14:textId="77777777" w:rsidR="00F82EDF" w:rsidRPr="00220608" w:rsidRDefault="00F82EDF" w:rsidP="001C4A64">
            <w:pPr>
              <w:spacing w:after="0" w:line="240" w:lineRule="auto"/>
              <w:ind w:right="-72"/>
              <w:jc w:val="right"/>
              <w:rPr>
                <w:rFonts w:cs="Arial"/>
                <w:sz w:val="20"/>
                <w:szCs w:val="20"/>
                <w:u w:val="single"/>
              </w:rPr>
            </w:pPr>
          </w:p>
        </w:tc>
        <w:tc>
          <w:tcPr>
            <w:tcW w:w="491" w:type="pct"/>
            <w:tcBorders>
              <w:top w:val="single" w:sz="4" w:space="0" w:color="000000"/>
            </w:tcBorders>
            <w:shd w:val="clear" w:color="auto" w:fill="auto"/>
          </w:tcPr>
          <w:p w14:paraId="1DE329BC" w14:textId="77777777" w:rsidR="00F82EDF" w:rsidRPr="00220608" w:rsidRDefault="00F82EDF" w:rsidP="001C4A64">
            <w:pPr>
              <w:spacing w:after="0" w:line="240" w:lineRule="auto"/>
              <w:ind w:right="-72"/>
              <w:jc w:val="right"/>
              <w:rPr>
                <w:rFonts w:cs="Arial"/>
                <w:sz w:val="20"/>
                <w:szCs w:val="20"/>
                <w:u w:val="single"/>
              </w:rPr>
            </w:pPr>
          </w:p>
        </w:tc>
        <w:tc>
          <w:tcPr>
            <w:tcW w:w="436" w:type="pct"/>
            <w:tcBorders>
              <w:top w:val="single" w:sz="4" w:space="0" w:color="000000"/>
            </w:tcBorders>
            <w:shd w:val="clear" w:color="auto" w:fill="auto"/>
            <w:vAlign w:val="bottom"/>
          </w:tcPr>
          <w:p w14:paraId="2EC4DD47" w14:textId="77777777" w:rsidR="00F82EDF" w:rsidRPr="00220608" w:rsidRDefault="00F82EDF" w:rsidP="001C4A64">
            <w:pPr>
              <w:spacing w:after="0" w:line="240" w:lineRule="auto"/>
              <w:ind w:right="-72"/>
              <w:jc w:val="right"/>
              <w:rPr>
                <w:rFonts w:cs="Arial"/>
                <w:sz w:val="20"/>
                <w:szCs w:val="20"/>
                <w:u w:val="single"/>
              </w:rPr>
            </w:pPr>
          </w:p>
        </w:tc>
        <w:tc>
          <w:tcPr>
            <w:tcW w:w="526" w:type="pct"/>
            <w:tcBorders>
              <w:top w:val="single" w:sz="4" w:space="0" w:color="000000"/>
            </w:tcBorders>
            <w:shd w:val="clear" w:color="auto" w:fill="auto"/>
            <w:vAlign w:val="bottom"/>
          </w:tcPr>
          <w:p w14:paraId="5169A750" w14:textId="77777777" w:rsidR="00F82EDF" w:rsidRPr="00220608" w:rsidRDefault="00F82EDF" w:rsidP="001C4A64">
            <w:pPr>
              <w:spacing w:after="0" w:line="240" w:lineRule="auto"/>
              <w:ind w:right="-72"/>
              <w:jc w:val="right"/>
              <w:rPr>
                <w:rFonts w:cs="Arial"/>
                <w:sz w:val="20"/>
                <w:szCs w:val="20"/>
                <w:u w:val="single"/>
              </w:rPr>
            </w:pPr>
          </w:p>
        </w:tc>
      </w:tr>
      <w:tr w:rsidR="00F82EDF" w:rsidRPr="00220608" w14:paraId="2E21AE23" w14:textId="77777777" w:rsidTr="001C4A64">
        <w:trPr>
          <w:trHeight w:val="20"/>
        </w:trPr>
        <w:tc>
          <w:tcPr>
            <w:tcW w:w="997" w:type="pct"/>
            <w:shd w:val="clear" w:color="auto" w:fill="auto"/>
            <w:vAlign w:val="bottom"/>
          </w:tcPr>
          <w:p w14:paraId="276C35C6" w14:textId="77777777" w:rsidR="00F82EDF" w:rsidRPr="00220608" w:rsidRDefault="00F82EDF" w:rsidP="001C4A64">
            <w:pPr>
              <w:spacing w:after="0" w:line="240" w:lineRule="auto"/>
              <w:ind w:left="-94" w:right="-97" w:hanging="10"/>
              <w:rPr>
                <w:rFonts w:cs="Arial"/>
                <w:sz w:val="20"/>
                <w:szCs w:val="20"/>
              </w:rPr>
            </w:pPr>
            <w:r w:rsidRPr="00220608">
              <w:rPr>
                <w:rFonts w:cs="Arial"/>
                <w:sz w:val="20"/>
                <w:szCs w:val="20"/>
              </w:rPr>
              <w:t xml:space="preserve">   Segment non-current assets</w:t>
            </w:r>
          </w:p>
        </w:tc>
        <w:tc>
          <w:tcPr>
            <w:tcW w:w="527" w:type="pct"/>
            <w:shd w:val="clear" w:color="auto" w:fill="auto"/>
          </w:tcPr>
          <w:p w14:paraId="7D57B801" w14:textId="1A357678"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28</w:t>
            </w:r>
            <w:r w:rsidR="00F82EDF" w:rsidRPr="00220608">
              <w:rPr>
                <w:rFonts w:cs="Arial"/>
                <w:sz w:val="20"/>
                <w:szCs w:val="20"/>
                <w:lang w:val="en-GB"/>
              </w:rPr>
              <w:t>,</w:t>
            </w:r>
            <w:r w:rsidRPr="0034707F">
              <w:rPr>
                <w:rFonts w:cs="Arial"/>
                <w:sz w:val="20"/>
                <w:szCs w:val="20"/>
                <w:lang w:val="en-GB"/>
              </w:rPr>
              <w:t>128</w:t>
            </w:r>
            <w:r w:rsidR="00F82EDF" w:rsidRPr="00220608">
              <w:rPr>
                <w:rFonts w:cs="Arial"/>
                <w:sz w:val="20"/>
                <w:szCs w:val="20"/>
                <w:lang w:val="en-GB"/>
              </w:rPr>
              <w:t>,</w:t>
            </w:r>
            <w:r w:rsidRPr="0034707F">
              <w:rPr>
                <w:rFonts w:cs="Arial"/>
                <w:sz w:val="20"/>
                <w:szCs w:val="20"/>
                <w:lang w:val="en-GB"/>
              </w:rPr>
              <w:t>674</w:t>
            </w:r>
            <w:r w:rsidR="00F82EDF" w:rsidRPr="00220608">
              <w:rPr>
                <w:rFonts w:cs="Arial"/>
                <w:sz w:val="20"/>
                <w:szCs w:val="20"/>
                <w:lang w:val="en-GB"/>
              </w:rPr>
              <w:t>,</w:t>
            </w:r>
            <w:r w:rsidRPr="0034707F">
              <w:rPr>
                <w:rFonts w:cs="Arial"/>
                <w:sz w:val="20"/>
                <w:szCs w:val="20"/>
                <w:lang w:val="en-GB"/>
              </w:rPr>
              <w:t>750</w:t>
            </w:r>
          </w:p>
        </w:tc>
        <w:tc>
          <w:tcPr>
            <w:tcW w:w="527" w:type="pct"/>
            <w:shd w:val="clear" w:color="auto" w:fill="auto"/>
          </w:tcPr>
          <w:p w14:paraId="293AFEB8" w14:textId="3AC743C6"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18</w:t>
            </w:r>
            <w:r w:rsidR="00F82EDF" w:rsidRPr="00220608">
              <w:rPr>
                <w:rFonts w:cs="Arial"/>
                <w:sz w:val="20"/>
                <w:szCs w:val="20"/>
                <w:lang w:val="en-GB"/>
              </w:rPr>
              <w:t>,</w:t>
            </w:r>
            <w:r w:rsidRPr="0034707F">
              <w:rPr>
                <w:rFonts w:cs="Arial"/>
                <w:sz w:val="20"/>
                <w:szCs w:val="20"/>
                <w:lang w:val="en-GB"/>
              </w:rPr>
              <w:t>577</w:t>
            </w:r>
            <w:r w:rsidR="00F82EDF" w:rsidRPr="00220608">
              <w:rPr>
                <w:rFonts w:cs="Arial"/>
                <w:sz w:val="20"/>
                <w:szCs w:val="20"/>
                <w:lang w:val="en-GB"/>
              </w:rPr>
              <w:t>,</w:t>
            </w:r>
            <w:r w:rsidRPr="0034707F">
              <w:rPr>
                <w:rFonts w:cs="Arial"/>
                <w:sz w:val="20"/>
                <w:szCs w:val="20"/>
                <w:lang w:val="en-GB"/>
              </w:rPr>
              <w:t>477</w:t>
            </w:r>
            <w:r w:rsidR="00F82EDF" w:rsidRPr="00220608">
              <w:rPr>
                <w:rFonts w:cs="Arial"/>
                <w:sz w:val="20"/>
                <w:szCs w:val="20"/>
                <w:lang w:val="en-GB"/>
              </w:rPr>
              <w:t>,</w:t>
            </w:r>
            <w:r w:rsidRPr="0034707F">
              <w:rPr>
                <w:rFonts w:cs="Arial"/>
                <w:sz w:val="20"/>
                <w:szCs w:val="20"/>
                <w:lang w:val="en-GB"/>
              </w:rPr>
              <w:t>693</w:t>
            </w:r>
          </w:p>
        </w:tc>
        <w:tc>
          <w:tcPr>
            <w:tcW w:w="491" w:type="pct"/>
            <w:shd w:val="clear" w:color="auto" w:fill="auto"/>
          </w:tcPr>
          <w:p w14:paraId="574A922A" w14:textId="08C10931"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9</w:t>
            </w:r>
            <w:r w:rsidR="00F82EDF" w:rsidRPr="00220608">
              <w:rPr>
                <w:rFonts w:cs="Arial"/>
                <w:sz w:val="20"/>
                <w:szCs w:val="20"/>
                <w:lang w:val="en-GB"/>
              </w:rPr>
              <w:t>,</w:t>
            </w:r>
            <w:r w:rsidRPr="0034707F">
              <w:rPr>
                <w:rFonts w:cs="Arial"/>
                <w:sz w:val="20"/>
                <w:szCs w:val="20"/>
                <w:lang w:val="en-GB"/>
              </w:rPr>
              <w:t>447</w:t>
            </w:r>
            <w:r w:rsidR="00F82EDF" w:rsidRPr="00220608">
              <w:rPr>
                <w:rFonts w:cs="Arial"/>
                <w:sz w:val="20"/>
                <w:szCs w:val="20"/>
                <w:lang w:val="en-GB"/>
              </w:rPr>
              <w:t>,</w:t>
            </w:r>
            <w:r w:rsidRPr="0034707F">
              <w:rPr>
                <w:rFonts w:cs="Arial"/>
                <w:sz w:val="20"/>
                <w:szCs w:val="20"/>
                <w:lang w:val="en-GB"/>
              </w:rPr>
              <w:t>075</w:t>
            </w:r>
            <w:r w:rsidR="00F82EDF" w:rsidRPr="00220608">
              <w:rPr>
                <w:rFonts w:cs="Arial"/>
                <w:sz w:val="20"/>
                <w:szCs w:val="20"/>
                <w:lang w:val="en-GB"/>
              </w:rPr>
              <w:t>,</w:t>
            </w:r>
            <w:r w:rsidRPr="0034707F">
              <w:rPr>
                <w:rFonts w:cs="Arial"/>
                <w:sz w:val="20"/>
                <w:szCs w:val="20"/>
                <w:lang w:val="en-GB"/>
              </w:rPr>
              <w:t>561</w:t>
            </w:r>
          </w:p>
        </w:tc>
        <w:tc>
          <w:tcPr>
            <w:tcW w:w="436" w:type="pct"/>
            <w:shd w:val="clear" w:color="auto" w:fill="auto"/>
          </w:tcPr>
          <w:p w14:paraId="62D62D5F" w14:textId="0FD5A283"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879</w:t>
            </w:r>
            <w:r w:rsidR="00F82EDF" w:rsidRPr="00220608">
              <w:rPr>
                <w:rFonts w:cs="Arial"/>
                <w:sz w:val="20"/>
                <w:szCs w:val="20"/>
                <w:lang w:val="en-GB"/>
              </w:rPr>
              <w:t>,</w:t>
            </w:r>
            <w:r w:rsidRPr="0034707F">
              <w:rPr>
                <w:rFonts w:cs="Arial"/>
                <w:sz w:val="20"/>
                <w:szCs w:val="20"/>
                <w:lang w:val="en-GB"/>
              </w:rPr>
              <w:t>498</w:t>
            </w:r>
            <w:r w:rsidR="00F82EDF" w:rsidRPr="00220608">
              <w:rPr>
                <w:rFonts w:cs="Arial"/>
                <w:sz w:val="20"/>
                <w:szCs w:val="20"/>
                <w:lang w:val="en-GB"/>
              </w:rPr>
              <w:t>,</w:t>
            </w:r>
            <w:r w:rsidRPr="0034707F">
              <w:rPr>
                <w:rFonts w:cs="Arial"/>
                <w:sz w:val="20"/>
                <w:szCs w:val="20"/>
                <w:lang w:val="en-GB"/>
              </w:rPr>
              <w:t>079</w:t>
            </w:r>
          </w:p>
        </w:tc>
        <w:tc>
          <w:tcPr>
            <w:tcW w:w="77" w:type="pct"/>
            <w:shd w:val="clear" w:color="auto" w:fill="auto"/>
          </w:tcPr>
          <w:p w14:paraId="4D9786BA" w14:textId="77777777" w:rsidR="00F82EDF" w:rsidRPr="00220608" w:rsidRDefault="00F82EDF" w:rsidP="001C4A64">
            <w:pPr>
              <w:spacing w:after="0" w:line="240" w:lineRule="auto"/>
              <w:ind w:right="-72"/>
              <w:jc w:val="right"/>
              <w:rPr>
                <w:rFonts w:cs="Arial"/>
                <w:sz w:val="20"/>
                <w:szCs w:val="20"/>
                <w:lang w:val="en-GB"/>
              </w:rPr>
            </w:pPr>
          </w:p>
        </w:tc>
        <w:tc>
          <w:tcPr>
            <w:tcW w:w="492" w:type="pct"/>
            <w:shd w:val="clear" w:color="auto" w:fill="auto"/>
          </w:tcPr>
          <w:p w14:paraId="49187904" w14:textId="4926E0D0"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542</w:t>
            </w:r>
            <w:r w:rsidR="00F82EDF" w:rsidRPr="00220608">
              <w:rPr>
                <w:rFonts w:cs="Arial"/>
                <w:sz w:val="20"/>
                <w:szCs w:val="20"/>
                <w:lang w:val="en-GB"/>
              </w:rPr>
              <w:t>,</w:t>
            </w:r>
            <w:r w:rsidRPr="0034707F">
              <w:rPr>
                <w:rFonts w:cs="Arial"/>
                <w:sz w:val="20"/>
                <w:szCs w:val="20"/>
                <w:lang w:val="en-GB"/>
              </w:rPr>
              <w:t>789</w:t>
            </w:r>
            <w:r w:rsidR="00F82EDF" w:rsidRPr="00220608">
              <w:rPr>
                <w:rFonts w:cs="Arial"/>
                <w:sz w:val="20"/>
                <w:szCs w:val="20"/>
                <w:lang w:val="en-GB"/>
              </w:rPr>
              <w:t>,</w:t>
            </w:r>
            <w:r w:rsidRPr="0034707F">
              <w:rPr>
                <w:rFonts w:cs="Arial"/>
                <w:sz w:val="20"/>
                <w:szCs w:val="20"/>
                <w:lang w:val="en-GB"/>
              </w:rPr>
              <w:t>461</w:t>
            </w:r>
          </w:p>
        </w:tc>
        <w:tc>
          <w:tcPr>
            <w:tcW w:w="491" w:type="pct"/>
            <w:shd w:val="clear" w:color="auto" w:fill="auto"/>
          </w:tcPr>
          <w:p w14:paraId="4AE77A6D" w14:textId="1EA99EA6"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2</w:t>
            </w:r>
            <w:r w:rsidR="00F82EDF" w:rsidRPr="00220608">
              <w:rPr>
                <w:rFonts w:cs="Arial"/>
                <w:sz w:val="20"/>
                <w:szCs w:val="20"/>
                <w:lang w:val="en-GB"/>
              </w:rPr>
              <w:t>,</w:t>
            </w:r>
            <w:r w:rsidRPr="0034707F">
              <w:rPr>
                <w:rFonts w:cs="Arial"/>
                <w:sz w:val="20"/>
                <w:szCs w:val="20"/>
                <w:lang w:val="en-GB"/>
              </w:rPr>
              <w:t>304</w:t>
            </w:r>
            <w:r w:rsidR="00F82EDF" w:rsidRPr="00220608">
              <w:rPr>
                <w:rFonts w:cs="Arial"/>
                <w:sz w:val="20"/>
                <w:szCs w:val="20"/>
                <w:lang w:val="en-GB"/>
              </w:rPr>
              <w:t>,</w:t>
            </w:r>
            <w:r w:rsidRPr="0034707F">
              <w:rPr>
                <w:rFonts w:cs="Arial"/>
                <w:sz w:val="20"/>
                <w:szCs w:val="20"/>
                <w:lang w:val="en-GB"/>
              </w:rPr>
              <w:t>852</w:t>
            </w:r>
            <w:r w:rsidR="00F82EDF" w:rsidRPr="00220608">
              <w:rPr>
                <w:rFonts w:cs="Arial"/>
                <w:sz w:val="20"/>
                <w:szCs w:val="20"/>
                <w:lang w:val="en-GB"/>
              </w:rPr>
              <w:t>,</w:t>
            </w:r>
            <w:r w:rsidRPr="0034707F">
              <w:rPr>
                <w:rFonts w:cs="Arial"/>
                <w:sz w:val="20"/>
                <w:szCs w:val="20"/>
                <w:lang w:val="en-GB"/>
              </w:rPr>
              <w:t>553</w:t>
            </w:r>
          </w:p>
        </w:tc>
        <w:tc>
          <w:tcPr>
            <w:tcW w:w="436" w:type="pct"/>
            <w:shd w:val="clear" w:color="auto" w:fill="auto"/>
          </w:tcPr>
          <w:p w14:paraId="2D50779F" w14:textId="3BC69033"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5</w:t>
            </w:r>
            <w:r w:rsidR="00F82EDF" w:rsidRPr="00220608">
              <w:rPr>
                <w:rFonts w:cs="Arial"/>
                <w:sz w:val="20"/>
                <w:szCs w:val="20"/>
                <w:lang w:val="en-GB"/>
              </w:rPr>
              <w:t>,</w:t>
            </w:r>
            <w:r w:rsidRPr="0034707F">
              <w:rPr>
                <w:rFonts w:cs="Arial"/>
                <w:sz w:val="20"/>
                <w:szCs w:val="20"/>
                <w:lang w:val="en-GB"/>
              </w:rPr>
              <w:t>813</w:t>
            </w:r>
            <w:r w:rsidR="00F82EDF" w:rsidRPr="00220608">
              <w:rPr>
                <w:rFonts w:cs="Arial"/>
                <w:sz w:val="20"/>
                <w:szCs w:val="20"/>
                <w:lang w:val="en-GB"/>
              </w:rPr>
              <w:t>,</w:t>
            </w:r>
            <w:r w:rsidRPr="0034707F">
              <w:rPr>
                <w:rFonts w:cs="Arial"/>
                <w:sz w:val="20"/>
                <w:szCs w:val="20"/>
                <w:lang w:val="en-GB"/>
              </w:rPr>
              <w:t>262</w:t>
            </w:r>
          </w:p>
        </w:tc>
        <w:tc>
          <w:tcPr>
            <w:tcW w:w="526" w:type="pct"/>
            <w:shd w:val="clear" w:color="auto" w:fill="auto"/>
          </w:tcPr>
          <w:p w14:paraId="0309E84E" w14:textId="36566C24"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59</w:t>
            </w:r>
            <w:r w:rsidR="00F82EDF" w:rsidRPr="00220608">
              <w:rPr>
                <w:rFonts w:cs="Arial"/>
                <w:sz w:val="20"/>
                <w:szCs w:val="20"/>
                <w:lang w:val="en-GB"/>
              </w:rPr>
              <w:t>,</w:t>
            </w:r>
            <w:r w:rsidRPr="0034707F">
              <w:rPr>
                <w:rFonts w:cs="Arial"/>
                <w:sz w:val="20"/>
                <w:szCs w:val="20"/>
                <w:lang w:val="en-GB"/>
              </w:rPr>
              <w:t>886</w:t>
            </w:r>
            <w:r w:rsidR="00F82EDF" w:rsidRPr="00220608">
              <w:rPr>
                <w:rFonts w:cs="Arial"/>
                <w:sz w:val="20"/>
                <w:szCs w:val="20"/>
                <w:lang w:val="en-GB"/>
              </w:rPr>
              <w:t>,</w:t>
            </w:r>
            <w:r w:rsidRPr="0034707F">
              <w:rPr>
                <w:rFonts w:cs="Arial"/>
                <w:sz w:val="20"/>
                <w:szCs w:val="20"/>
                <w:lang w:val="en-GB"/>
              </w:rPr>
              <w:t>181</w:t>
            </w:r>
            <w:r w:rsidR="00F82EDF" w:rsidRPr="00220608">
              <w:rPr>
                <w:rFonts w:cs="Arial"/>
                <w:sz w:val="20"/>
                <w:szCs w:val="20"/>
                <w:lang w:val="en-GB"/>
              </w:rPr>
              <w:t>,</w:t>
            </w:r>
            <w:r w:rsidRPr="0034707F">
              <w:rPr>
                <w:rFonts w:cs="Arial"/>
                <w:sz w:val="20"/>
                <w:szCs w:val="20"/>
                <w:lang w:val="en-GB"/>
              </w:rPr>
              <w:t>359</w:t>
            </w:r>
          </w:p>
        </w:tc>
      </w:tr>
      <w:tr w:rsidR="00F82EDF" w:rsidRPr="00220608" w14:paraId="2566E734" w14:textId="77777777" w:rsidTr="001C4A64">
        <w:trPr>
          <w:trHeight w:val="20"/>
        </w:trPr>
        <w:tc>
          <w:tcPr>
            <w:tcW w:w="997" w:type="pct"/>
            <w:shd w:val="clear" w:color="auto" w:fill="auto"/>
            <w:vAlign w:val="bottom"/>
          </w:tcPr>
          <w:p w14:paraId="5D22383A" w14:textId="77777777" w:rsidR="00F82EDF" w:rsidRPr="00220608" w:rsidRDefault="00F82EDF" w:rsidP="001C4A64">
            <w:pPr>
              <w:spacing w:after="0" w:line="240" w:lineRule="auto"/>
              <w:ind w:left="-94" w:right="-97" w:hanging="10"/>
              <w:rPr>
                <w:rFonts w:cs="Arial"/>
                <w:sz w:val="20"/>
                <w:szCs w:val="20"/>
              </w:rPr>
            </w:pPr>
            <w:r w:rsidRPr="00220608">
              <w:rPr>
                <w:rFonts w:cs="Arial"/>
                <w:sz w:val="20"/>
                <w:szCs w:val="20"/>
              </w:rPr>
              <w:t xml:space="preserve">   Unallocated non-current assets</w:t>
            </w:r>
          </w:p>
        </w:tc>
        <w:tc>
          <w:tcPr>
            <w:tcW w:w="527" w:type="pct"/>
            <w:shd w:val="clear" w:color="auto" w:fill="auto"/>
          </w:tcPr>
          <w:p w14:paraId="04D3ECCE" w14:textId="77777777" w:rsidR="00F82EDF" w:rsidRPr="00220608" w:rsidRDefault="00F82EDF" w:rsidP="001C4A64">
            <w:pPr>
              <w:spacing w:after="0" w:line="240" w:lineRule="auto"/>
              <w:ind w:right="-72"/>
              <w:jc w:val="right"/>
              <w:rPr>
                <w:rFonts w:cs="Arial"/>
                <w:sz w:val="20"/>
                <w:szCs w:val="20"/>
              </w:rPr>
            </w:pPr>
          </w:p>
        </w:tc>
        <w:tc>
          <w:tcPr>
            <w:tcW w:w="527" w:type="pct"/>
            <w:shd w:val="clear" w:color="auto" w:fill="auto"/>
          </w:tcPr>
          <w:p w14:paraId="5130453F" w14:textId="77777777" w:rsidR="00F82EDF" w:rsidRPr="00220608" w:rsidRDefault="00F82EDF" w:rsidP="001C4A64">
            <w:pPr>
              <w:spacing w:after="0" w:line="240" w:lineRule="auto"/>
              <w:ind w:right="-72"/>
              <w:jc w:val="right"/>
              <w:rPr>
                <w:rFonts w:cs="Arial"/>
                <w:sz w:val="20"/>
                <w:szCs w:val="20"/>
              </w:rPr>
            </w:pPr>
          </w:p>
        </w:tc>
        <w:tc>
          <w:tcPr>
            <w:tcW w:w="491" w:type="pct"/>
            <w:shd w:val="clear" w:color="auto" w:fill="auto"/>
          </w:tcPr>
          <w:p w14:paraId="43DD5462" w14:textId="77777777" w:rsidR="00F82EDF" w:rsidRPr="00220608" w:rsidRDefault="00F82EDF" w:rsidP="001C4A64">
            <w:pPr>
              <w:spacing w:after="0" w:line="240" w:lineRule="auto"/>
              <w:ind w:right="-72"/>
              <w:jc w:val="right"/>
              <w:rPr>
                <w:rFonts w:cs="Arial"/>
                <w:sz w:val="20"/>
                <w:szCs w:val="20"/>
              </w:rPr>
            </w:pPr>
          </w:p>
        </w:tc>
        <w:tc>
          <w:tcPr>
            <w:tcW w:w="436" w:type="pct"/>
            <w:shd w:val="clear" w:color="auto" w:fill="auto"/>
          </w:tcPr>
          <w:p w14:paraId="1CFB0CEB" w14:textId="77777777" w:rsidR="00F82EDF" w:rsidRPr="00220608" w:rsidRDefault="00F82EDF" w:rsidP="001C4A64">
            <w:pPr>
              <w:spacing w:after="0" w:line="240" w:lineRule="auto"/>
              <w:ind w:right="-72"/>
              <w:jc w:val="right"/>
              <w:rPr>
                <w:rFonts w:cs="Arial"/>
                <w:sz w:val="20"/>
                <w:szCs w:val="20"/>
              </w:rPr>
            </w:pPr>
          </w:p>
        </w:tc>
        <w:tc>
          <w:tcPr>
            <w:tcW w:w="77" w:type="pct"/>
            <w:shd w:val="clear" w:color="auto" w:fill="auto"/>
          </w:tcPr>
          <w:p w14:paraId="662B5AA0" w14:textId="77777777" w:rsidR="00F82EDF" w:rsidRPr="00220608" w:rsidRDefault="00F82EDF" w:rsidP="001C4A64">
            <w:pPr>
              <w:spacing w:after="0" w:line="240" w:lineRule="auto"/>
              <w:ind w:right="-72"/>
              <w:jc w:val="right"/>
              <w:rPr>
                <w:rFonts w:cs="Arial"/>
                <w:sz w:val="20"/>
                <w:szCs w:val="20"/>
              </w:rPr>
            </w:pPr>
          </w:p>
        </w:tc>
        <w:tc>
          <w:tcPr>
            <w:tcW w:w="492" w:type="pct"/>
            <w:shd w:val="clear" w:color="auto" w:fill="auto"/>
          </w:tcPr>
          <w:p w14:paraId="2840A25D" w14:textId="77777777" w:rsidR="00F82EDF" w:rsidRPr="00220608" w:rsidRDefault="00F82EDF" w:rsidP="001C4A64">
            <w:pPr>
              <w:spacing w:after="0" w:line="240" w:lineRule="auto"/>
              <w:ind w:right="-72"/>
              <w:jc w:val="right"/>
              <w:rPr>
                <w:rFonts w:cs="Arial"/>
                <w:sz w:val="20"/>
                <w:szCs w:val="20"/>
              </w:rPr>
            </w:pPr>
          </w:p>
        </w:tc>
        <w:tc>
          <w:tcPr>
            <w:tcW w:w="491" w:type="pct"/>
            <w:shd w:val="clear" w:color="auto" w:fill="auto"/>
          </w:tcPr>
          <w:p w14:paraId="52A19563" w14:textId="77777777" w:rsidR="00F82EDF" w:rsidRPr="00220608" w:rsidRDefault="00F82EDF" w:rsidP="001C4A64">
            <w:pPr>
              <w:spacing w:after="0" w:line="240" w:lineRule="auto"/>
              <w:ind w:right="-72"/>
              <w:jc w:val="right"/>
              <w:rPr>
                <w:rFonts w:cs="Arial"/>
                <w:sz w:val="20"/>
                <w:szCs w:val="20"/>
              </w:rPr>
            </w:pPr>
          </w:p>
        </w:tc>
        <w:tc>
          <w:tcPr>
            <w:tcW w:w="436" w:type="pct"/>
            <w:shd w:val="clear" w:color="auto" w:fill="auto"/>
          </w:tcPr>
          <w:p w14:paraId="1BECDB5F" w14:textId="77777777" w:rsidR="00F82EDF" w:rsidRPr="00220608" w:rsidRDefault="00F82EDF" w:rsidP="001C4A64">
            <w:pPr>
              <w:spacing w:after="0" w:line="240" w:lineRule="auto"/>
              <w:ind w:right="-72"/>
              <w:jc w:val="right"/>
              <w:rPr>
                <w:rFonts w:cs="Arial"/>
                <w:sz w:val="20"/>
                <w:szCs w:val="20"/>
              </w:rPr>
            </w:pPr>
          </w:p>
        </w:tc>
        <w:tc>
          <w:tcPr>
            <w:tcW w:w="526" w:type="pct"/>
            <w:shd w:val="clear" w:color="auto" w:fill="auto"/>
          </w:tcPr>
          <w:p w14:paraId="68A88E45" w14:textId="32C172EE"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4</w:t>
            </w:r>
            <w:r w:rsidR="00F82EDF" w:rsidRPr="00220608">
              <w:rPr>
                <w:rFonts w:cs="Arial"/>
                <w:sz w:val="20"/>
                <w:szCs w:val="20"/>
                <w:lang w:val="en-GB"/>
              </w:rPr>
              <w:t>,</w:t>
            </w:r>
            <w:r w:rsidRPr="0034707F">
              <w:rPr>
                <w:rFonts w:cs="Arial"/>
                <w:sz w:val="20"/>
                <w:szCs w:val="20"/>
                <w:lang w:val="en-GB"/>
              </w:rPr>
              <w:t>273</w:t>
            </w:r>
            <w:r w:rsidR="00F82EDF" w:rsidRPr="00220608">
              <w:rPr>
                <w:rFonts w:cs="Arial"/>
                <w:sz w:val="20"/>
                <w:szCs w:val="20"/>
                <w:lang w:val="en-GB"/>
              </w:rPr>
              <w:t>,</w:t>
            </w:r>
            <w:r w:rsidRPr="0034707F">
              <w:rPr>
                <w:rFonts w:cs="Arial"/>
                <w:sz w:val="20"/>
                <w:szCs w:val="20"/>
                <w:lang w:val="en-GB"/>
              </w:rPr>
              <w:t>698</w:t>
            </w:r>
            <w:r w:rsidR="00F82EDF" w:rsidRPr="00220608">
              <w:rPr>
                <w:rFonts w:cs="Arial"/>
                <w:sz w:val="20"/>
                <w:szCs w:val="20"/>
                <w:lang w:val="en-GB"/>
              </w:rPr>
              <w:t>,</w:t>
            </w:r>
            <w:r w:rsidRPr="0034707F">
              <w:rPr>
                <w:rFonts w:cs="Arial"/>
                <w:sz w:val="20"/>
                <w:szCs w:val="20"/>
                <w:lang w:val="en-GB"/>
              </w:rPr>
              <w:t>496</w:t>
            </w:r>
          </w:p>
        </w:tc>
      </w:tr>
      <w:tr w:rsidR="00F82EDF" w:rsidRPr="00220608" w14:paraId="3204D27F" w14:textId="77777777" w:rsidTr="001C4A64">
        <w:trPr>
          <w:trHeight w:val="20"/>
        </w:trPr>
        <w:tc>
          <w:tcPr>
            <w:tcW w:w="997" w:type="pct"/>
            <w:shd w:val="clear" w:color="auto" w:fill="auto"/>
            <w:vAlign w:val="bottom"/>
          </w:tcPr>
          <w:p w14:paraId="77C06C36" w14:textId="77777777" w:rsidR="00F82EDF" w:rsidRPr="00220608" w:rsidRDefault="00F82EDF" w:rsidP="001C4A64">
            <w:pPr>
              <w:spacing w:after="0" w:line="240" w:lineRule="auto"/>
              <w:ind w:left="-94" w:right="-97" w:hanging="10"/>
              <w:rPr>
                <w:rFonts w:cs="Arial"/>
                <w:sz w:val="20"/>
                <w:szCs w:val="20"/>
              </w:rPr>
            </w:pPr>
          </w:p>
        </w:tc>
        <w:tc>
          <w:tcPr>
            <w:tcW w:w="527" w:type="pct"/>
            <w:shd w:val="clear" w:color="auto" w:fill="auto"/>
            <w:vAlign w:val="bottom"/>
          </w:tcPr>
          <w:p w14:paraId="2C0447E8" w14:textId="77777777" w:rsidR="00F82EDF" w:rsidRPr="00220608" w:rsidRDefault="00F82EDF" w:rsidP="001C4A64">
            <w:pPr>
              <w:spacing w:after="0" w:line="240" w:lineRule="auto"/>
              <w:ind w:right="-72"/>
              <w:jc w:val="right"/>
              <w:rPr>
                <w:rFonts w:cs="Arial"/>
                <w:sz w:val="20"/>
                <w:szCs w:val="20"/>
              </w:rPr>
            </w:pPr>
          </w:p>
        </w:tc>
        <w:tc>
          <w:tcPr>
            <w:tcW w:w="527" w:type="pct"/>
            <w:shd w:val="clear" w:color="auto" w:fill="auto"/>
            <w:vAlign w:val="bottom"/>
          </w:tcPr>
          <w:p w14:paraId="3B476586" w14:textId="77777777" w:rsidR="00F82EDF" w:rsidRPr="00220608" w:rsidRDefault="00F82EDF" w:rsidP="001C4A64">
            <w:pPr>
              <w:spacing w:after="0" w:line="240" w:lineRule="auto"/>
              <w:ind w:right="-72"/>
              <w:jc w:val="right"/>
              <w:rPr>
                <w:rFonts w:cs="Arial"/>
                <w:sz w:val="20"/>
                <w:szCs w:val="20"/>
              </w:rPr>
            </w:pPr>
          </w:p>
        </w:tc>
        <w:tc>
          <w:tcPr>
            <w:tcW w:w="491" w:type="pct"/>
            <w:shd w:val="clear" w:color="auto" w:fill="auto"/>
            <w:vAlign w:val="bottom"/>
          </w:tcPr>
          <w:p w14:paraId="3D0EA224" w14:textId="77777777" w:rsidR="00F82EDF" w:rsidRPr="00220608" w:rsidRDefault="00F82EDF" w:rsidP="001C4A64">
            <w:pPr>
              <w:spacing w:after="0" w:line="240" w:lineRule="auto"/>
              <w:ind w:right="-72"/>
              <w:jc w:val="right"/>
              <w:rPr>
                <w:rFonts w:cs="Arial"/>
                <w:sz w:val="20"/>
                <w:szCs w:val="20"/>
              </w:rPr>
            </w:pPr>
          </w:p>
        </w:tc>
        <w:tc>
          <w:tcPr>
            <w:tcW w:w="436" w:type="pct"/>
            <w:shd w:val="clear" w:color="auto" w:fill="auto"/>
            <w:vAlign w:val="bottom"/>
          </w:tcPr>
          <w:p w14:paraId="756F1E75" w14:textId="77777777" w:rsidR="00F82EDF" w:rsidRPr="00220608" w:rsidRDefault="00F82EDF" w:rsidP="001C4A64">
            <w:pPr>
              <w:spacing w:after="0" w:line="240" w:lineRule="auto"/>
              <w:ind w:right="-72"/>
              <w:jc w:val="right"/>
              <w:rPr>
                <w:rFonts w:cs="Arial"/>
                <w:sz w:val="20"/>
                <w:szCs w:val="20"/>
              </w:rPr>
            </w:pPr>
          </w:p>
        </w:tc>
        <w:tc>
          <w:tcPr>
            <w:tcW w:w="77" w:type="pct"/>
            <w:shd w:val="clear" w:color="auto" w:fill="auto"/>
          </w:tcPr>
          <w:p w14:paraId="42F07779" w14:textId="77777777" w:rsidR="00F82EDF" w:rsidRPr="00220608" w:rsidRDefault="00F82EDF" w:rsidP="001C4A64">
            <w:pPr>
              <w:spacing w:after="0" w:line="240" w:lineRule="auto"/>
              <w:ind w:right="-72"/>
              <w:jc w:val="right"/>
              <w:rPr>
                <w:rFonts w:cs="Arial"/>
                <w:sz w:val="20"/>
                <w:szCs w:val="20"/>
              </w:rPr>
            </w:pPr>
          </w:p>
        </w:tc>
        <w:tc>
          <w:tcPr>
            <w:tcW w:w="492" w:type="pct"/>
            <w:shd w:val="clear" w:color="auto" w:fill="auto"/>
            <w:vAlign w:val="bottom"/>
          </w:tcPr>
          <w:p w14:paraId="1E24384C" w14:textId="77777777" w:rsidR="00F82EDF" w:rsidRPr="00220608" w:rsidRDefault="00F82EDF" w:rsidP="001C4A64">
            <w:pPr>
              <w:spacing w:after="0" w:line="240" w:lineRule="auto"/>
              <w:ind w:right="-72"/>
              <w:jc w:val="right"/>
              <w:rPr>
                <w:rFonts w:cs="Arial"/>
                <w:sz w:val="20"/>
                <w:szCs w:val="20"/>
              </w:rPr>
            </w:pPr>
          </w:p>
        </w:tc>
        <w:tc>
          <w:tcPr>
            <w:tcW w:w="491" w:type="pct"/>
            <w:shd w:val="clear" w:color="auto" w:fill="auto"/>
            <w:vAlign w:val="bottom"/>
          </w:tcPr>
          <w:p w14:paraId="6E907F31" w14:textId="77777777" w:rsidR="00F82EDF" w:rsidRPr="00220608" w:rsidRDefault="00F82EDF" w:rsidP="001C4A64">
            <w:pPr>
              <w:spacing w:after="0" w:line="240" w:lineRule="auto"/>
              <w:ind w:right="-72"/>
              <w:jc w:val="right"/>
              <w:rPr>
                <w:rFonts w:cs="Arial"/>
                <w:sz w:val="20"/>
                <w:szCs w:val="20"/>
              </w:rPr>
            </w:pPr>
          </w:p>
        </w:tc>
        <w:tc>
          <w:tcPr>
            <w:tcW w:w="436" w:type="pct"/>
            <w:shd w:val="clear" w:color="auto" w:fill="auto"/>
            <w:vAlign w:val="bottom"/>
          </w:tcPr>
          <w:p w14:paraId="386C74DC" w14:textId="77777777" w:rsidR="00F82EDF" w:rsidRPr="00220608" w:rsidRDefault="00F82EDF" w:rsidP="001C4A64">
            <w:pPr>
              <w:spacing w:after="0" w:line="240" w:lineRule="auto"/>
              <w:ind w:right="-72"/>
              <w:jc w:val="right"/>
              <w:rPr>
                <w:rFonts w:cs="Arial"/>
                <w:sz w:val="20"/>
                <w:szCs w:val="20"/>
              </w:rPr>
            </w:pPr>
          </w:p>
        </w:tc>
        <w:tc>
          <w:tcPr>
            <w:tcW w:w="526" w:type="pct"/>
            <w:shd w:val="clear" w:color="auto" w:fill="auto"/>
            <w:vAlign w:val="bottom"/>
          </w:tcPr>
          <w:p w14:paraId="33CBF1B7" w14:textId="77777777" w:rsidR="00F82EDF" w:rsidRPr="00220608" w:rsidRDefault="00F82EDF" w:rsidP="001C4A64">
            <w:pPr>
              <w:spacing w:after="0" w:line="240" w:lineRule="auto"/>
              <w:ind w:right="-72"/>
              <w:jc w:val="right"/>
              <w:rPr>
                <w:rFonts w:cs="Arial"/>
                <w:sz w:val="20"/>
                <w:szCs w:val="20"/>
              </w:rPr>
            </w:pPr>
          </w:p>
        </w:tc>
      </w:tr>
      <w:tr w:rsidR="00F82EDF" w:rsidRPr="00220608" w14:paraId="76D7E422" w14:textId="77777777" w:rsidTr="001C4A64">
        <w:trPr>
          <w:trHeight w:val="20"/>
        </w:trPr>
        <w:tc>
          <w:tcPr>
            <w:tcW w:w="997" w:type="pct"/>
            <w:shd w:val="clear" w:color="auto" w:fill="auto"/>
            <w:vAlign w:val="bottom"/>
          </w:tcPr>
          <w:p w14:paraId="7E0C23E1" w14:textId="77777777" w:rsidR="00F82EDF" w:rsidRPr="00220608" w:rsidRDefault="00F82EDF" w:rsidP="001C4A64">
            <w:pPr>
              <w:spacing w:after="0" w:line="240" w:lineRule="auto"/>
              <w:ind w:left="-94" w:right="-97" w:hanging="10"/>
              <w:rPr>
                <w:rFonts w:cs="Arial"/>
                <w:sz w:val="20"/>
                <w:szCs w:val="20"/>
              </w:rPr>
            </w:pPr>
            <w:r w:rsidRPr="00220608">
              <w:rPr>
                <w:rFonts w:cs="Arial"/>
                <w:sz w:val="20"/>
                <w:szCs w:val="20"/>
              </w:rPr>
              <w:t>Other assets</w:t>
            </w:r>
          </w:p>
        </w:tc>
        <w:tc>
          <w:tcPr>
            <w:tcW w:w="527" w:type="pct"/>
            <w:shd w:val="clear" w:color="auto" w:fill="auto"/>
          </w:tcPr>
          <w:p w14:paraId="32C97576" w14:textId="77777777" w:rsidR="00F82EDF" w:rsidRPr="00220608" w:rsidRDefault="00F82EDF" w:rsidP="001C4A64">
            <w:pPr>
              <w:spacing w:after="0" w:line="240" w:lineRule="auto"/>
              <w:ind w:right="-72"/>
              <w:jc w:val="right"/>
              <w:rPr>
                <w:rFonts w:cs="Arial"/>
                <w:sz w:val="20"/>
                <w:szCs w:val="20"/>
              </w:rPr>
            </w:pPr>
          </w:p>
        </w:tc>
        <w:tc>
          <w:tcPr>
            <w:tcW w:w="527" w:type="pct"/>
            <w:shd w:val="clear" w:color="auto" w:fill="auto"/>
          </w:tcPr>
          <w:p w14:paraId="75ABFA1E" w14:textId="77777777" w:rsidR="00F82EDF" w:rsidRPr="00220608" w:rsidRDefault="00F82EDF" w:rsidP="001C4A64">
            <w:pPr>
              <w:spacing w:after="0" w:line="240" w:lineRule="auto"/>
              <w:ind w:right="-72"/>
              <w:jc w:val="right"/>
              <w:rPr>
                <w:rFonts w:cs="Arial"/>
                <w:sz w:val="20"/>
                <w:szCs w:val="20"/>
              </w:rPr>
            </w:pPr>
          </w:p>
        </w:tc>
        <w:tc>
          <w:tcPr>
            <w:tcW w:w="491" w:type="pct"/>
            <w:shd w:val="clear" w:color="auto" w:fill="auto"/>
          </w:tcPr>
          <w:p w14:paraId="61A75153" w14:textId="77777777" w:rsidR="00F82EDF" w:rsidRPr="00220608" w:rsidRDefault="00F82EDF" w:rsidP="001C4A64">
            <w:pPr>
              <w:spacing w:after="0" w:line="240" w:lineRule="auto"/>
              <w:ind w:right="-72"/>
              <w:jc w:val="right"/>
              <w:rPr>
                <w:rFonts w:cs="Arial"/>
                <w:sz w:val="20"/>
                <w:szCs w:val="20"/>
              </w:rPr>
            </w:pPr>
          </w:p>
        </w:tc>
        <w:tc>
          <w:tcPr>
            <w:tcW w:w="436" w:type="pct"/>
            <w:shd w:val="clear" w:color="auto" w:fill="auto"/>
          </w:tcPr>
          <w:p w14:paraId="6AE7C3E0" w14:textId="77777777" w:rsidR="00F82EDF" w:rsidRPr="00220608" w:rsidRDefault="00F82EDF" w:rsidP="001C4A64">
            <w:pPr>
              <w:spacing w:after="0" w:line="240" w:lineRule="auto"/>
              <w:ind w:right="-72"/>
              <w:jc w:val="right"/>
              <w:rPr>
                <w:rFonts w:cs="Arial"/>
                <w:sz w:val="20"/>
                <w:szCs w:val="20"/>
              </w:rPr>
            </w:pPr>
          </w:p>
        </w:tc>
        <w:tc>
          <w:tcPr>
            <w:tcW w:w="77" w:type="pct"/>
            <w:shd w:val="clear" w:color="auto" w:fill="auto"/>
          </w:tcPr>
          <w:p w14:paraId="585269B3" w14:textId="77777777" w:rsidR="00F82EDF" w:rsidRPr="00220608" w:rsidRDefault="00F82EDF" w:rsidP="001C4A64">
            <w:pPr>
              <w:spacing w:after="0" w:line="240" w:lineRule="auto"/>
              <w:ind w:right="-72"/>
              <w:jc w:val="right"/>
              <w:rPr>
                <w:rFonts w:cs="Arial"/>
                <w:sz w:val="20"/>
                <w:szCs w:val="20"/>
              </w:rPr>
            </w:pPr>
          </w:p>
        </w:tc>
        <w:tc>
          <w:tcPr>
            <w:tcW w:w="492" w:type="pct"/>
            <w:shd w:val="clear" w:color="auto" w:fill="auto"/>
          </w:tcPr>
          <w:p w14:paraId="6CADE5A5" w14:textId="77777777" w:rsidR="00F82EDF" w:rsidRPr="00220608" w:rsidRDefault="00F82EDF" w:rsidP="001C4A64">
            <w:pPr>
              <w:spacing w:after="0" w:line="240" w:lineRule="auto"/>
              <w:ind w:right="-72"/>
              <w:jc w:val="right"/>
              <w:rPr>
                <w:rFonts w:cs="Arial"/>
                <w:sz w:val="20"/>
                <w:szCs w:val="20"/>
              </w:rPr>
            </w:pPr>
          </w:p>
        </w:tc>
        <w:tc>
          <w:tcPr>
            <w:tcW w:w="491" w:type="pct"/>
            <w:shd w:val="clear" w:color="auto" w:fill="auto"/>
          </w:tcPr>
          <w:p w14:paraId="664FE12D" w14:textId="77777777" w:rsidR="00F82EDF" w:rsidRPr="00220608" w:rsidRDefault="00F82EDF" w:rsidP="001C4A64">
            <w:pPr>
              <w:spacing w:after="0" w:line="240" w:lineRule="auto"/>
              <w:ind w:right="-72"/>
              <w:jc w:val="right"/>
              <w:rPr>
                <w:rFonts w:cs="Arial"/>
                <w:sz w:val="20"/>
                <w:szCs w:val="20"/>
              </w:rPr>
            </w:pPr>
          </w:p>
        </w:tc>
        <w:tc>
          <w:tcPr>
            <w:tcW w:w="436" w:type="pct"/>
            <w:shd w:val="clear" w:color="auto" w:fill="auto"/>
          </w:tcPr>
          <w:p w14:paraId="217E6D77" w14:textId="77777777" w:rsidR="00F82EDF" w:rsidRPr="00220608" w:rsidRDefault="00F82EDF" w:rsidP="001C4A64">
            <w:pPr>
              <w:spacing w:after="0" w:line="240" w:lineRule="auto"/>
              <w:ind w:right="-72"/>
              <w:jc w:val="right"/>
              <w:rPr>
                <w:rFonts w:cs="Arial"/>
                <w:sz w:val="20"/>
                <w:szCs w:val="20"/>
              </w:rPr>
            </w:pPr>
          </w:p>
        </w:tc>
        <w:tc>
          <w:tcPr>
            <w:tcW w:w="526" w:type="pct"/>
            <w:shd w:val="clear" w:color="auto" w:fill="auto"/>
          </w:tcPr>
          <w:p w14:paraId="0A3A3A36" w14:textId="77777777" w:rsidR="00F82EDF" w:rsidRPr="00220608" w:rsidRDefault="00F82EDF" w:rsidP="001C4A64">
            <w:pPr>
              <w:spacing w:after="0" w:line="240" w:lineRule="auto"/>
              <w:ind w:right="-72"/>
              <w:jc w:val="right"/>
              <w:rPr>
                <w:rFonts w:cs="Arial"/>
                <w:sz w:val="20"/>
                <w:szCs w:val="20"/>
              </w:rPr>
            </w:pPr>
          </w:p>
        </w:tc>
      </w:tr>
      <w:tr w:rsidR="00F82EDF" w:rsidRPr="00220608" w14:paraId="2E6FC57E" w14:textId="77777777" w:rsidTr="001C4A64">
        <w:trPr>
          <w:trHeight w:val="20"/>
        </w:trPr>
        <w:tc>
          <w:tcPr>
            <w:tcW w:w="997" w:type="pct"/>
            <w:shd w:val="clear" w:color="auto" w:fill="auto"/>
            <w:vAlign w:val="bottom"/>
          </w:tcPr>
          <w:p w14:paraId="5357E73C" w14:textId="77777777" w:rsidR="00F82EDF" w:rsidRPr="00220608" w:rsidRDefault="00F82EDF" w:rsidP="001C4A64">
            <w:pPr>
              <w:spacing w:after="0" w:line="240" w:lineRule="auto"/>
              <w:ind w:left="-94" w:right="-97" w:hanging="10"/>
              <w:rPr>
                <w:rFonts w:cs="Arial"/>
                <w:sz w:val="20"/>
                <w:szCs w:val="20"/>
              </w:rPr>
            </w:pPr>
            <w:r w:rsidRPr="00220608">
              <w:rPr>
                <w:rFonts w:cs="Arial"/>
                <w:sz w:val="20"/>
                <w:szCs w:val="20"/>
              </w:rPr>
              <w:t xml:space="preserve">   Segment other assets</w:t>
            </w:r>
          </w:p>
        </w:tc>
        <w:tc>
          <w:tcPr>
            <w:tcW w:w="527" w:type="pct"/>
            <w:shd w:val="clear" w:color="auto" w:fill="auto"/>
          </w:tcPr>
          <w:p w14:paraId="6E4EBE70" w14:textId="15500FCB"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15</w:t>
            </w:r>
            <w:r w:rsidR="00F82EDF" w:rsidRPr="00220608">
              <w:rPr>
                <w:rFonts w:cs="Arial"/>
                <w:sz w:val="20"/>
                <w:szCs w:val="20"/>
                <w:lang w:val="en-GB"/>
              </w:rPr>
              <w:t>,</w:t>
            </w:r>
            <w:r w:rsidRPr="0034707F">
              <w:rPr>
                <w:rFonts w:cs="Arial"/>
                <w:sz w:val="20"/>
                <w:szCs w:val="20"/>
                <w:lang w:val="en-GB"/>
              </w:rPr>
              <w:t>061</w:t>
            </w:r>
            <w:r w:rsidR="00F82EDF" w:rsidRPr="00220608">
              <w:rPr>
                <w:rFonts w:cs="Arial"/>
                <w:sz w:val="20"/>
                <w:szCs w:val="20"/>
                <w:lang w:val="en-GB"/>
              </w:rPr>
              <w:t>,</w:t>
            </w:r>
            <w:r w:rsidRPr="0034707F">
              <w:rPr>
                <w:rFonts w:cs="Arial"/>
                <w:sz w:val="20"/>
                <w:szCs w:val="20"/>
                <w:lang w:val="en-GB"/>
              </w:rPr>
              <w:t>860</w:t>
            </w:r>
            <w:r w:rsidR="00F82EDF" w:rsidRPr="00220608">
              <w:rPr>
                <w:rFonts w:cs="Arial"/>
                <w:sz w:val="20"/>
                <w:szCs w:val="20"/>
                <w:lang w:val="en-GB"/>
              </w:rPr>
              <w:t>,</w:t>
            </w:r>
            <w:r w:rsidRPr="0034707F">
              <w:rPr>
                <w:rFonts w:cs="Arial"/>
                <w:sz w:val="20"/>
                <w:szCs w:val="20"/>
                <w:lang w:val="en-GB"/>
              </w:rPr>
              <w:t>257</w:t>
            </w:r>
          </w:p>
        </w:tc>
        <w:tc>
          <w:tcPr>
            <w:tcW w:w="527" w:type="pct"/>
            <w:shd w:val="clear" w:color="auto" w:fill="auto"/>
          </w:tcPr>
          <w:p w14:paraId="5DECC021" w14:textId="00FEE454"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408</w:t>
            </w:r>
            <w:r w:rsidR="00F82EDF" w:rsidRPr="00220608">
              <w:rPr>
                <w:rFonts w:cs="Arial"/>
                <w:sz w:val="20"/>
                <w:szCs w:val="20"/>
                <w:lang w:val="en-GB"/>
              </w:rPr>
              <w:t>,</w:t>
            </w:r>
            <w:r w:rsidRPr="0034707F">
              <w:rPr>
                <w:rFonts w:cs="Arial"/>
                <w:sz w:val="20"/>
                <w:szCs w:val="20"/>
                <w:lang w:val="en-GB"/>
              </w:rPr>
              <w:t>882</w:t>
            </w:r>
            <w:r w:rsidR="00F82EDF" w:rsidRPr="00220608">
              <w:rPr>
                <w:rFonts w:cs="Arial"/>
                <w:sz w:val="20"/>
                <w:szCs w:val="20"/>
                <w:lang w:val="en-GB"/>
              </w:rPr>
              <w:t>,</w:t>
            </w:r>
            <w:r w:rsidRPr="0034707F">
              <w:rPr>
                <w:rFonts w:cs="Arial"/>
                <w:sz w:val="20"/>
                <w:szCs w:val="20"/>
                <w:lang w:val="en-GB"/>
              </w:rPr>
              <w:t>716</w:t>
            </w:r>
          </w:p>
        </w:tc>
        <w:tc>
          <w:tcPr>
            <w:tcW w:w="491" w:type="pct"/>
            <w:shd w:val="clear" w:color="auto" w:fill="auto"/>
          </w:tcPr>
          <w:p w14:paraId="5E938C20" w14:textId="354C304E"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1</w:t>
            </w:r>
            <w:r w:rsidR="00F82EDF" w:rsidRPr="00220608">
              <w:rPr>
                <w:rFonts w:cs="Arial"/>
                <w:sz w:val="20"/>
                <w:szCs w:val="20"/>
                <w:lang w:val="en-GB"/>
              </w:rPr>
              <w:t>,</w:t>
            </w:r>
            <w:r w:rsidRPr="0034707F">
              <w:rPr>
                <w:rFonts w:cs="Arial"/>
                <w:sz w:val="20"/>
                <w:szCs w:val="20"/>
                <w:lang w:val="en-GB"/>
              </w:rPr>
              <w:t>499</w:t>
            </w:r>
            <w:r w:rsidR="00F82EDF" w:rsidRPr="00220608">
              <w:rPr>
                <w:rFonts w:cs="Arial"/>
                <w:sz w:val="20"/>
                <w:szCs w:val="20"/>
                <w:lang w:val="en-GB"/>
              </w:rPr>
              <w:t>,</w:t>
            </w:r>
            <w:r w:rsidRPr="0034707F">
              <w:rPr>
                <w:rFonts w:cs="Arial"/>
                <w:sz w:val="20"/>
                <w:szCs w:val="20"/>
                <w:lang w:val="en-GB"/>
              </w:rPr>
              <w:t>753</w:t>
            </w:r>
            <w:r w:rsidR="00F82EDF" w:rsidRPr="00220608">
              <w:rPr>
                <w:rFonts w:cs="Arial"/>
                <w:sz w:val="20"/>
                <w:szCs w:val="20"/>
                <w:lang w:val="en-GB"/>
              </w:rPr>
              <w:t>,</w:t>
            </w:r>
            <w:r w:rsidRPr="0034707F">
              <w:rPr>
                <w:rFonts w:cs="Arial"/>
                <w:sz w:val="20"/>
                <w:szCs w:val="20"/>
                <w:lang w:val="en-GB"/>
              </w:rPr>
              <w:t>581</w:t>
            </w:r>
          </w:p>
        </w:tc>
        <w:tc>
          <w:tcPr>
            <w:tcW w:w="436" w:type="pct"/>
            <w:shd w:val="clear" w:color="auto" w:fill="auto"/>
          </w:tcPr>
          <w:p w14:paraId="5D73952B" w14:textId="7B71536B"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105</w:t>
            </w:r>
            <w:r w:rsidR="00F82EDF" w:rsidRPr="00220608">
              <w:rPr>
                <w:rFonts w:cs="Arial"/>
                <w:sz w:val="20"/>
                <w:szCs w:val="20"/>
                <w:lang w:val="en-GB"/>
              </w:rPr>
              <w:t>,</w:t>
            </w:r>
            <w:r w:rsidRPr="0034707F">
              <w:rPr>
                <w:rFonts w:cs="Arial"/>
                <w:sz w:val="20"/>
                <w:szCs w:val="20"/>
                <w:lang w:val="en-GB"/>
              </w:rPr>
              <w:t>378</w:t>
            </w:r>
            <w:r w:rsidR="00F82EDF" w:rsidRPr="00220608">
              <w:rPr>
                <w:rFonts w:cs="Arial"/>
                <w:sz w:val="20"/>
                <w:szCs w:val="20"/>
                <w:lang w:val="en-GB"/>
              </w:rPr>
              <w:t>,</w:t>
            </w:r>
            <w:r w:rsidRPr="0034707F">
              <w:rPr>
                <w:rFonts w:cs="Arial"/>
                <w:sz w:val="20"/>
                <w:szCs w:val="20"/>
                <w:lang w:val="en-GB"/>
              </w:rPr>
              <w:t>933</w:t>
            </w:r>
          </w:p>
        </w:tc>
        <w:tc>
          <w:tcPr>
            <w:tcW w:w="77" w:type="pct"/>
            <w:shd w:val="clear" w:color="auto" w:fill="auto"/>
          </w:tcPr>
          <w:p w14:paraId="362E81E4" w14:textId="77777777" w:rsidR="00F82EDF" w:rsidRPr="00220608" w:rsidRDefault="00F82EDF" w:rsidP="001C4A64">
            <w:pPr>
              <w:spacing w:after="0" w:line="240" w:lineRule="auto"/>
              <w:ind w:right="-72"/>
              <w:jc w:val="right"/>
              <w:rPr>
                <w:rFonts w:cs="Arial"/>
                <w:sz w:val="20"/>
                <w:szCs w:val="20"/>
                <w:lang w:val="en-GB"/>
              </w:rPr>
            </w:pPr>
          </w:p>
        </w:tc>
        <w:tc>
          <w:tcPr>
            <w:tcW w:w="492" w:type="pct"/>
            <w:shd w:val="clear" w:color="auto" w:fill="auto"/>
          </w:tcPr>
          <w:p w14:paraId="3139D78E" w14:textId="7A9B285B"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1</w:t>
            </w:r>
            <w:r w:rsidR="00F82EDF" w:rsidRPr="00220608">
              <w:rPr>
                <w:rFonts w:cs="Arial"/>
                <w:sz w:val="20"/>
                <w:szCs w:val="20"/>
                <w:lang w:val="en-GB"/>
              </w:rPr>
              <w:t>,</w:t>
            </w:r>
            <w:r w:rsidRPr="0034707F">
              <w:rPr>
                <w:rFonts w:cs="Arial"/>
                <w:sz w:val="20"/>
                <w:szCs w:val="20"/>
                <w:lang w:val="en-GB"/>
              </w:rPr>
              <w:t>650</w:t>
            </w:r>
            <w:r w:rsidR="00F82EDF" w:rsidRPr="00220608">
              <w:rPr>
                <w:rFonts w:cs="Arial"/>
                <w:sz w:val="20"/>
                <w:szCs w:val="20"/>
                <w:lang w:val="en-GB"/>
              </w:rPr>
              <w:t>,</w:t>
            </w:r>
            <w:r w:rsidRPr="0034707F">
              <w:rPr>
                <w:rFonts w:cs="Arial"/>
                <w:sz w:val="20"/>
                <w:szCs w:val="20"/>
                <w:lang w:val="en-GB"/>
              </w:rPr>
              <w:t>761</w:t>
            </w:r>
            <w:r w:rsidR="00F82EDF" w:rsidRPr="00220608">
              <w:rPr>
                <w:rFonts w:cs="Arial"/>
                <w:sz w:val="20"/>
                <w:szCs w:val="20"/>
                <w:lang w:val="en-GB"/>
              </w:rPr>
              <w:t>,</w:t>
            </w:r>
            <w:r w:rsidRPr="0034707F">
              <w:rPr>
                <w:rFonts w:cs="Arial"/>
                <w:sz w:val="20"/>
                <w:szCs w:val="20"/>
                <w:lang w:val="en-GB"/>
              </w:rPr>
              <w:t>773</w:t>
            </w:r>
          </w:p>
        </w:tc>
        <w:tc>
          <w:tcPr>
            <w:tcW w:w="491" w:type="pct"/>
            <w:shd w:val="clear" w:color="auto" w:fill="auto"/>
          </w:tcPr>
          <w:p w14:paraId="130F2041" w14:textId="4142304C"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42</w:t>
            </w:r>
            <w:r w:rsidR="00F82EDF" w:rsidRPr="00220608">
              <w:rPr>
                <w:rFonts w:cs="Arial"/>
                <w:sz w:val="20"/>
                <w:szCs w:val="20"/>
                <w:lang w:val="en-GB"/>
              </w:rPr>
              <w:t>,</w:t>
            </w:r>
            <w:r w:rsidRPr="0034707F">
              <w:rPr>
                <w:rFonts w:cs="Arial"/>
                <w:sz w:val="20"/>
                <w:szCs w:val="20"/>
                <w:lang w:val="en-GB"/>
              </w:rPr>
              <w:t>579</w:t>
            </w:r>
            <w:r w:rsidR="00F82EDF" w:rsidRPr="00220608">
              <w:rPr>
                <w:rFonts w:cs="Arial"/>
                <w:sz w:val="20"/>
                <w:szCs w:val="20"/>
                <w:lang w:val="en-GB"/>
              </w:rPr>
              <w:t>,</w:t>
            </w:r>
            <w:r w:rsidRPr="0034707F">
              <w:rPr>
                <w:rFonts w:cs="Arial"/>
                <w:sz w:val="20"/>
                <w:szCs w:val="20"/>
                <w:lang w:val="en-GB"/>
              </w:rPr>
              <w:t>597</w:t>
            </w:r>
          </w:p>
        </w:tc>
        <w:tc>
          <w:tcPr>
            <w:tcW w:w="436" w:type="pct"/>
            <w:shd w:val="clear" w:color="auto" w:fill="auto"/>
          </w:tcPr>
          <w:p w14:paraId="465523E5" w14:textId="38BCD759"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188</w:t>
            </w:r>
            <w:r w:rsidR="00F82EDF" w:rsidRPr="00220608">
              <w:rPr>
                <w:rFonts w:cs="Arial"/>
                <w:sz w:val="20"/>
                <w:szCs w:val="20"/>
                <w:lang w:val="en-GB"/>
              </w:rPr>
              <w:t>,</w:t>
            </w:r>
            <w:r w:rsidRPr="0034707F">
              <w:rPr>
                <w:rFonts w:cs="Arial"/>
                <w:sz w:val="20"/>
                <w:szCs w:val="20"/>
                <w:lang w:val="en-GB"/>
              </w:rPr>
              <w:t>449</w:t>
            </w:r>
            <w:r w:rsidR="00F82EDF" w:rsidRPr="00220608">
              <w:rPr>
                <w:rFonts w:cs="Arial"/>
                <w:sz w:val="20"/>
                <w:szCs w:val="20"/>
                <w:lang w:val="en-GB"/>
              </w:rPr>
              <w:t>,</w:t>
            </w:r>
            <w:r w:rsidRPr="0034707F">
              <w:rPr>
                <w:rFonts w:cs="Arial"/>
                <w:sz w:val="20"/>
                <w:szCs w:val="20"/>
                <w:lang w:val="en-GB"/>
              </w:rPr>
              <w:t>192</w:t>
            </w:r>
          </w:p>
        </w:tc>
        <w:tc>
          <w:tcPr>
            <w:tcW w:w="526" w:type="pct"/>
            <w:shd w:val="clear" w:color="auto" w:fill="auto"/>
          </w:tcPr>
          <w:p w14:paraId="4B4EF091" w14:textId="6B61D6A5"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18</w:t>
            </w:r>
            <w:r w:rsidR="00F82EDF" w:rsidRPr="00220608">
              <w:rPr>
                <w:rFonts w:cs="Arial"/>
                <w:sz w:val="20"/>
                <w:szCs w:val="20"/>
                <w:lang w:val="en-GB"/>
              </w:rPr>
              <w:t>,</w:t>
            </w:r>
            <w:r w:rsidRPr="0034707F">
              <w:rPr>
                <w:rFonts w:cs="Arial"/>
                <w:sz w:val="20"/>
                <w:szCs w:val="20"/>
                <w:lang w:val="en-GB"/>
              </w:rPr>
              <w:t>957</w:t>
            </w:r>
            <w:r w:rsidR="00F82EDF" w:rsidRPr="00220608">
              <w:rPr>
                <w:rFonts w:cs="Arial"/>
                <w:sz w:val="20"/>
                <w:szCs w:val="20"/>
                <w:lang w:val="en-GB"/>
              </w:rPr>
              <w:t>,</w:t>
            </w:r>
            <w:r w:rsidRPr="0034707F">
              <w:rPr>
                <w:rFonts w:cs="Arial"/>
                <w:sz w:val="20"/>
                <w:szCs w:val="20"/>
                <w:lang w:val="en-GB"/>
              </w:rPr>
              <w:t>666</w:t>
            </w:r>
            <w:r w:rsidR="00F82EDF" w:rsidRPr="00220608">
              <w:rPr>
                <w:rFonts w:cs="Arial"/>
                <w:sz w:val="20"/>
                <w:szCs w:val="20"/>
                <w:lang w:val="en-GB"/>
              </w:rPr>
              <w:t>,</w:t>
            </w:r>
            <w:r w:rsidRPr="0034707F">
              <w:rPr>
                <w:rFonts w:cs="Arial"/>
                <w:sz w:val="20"/>
                <w:szCs w:val="20"/>
                <w:lang w:val="en-GB"/>
              </w:rPr>
              <w:t>049</w:t>
            </w:r>
          </w:p>
        </w:tc>
      </w:tr>
      <w:tr w:rsidR="00F82EDF" w:rsidRPr="00220608" w14:paraId="77FB076C" w14:textId="77777777" w:rsidTr="001C4A64">
        <w:trPr>
          <w:trHeight w:val="20"/>
        </w:trPr>
        <w:tc>
          <w:tcPr>
            <w:tcW w:w="997" w:type="pct"/>
            <w:shd w:val="clear" w:color="auto" w:fill="auto"/>
            <w:vAlign w:val="bottom"/>
          </w:tcPr>
          <w:p w14:paraId="10F82BF2" w14:textId="77777777" w:rsidR="00F82EDF" w:rsidRPr="00220608" w:rsidRDefault="00F82EDF" w:rsidP="001C4A64">
            <w:pPr>
              <w:spacing w:after="0" w:line="240" w:lineRule="auto"/>
              <w:ind w:left="-94" w:right="-97" w:hanging="10"/>
              <w:rPr>
                <w:rFonts w:cs="Arial"/>
                <w:sz w:val="20"/>
                <w:szCs w:val="20"/>
              </w:rPr>
            </w:pPr>
            <w:r w:rsidRPr="00220608">
              <w:rPr>
                <w:rFonts w:cs="Arial"/>
                <w:sz w:val="20"/>
                <w:szCs w:val="20"/>
              </w:rPr>
              <w:t xml:space="preserve">   Unallocated other assets</w:t>
            </w:r>
          </w:p>
        </w:tc>
        <w:tc>
          <w:tcPr>
            <w:tcW w:w="527" w:type="pct"/>
            <w:shd w:val="clear" w:color="auto" w:fill="auto"/>
          </w:tcPr>
          <w:p w14:paraId="1BBAAD18" w14:textId="77777777" w:rsidR="00F82EDF" w:rsidRPr="00220608" w:rsidRDefault="00F82EDF" w:rsidP="001C4A64">
            <w:pPr>
              <w:spacing w:after="0" w:line="240" w:lineRule="auto"/>
              <w:ind w:right="-72"/>
              <w:jc w:val="right"/>
              <w:rPr>
                <w:rFonts w:cs="Arial"/>
                <w:sz w:val="20"/>
                <w:szCs w:val="20"/>
                <w:lang w:val="en-GB"/>
              </w:rPr>
            </w:pPr>
          </w:p>
        </w:tc>
        <w:tc>
          <w:tcPr>
            <w:tcW w:w="527" w:type="pct"/>
            <w:shd w:val="clear" w:color="auto" w:fill="auto"/>
          </w:tcPr>
          <w:p w14:paraId="638F44D0" w14:textId="77777777" w:rsidR="00F82EDF" w:rsidRPr="00220608" w:rsidRDefault="00F82EDF" w:rsidP="001C4A64">
            <w:pPr>
              <w:spacing w:after="0" w:line="240" w:lineRule="auto"/>
              <w:ind w:right="-72"/>
              <w:jc w:val="right"/>
              <w:rPr>
                <w:rFonts w:cs="Arial"/>
                <w:sz w:val="20"/>
                <w:szCs w:val="20"/>
                <w:lang w:val="en-GB"/>
              </w:rPr>
            </w:pPr>
          </w:p>
        </w:tc>
        <w:tc>
          <w:tcPr>
            <w:tcW w:w="491" w:type="pct"/>
            <w:shd w:val="clear" w:color="auto" w:fill="auto"/>
          </w:tcPr>
          <w:p w14:paraId="0A4FCA44" w14:textId="77777777" w:rsidR="00F82EDF" w:rsidRPr="00220608" w:rsidRDefault="00F82EDF" w:rsidP="001C4A64">
            <w:pPr>
              <w:spacing w:after="0" w:line="240" w:lineRule="auto"/>
              <w:ind w:right="-72"/>
              <w:jc w:val="right"/>
              <w:rPr>
                <w:rFonts w:cs="Arial"/>
                <w:sz w:val="20"/>
                <w:szCs w:val="20"/>
                <w:lang w:val="en-GB"/>
              </w:rPr>
            </w:pPr>
          </w:p>
        </w:tc>
        <w:tc>
          <w:tcPr>
            <w:tcW w:w="436" w:type="pct"/>
            <w:shd w:val="clear" w:color="auto" w:fill="auto"/>
          </w:tcPr>
          <w:p w14:paraId="320F38FE" w14:textId="77777777" w:rsidR="00F82EDF" w:rsidRPr="00220608" w:rsidRDefault="00F82EDF" w:rsidP="001C4A64">
            <w:pPr>
              <w:spacing w:after="0" w:line="240" w:lineRule="auto"/>
              <w:ind w:right="-72"/>
              <w:jc w:val="right"/>
              <w:rPr>
                <w:rFonts w:cs="Arial"/>
                <w:sz w:val="20"/>
                <w:szCs w:val="20"/>
                <w:lang w:val="en-GB"/>
              </w:rPr>
            </w:pPr>
          </w:p>
        </w:tc>
        <w:tc>
          <w:tcPr>
            <w:tcW w:w="77" w:type="pct"/>
            <w:shd w:val="clear" w:color="auto" w:fill="auto"/>
          </w:tcPr>
          <w:p w14:paraId="0D0A3B26" w14:textId="77777777" w:rsidR="00F82EDF" w:rsidRPr="00220608" w:rsidRDefault="00F82EDF" w:rsidP="001C4A64">
            <w:pPr>
              <w:spacing w:after="0" w:line="240" w:lineRule="auto"/>
              <w:ind w:right="-72"/>
              <w:jc w:val="right"/>
              <w:rPr>
                <w:rFonts w:cs="Arial"/>
                <w:sz w:val="20"/>
                <w:szCs w:val="20"/>
                <w:lang w:val="en-GB"/>
              </w:rPr>
            </w:pPr>
          </w:p>
        </w:tc>
        <w:tc>
          <w:tcPr>
            <w:tcW w:w="492" w:type="pct"/>
            <w:shd w:val="clear" w:color="auto" w:fill="auto"/>
          </w:tcPr>
          <w:p w14:paraId="5C8BD03C" w14:textId="77777777" w:rsidR="00F82EDF" w:rsidRPr="00220608" w:rsidRDefault="00F82EDF" w:rsidP="001C4A64">
            <w:pPr>
              <w:spacing w:after="0" w:line="240" w:lineRule="auto"/>
              <w:ind w:right="-72"/>
              <w:jc w:val="right"/>
              <w:rPr>
                <w:rFonts w:cs="Arial"/>
                <w:sz w:val="20"/>
                <w:szCs w:val="20"/>
                <w:lang w:val="en-GB"/>
              </w:rPr>
            </w:pPr>
          </w:p>
        </w:tc>
        <w:tc>
          <w:tcPr>
            <w:tcW w:w="491" w:type="pct"/>
            <w:shd w:val="clear" w:color="auto" w:fill="auto"/>
          </w:tcPr>
          <w:p w14:paraId="7AC066CF" w14:textId="77777777" w:rsidR="00F82EDF" w:rsidRPr="00220608" w:rsidRDefault="00F82EDF" w:rsidP="001C4A64">
            <w:pPr>
              <w:spacing w:after="0" w:line="240" w:lineRule="auto"/>
              <w:ind w:right="-72"/>
              <w:jc w:val="right"/>
              <w:rPr>
                <w:rFonts w:cs="Arial"/>
                <w:sz w:val="20"/>
                <w:szCs w:val="20"/>
                <w:lang w:val="en-GB"/>
              </w:rPr>
            </w:pPr>
          </w:p>
        </w:tc>
        <w:tc>
          <w:tcPr>
            <w:tcW w:w="436" w:type="pct"/>
            <w:shd w:val="clear" w:color="auto" w:fill="auto"/>
          </w:tcPr>
          <w:p w14:paraId="42350B4F" w14:textId="77777777" w:rsidR="00F82EDF" w:rsidRPr="00220608" w:rsidRDefault="00F82EDF" w:rsidP="001C4A64">
            <w:pPr>
              <w:spacing w:after="0" w:line="240" w:lineRule="auto"/>
              <w:ind w:right="-72"/>
              <w:jc w:val="right"/>
              <w:rPr>
                <w:rFonts w:cs="Arial"/>
                <w:sz w:val="20"/>
                <w:szCs w:val="20"/>
                <w:lang w:val="en-GB"/>
              </w:rPr>
            </w:pPr>
          </w:p>
        </w:tc>
        <w:tc>
          <w:tcPr>
            <w:tcW w:w="526" w:type="pct"/>
            <w:tcBorders>
              <w:bottom w:val="single" w:sz="4" w:space="0" w:color="000000"/>
            </w:tcBorders>
            <w:shd w:val="clear" w:color="auto" w:fill="auto"/>
          </w:tcPr>
          <w:p w14:paraId="07FFB623" w14:textId="45BC1A91"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7</w:t>
            </w:r>
            <w:r w:rsidR="00F82EDF" w:rsidRPr="00220608">
              <w:rPr>
                <w:rFonts w:cs="Arial"/>
                <w:sz w:val="20"/>
                <w:szCs w:val="20"/>
                <w:lang w:val="en-GB"/>
              </w:rPr>
              <w:t>,</w:t>
            </w:r>
            <w:r w:rsidRPr="0034707F">
              <w:rPr>
                <w:rFonts w:cs="Arial"/>
                <w:sz w:val="20"/>
                <w:szCs w:val="20"/>
                <w:lang w:val="en-GB"/>
              </w:rPr>
              <w:t>107</w:t>
            </w:r>
            <w:r w:rsidR="00F82EDF" w:rsidRPr="00220608">
              <w:rPr>
                <w:rFonts w:cs="Arial"/>
                <w:sz w:val="20"/>
                <w:szCs w:val="20"/>
                <w:lang w:val="en-GB"/>
              </w:rPr>
              <w:t>,</w:t>
            </w:r>
            <w:r w:rsidRPr="0034707F">
              <w:rPr>
                <w:rFonts w:cs="Arial"/>
                <w:sz w:val="20"/>
                <w:szCs w:val="20"/>
                <w:lang w:val="en-GB"/>
              </w:rPr>
              <w:t>406</w:t>
            </w:r>
            <w:r w:rsidR="00F82EDF" w:rsidRPr="00220608">
              <w:rPr>
                <w:rFonts w:cs="Arial"/>
                <w:sz w:val="20"/>
                <w:szCs w:val="20"/>
                <w:lang w:val="en-GB"/>
              </w:rPr>
              <w:t>,</w:t>
            </w:r>
            <w:r w:rsidRPr="0034707F">
              <w:rPr>
                <w:rFonts w:cs="Arial"/>
                <w:sz w:val="20"/>
                <w:szCs w:val="20"/>
                <w:lang w:val="en-GB"/>
              </w:rPr>
              <w:t>983</w:t>
            </w:r>
          </w:p>
        </w:tc>
      </w:tr>
      <w:tr w:rsidR="00F82EDF" w:rsidRPr="00220608" w14:paraId="5AFC05BC" w14:textId="77777777" w:rsidTr="001C4A64">
        <w:trPr>
          <w:trHeight w:val="20"/>
        </w:trPr>
        <w:tc>
          <w:tcPr>
            <w:tcW w:w="997" w:type="pct"/>
            <w:shd w:val="clear" w:color="auto" w:fill="auto"/>
            <w:vAlign w:val="bottom"/>
          </w:tcPr>
          <w:p w14:paraId="7458A89A" w14:textId="77777777" w:rsidR="00F82EDF" w:rsidRPr="00220608" w:rsidRDefault="00F82EDF" w:rsidP="001C4A64">
            <w:pPr>
              <w:spacing w:after="0" w:line="240" w:lineRule="auto"/>
              <w:ind w:left="-94" w:right="-97" w:hanging="10"/>
              <w:rPr>
                <w:rFonts w:cs="Arial"/>
                <w:sz w:val="20"/>
                <w:szCs w:val="20"/>
              </w:rPr>
            </w:pPr>
          </w:p>
        </w:tc>
        <w:tc>
          <w:tcPr>
            <w:tcW w:w="527" w:type="pct"/>
            <w:shd w:val="clear" w:color="auto" w:fill="auto"/>
            <w:vAlign w:val="bottom"/>
          </w:tcPr>
          <w:p w14:paraId="08490B38" w14:textId="77777777" w:rsidR="00F82EDF" w:rsidRPr="00220608" w:rsidRDefault="00F82EDF" w:rsidP="001C4A64">
            <w:pPr>
              <w:spacing w:after="0" w:line="240" w:lineRule="auto"/>
              <w:ind w:right="-72"/>
              <w:jc w:val="right"/>
              <w:rPr>
                <w:rFonts w:cs="Arial"/>
                <w:sz w:val="20"/>
                <w:szCs w:val="20"/>
              </w:rPr>
            </w:pPr>
          </w:p>
        </w:tc>
        <w:tc>
          <w:tcPr>
            <w:tcW w:w="527" w:type="pct"/>
            <w:shd w:val="clear" w:color="auto" w:fill="auto"/>
            <w:vAlign w:val="bottom"/>
          </w:tcPr>
          <w:p w14:paraId="75400CC7" w14:textId="77777777" w:rsidR="00F82EDF" w:rsidRPr="00220608" w:rsidRDefault="00F82EDF" w:rsidP="001C4A64">
            <w:pPr>
              <w:spacing w:after="0" w:line="240" w:lineRule="auto"/>
              <w:ind w:right="-72"/>
              <w:jc w:val="right"/>
              <w:rPr>
                <w:rFonts w:cs="Arial"/>
                <w:sz w:val="20"/>
                <w:szCs w:val="20"/>
              </w:rPr>
            </w:pPr>
          </w:p>
        </w:tc>
        <w:tc>
          <w:tcPr>
            <w:tcW w:w="491" w:type="pct"/>
            <w:shd w:val="clear" w:color="auto" w:fill="auto"/>
            <w:vAlign w:val="bottom"/>
          </w:tcPr>
          <w:p w14:paraId="3537194B" w14:textId="77777777" w:rsidR="00F82EDF" w:rsidRPr="00220608" w:rsidRDefault="00F82EDF" w:rsidP="001C4A64">
            <w:pPr>
              <w:spacing w:after="0" w:line="240" w:lineRule="auto"/>
              <w:ind w:right="-72"/>
              <w:jc w:val="right"/>
              <w:rPr>
                <w:rFonts w:cs="Arial"/>
                <w:sz w:val="20"/>
                <w:szCs w:val="20"/>
              </w:rPr>
            </w:pPr>
          </w:p>
        </w:tc>
        <w:tc>
          <w:tcPr>
            <w:tcW w:w="436" w:type="pct"/>
            <w:shd w:val="clear" w:color="auto" w:fill="auto"/>
            <w:vAlign w:val="bottom"/>
          </w:tcPr>
          <w:p w14:paraId="1DD21469" w14:textId="77777777" w:rsidR="00F82EDF" w:rsidRPr="00220608" w:rsidRDefault="00F82EDF" w:rsidP="001C4A64">
            <w:pPr>
              <w:spacing w:after="0" w:line="240" w:lineRule="auto"/>
              <w:ind w:right="-72"/>
              <w:jc w:val="right"/>
              <w:rPr>
                <w:rFonts w:cs="Arial"/>
                <w:sz w:val="20"/>
                <w:szCs w:val="20"/>
              </w:rPr>
            </w:pPr>
          </w:p>
        </w:tc>
        <w:tc>
          <w:tcPr>
            <w:tcW w:w="77" w:type="pct"/>
            <w:shd w:val="clear" w:color="auto" w:fill="auto"/>
          </w:tcPr>
          <w:p w14:paraId="1F65C289" w14:textId="77777777" w:rsidR="00F82EDF" w:rsidRPr="00220608" w:rsidRDefault="00F82EDF" w:rsidP="001C4A64">
            <w:pPr>
              <w:spacing w:after="0" w:line="240" w:lineRule="auto"/>
              <w:ind w:right="-72"/>
              <w:jc w:val="right"/>
              <w:rPr>
                <w:rFonts w:cs="Arial"/>
                <w:sz w:val="20"/>
                <w:szCs w:val="20"/>
              </w:rPr>
            </w:pPr>
          </w:p>
        </w:tc>
        <w:tc>
          <w:tcPr>
            <w:tcW w:w="492" w:type="pct"/>
            <w:shd w:val="clear" w:color="auto" w:fill="auto"/>
            <w:vAlign w:val="bottom"/>
          </w:tcPr>
          <w:p w14:paraId="1DE4B2B3" w14:textId="77777777" w:rsidR="00F82EDF" w:rsidRPr="00220608" w:rsidRDefault="00F82EDF" w:rsidP="001C4A64">
            <w:pPr>
              <w:spacing w:after="0" w:line="240" w:lineRule="auto"/>
              <w:ind w:right="-72"/>
              <w:jc w:val="right"/>
              <w:rPr>
                <w:rFonts w:cs="Arial"/>
                <w:sz w:val="20"/>
                <w:szCs w:val="20"/>
              </w:rPr>
            </w:pPr>
          </w:p>
        </w:tc>
        <w:tc>
          <w:tcPr>
            <w:tcW w:w="491" w:type="pct"/>
            <w:shd w:val="clear" w:color="auto" w:fill="auto"/>
          </w:tcPr>
          <w:p w14:paraId="69A847F4" w14:textId="77777777" w:rsidR="00F82EDF" w:rsidRPr="00220608" w:rsidRDefault="00F82EDF" w:rsidP="001C4A64">
            <w:pPr>
              <w:spacing w:after="0" w:line="240" w:lineRule="auto"/>
              <w:ind w:right="-72"/>
              <w:jc w:val="right"/>
              <w:rPr>
                <w:rFonts w:cs="Arial"/>
                <w:sz w:val="20"/>
                <w:szCs w:val="20"/>
              </w:rPr>
            </w:pPr>
          </w:p>
        </w:tc>
        <w:tc>
          <w:tcPr>
            <w:tcW w:w="436" w:type="pct"/>
            <w:shd w:val="clear" w:color="auto" w:fill="auto"/>
            <w:vAlign w:val="bottom"/>
          </w:tcPr>
          <w:p w14:paraId="77DD4E0E" w14:textId="77777777" w:rsidR="00F82EDF" w:rsidRPr="00220608" w:rsidRDefault="00F82EDF" w:rsidP="001C4A64">
            <w:pPr>
              <w:spacing w:after="0" w:line="240" w:lineRule="auto"/>
              <w:ind w:right="-72"/>
              <w:jc w:val="right"/>
              <w:rPr>
                <w:rFonts w:cs="Arial"/>
                <w:sz w:val="20"/>
                <w:szCs w:val="20"/>
              </w:rPr>
            </w:pPr>
          </w:p>
        </w:tc>
        <w:tc>
          <w:tcPr>
            <w:tcW w:w="526" w:type="pct"/>
            <w:tcBorders>
              <w:top w:val="single" w:sz="4" w:space="0" w:color="000000"/>
            </w:tcBorders>
            <w:shd w:val="clear" w:color="auto" w:fill="auto"/>
          </w:tcPr>
          <w:p w14:paraId="000856F1" w14:textId="77777777" w:rsidR="00F82EDF" w:rsidRPr="00220608" w:rsidRDefault="00F82EDF" w:rsidP="001C4A64">
            <w:pPr>
              <w:spacing w:after="0" w:line="240" w:lineRule="auto"/>
              <w:ind w:right="-72"/>
              <w:jc w:val="right"/>
              <w:rPr>
                <w:rFonts w:cs="Arial"/>
                <w:sz w:val="20"/>
                <w:szCs w:val="20"/>
              </w:rPr>
            </w:pPr>
          </w:p>
        </w:tc>
      </w:tr>
      <w:tr w:rsidR="00F82EDF" w:rsidRPr="00220608" w14:paraId="6085E6EA" w14:textId="77777777" w:rsidTr="001C4A64">
        <w:trPr>
          <w:trHeight w:val="20"/>
        </w:trPr>
        <w:tc>
          <w:tcPr>
            <w:tcW w:w="997" w:type="pct"/>
            <w:shd w:val="clear" w:color="auto" w:fill="auto"/>
            <w:vAlign w:val="bottom"/>
          </w:tcPr>
          <w:p w14:paraId="1174E141" w14:textId="77777777" w:rsidR="00F82EDF" w:rsidRPr="00220608" w:rsidRDefault="00F82EDF" w:rsidP="001C4A64">
            <w:pPr>
              <w:spacing w:after="0" w:line="240" w:lineRule="auto"/>
              <w:ind w:left="-94" w:right="-97" w:hanging="10"/>
              <w:rPr>
                <w:rFonts w:cs="Arial"/>
                <w:sz w:val="20"/>
                <w:szCs w:val="20"/>
              </w:rPr>
            </w:pPr>
            <w:r w:rsidRPr="00220608">
              <w:rPr>
                <w:rFonts w:cs="Arial"/>
                <w:sz w:val="20"/>
                <w:szCs w:val="20"/>
              </w:rPr>
              <w:t>Total assets</w:t>
            </w:r>
          </w:p>
        </w:tc>
        <w:tc>
          <w:tcPr>
            <w:tcW w:w="527" w:type="pct"/>
            <w:shd w:val="clear" w:color="auto" w:fill="auto"/>
            <w:vAlign w:val="bottom"/>
          </w:tcPr>
          <w:p w14:paraId="4BF24790" w14:textId="77777777" w:rsidR="00F82EDF" w:rsidRPr="00220608" w:rsidRDefault="00F82EDF" w:rsidP="001C4A64">
            <w:pPr>
              <w:spacing w:after="0" w:line="240" w:lineRule="auto"/>
              <w:ind w:right="-72"/>
              <w:jc w:val="right"/>
              <w:rPr>
                <w:rFonts w:cs="Arial"/>
                <w:sz w:val="20"/>
                <w:szCs w:val="20"/>
              </w:rPr>
            </w:pPr>
          </w:p>
        </w:tc>
        <w:tc>
          <w:tcPr>
            <w:tcW w:w="527" w:type="pct"/>
            <w:shd w:val="clear" w:color="auto" w:fill="auto"/>
            <w:vAlign w:val="bottom"/>
          </w:tcPr>
          <w:p w14:paraId="28B04E0F" w14:textId="77777777" w:rsidR="00F82EDF" w:rsidRPr="00220608" w:rsidRDefault="00F82EDF" w:rsidP="001C4A64">
            <w:pPr>
              <w:spacing w:after="0" w:line="240" w:lineRule="auto"/>
              <w:ind w:right="-72"/>
              <w:jc w:val="right"/>
              <w:rPr>
                <w:rFonts w:cs="Arial"/>
                <w:sz w:val="20"/>
                <w:szCs w:val="20"/>
              </w:rPr>
            </w:pPr>
          </w:p>
        </w:tc>
        <w:tc>
          <w:tcPr>
            <w:tcW w:w="491" w:type="pct"/>
            <w:shd w:val="clear" w:color="auto" w:fill="auto"/>
            <w:vAlign w:val="bottom"/>
          </w:tcPr>
          <w:p w14:paraId="0EAF5AC3" w14:textId="77777777" w:rsidR="00F82EDF" w:rsidRPr="00220608" w:rsidRDefault="00F82EDF" w:rsidP="001C4A64">
            <w:pPr>
              <w:spacing w:after="0" w:line="240" w:lineRule="auto"/>
              <w:ind w:right="-72"/>
              <w:jc w:val="right"/>
              <w:rPr>
                <w:rFonts w:cs="Arial"/>
                <w:sz w:val="20"/>
                <w:szCs w:val="20"/>
              </w:rPr>
            </w:pPr>
          </w:p>
        </w:tc>
        <w:tc>
          <w:tcPr>
            <w:tcW w:w="436" w:type="pct"/>
            <w:shd w:val="clear" w:color="auto" w:fill="auto"/>
            <w:vAlign w:val="bottom"/>
          </w:tcPr>
          <w:p w14:paraId="78399EFD" w14:textId="77777777" w:rsidR="00F82EDF" w:rsidRPr="00220608" w:rsidRDefault="00F82EDF" w:rsidP="001C4A64">
            <w:pPr>
              <w:spacing w:after="0" w:line="240" w:lineRule="auto"/>
              <w:ind w:right="-72"/>
              <w:jc w:val="right"/>
              <w:rPr>
                <w:rFonts w:cs="Arial"/>
                <w:sz w:val="20"/>
                <w:szCs w:val="20"/>
              </w:rPr>
            </w:pPr>
          </w:p>
        </w:tc>
        <w:tc>
          <w:tcPr>
            <w:tcW w:w="77" w:type="pct"/>
            <w:shd w:val="clear" w:color="auto" w:fill="auto"/>
          </w:tcPr>
          <w:p w14:paraId="559539EF" w14:textId="77777777" w:rsidR="00F82EDF" w:rsidRPr="00220608" w:rsidRDefault="00F82EDF" w:rsidP="001C4A64">
            <w:pPr>
              <w:spacing w:after="0" w:line="240" w:lineRule="auto"/>
              <w:ind w:right="-72"/>
              <w:jc w:val="right"/>
              <w:rPr>
                <w:rFonts w:cs="Arial"/>
                <w:sz w:val="20"/>
                <w:szCs w:val="20"/>
              </w:rPr>
            </w:pPr>
          </w:p>
        </w:tc>
        <w:tc>
          <w:tcPr>
            <w:tcW w:w="492" w:type="pct"/>
            <w:shd w:val="clear" w:color="auto" w:fill="auto"/>
            <w:vAlign w:val="bottom"/>
          </w:tcPr>
          <w:p w14:paraId="58DC6090" w14:textId="77777777" w:rsidR="00F82EDF" w:rsidRPr="00220608" w:rsidRDefault="00F82EDF" w:rsidP="001C4A64">
            <w:pPr>
              <w:spacing w:after="0" w:line="240" w:lineRule="auto"/>
              <w:ind w:right="-72"/>
              <w:jc w:val="right"/>
              <w:rPr>
                <w:rFonts w:cs="Arial"/>
                <w:sz w:val="20"/>
                <w:szCs w:val="20"/>
              </w:rPr>
            </w:pPr>
          </w:p>
        </w:tc>
        <w:tc>
          <w:tcPr>
            <w:tcW w:w="491" w:type="pct"/>
            <w:shd w:val="clear" w:color="auto" w:fill="auto"/>
          </w:tcPr>
          <w:p w14:paraId="19714CE1" w14:textId="77777777" w:rsidR="00F82EDF" w:rsidRPr="00220608" w:rsidRDefault="00F82EDF" w:rsidP="001C4A64">
            <w:pPr>
              <w:spacing w:after="0" w:line="240" w:lineRule="auto"/>
              <w:ind w:right="-72"/>
              <w:jc w:val="right"/>
              <w:rPr>
                <w:rFonts w:cs="Arial"/>
                <w:sz w:val="20"/>
                <w:szCs w:val="20"/>
              </w:rPr>
            </w:pPr>
          </w:p>
        </w:tc>
        <w:tc>
          <w:tcPr>
            <w:tcW w:w="436" w:type="pct"/>
            <w:shd w:val="clear" w:color="auto" w:fill="auto"/>
            <w:vAlign w:val="bottom"/>
          </w:tcPr>
          <w:p w14:paraId="2A9F220A" w14:textId="77777777" w:rsidR="00F82EDF" w:rsidRPr="00220608" w:rsidRDefault="00F82EDF" w:rsidP="001C4A64">
            <w:pPr>
              <w:spacing w:after="0" w:line="240" w:lineRule="auto"/>
              <w:ind w:right="-72"/>
              <w:jc w:val="right"/>
              <w:rPr>
                <w:rFonts w:cs="Arial"/>
                <w:sz w:val="20"/>
                <w:szCs w:val="20"/>
              </w:rPr>
            </w:pPr>
          </w:p>
        </w:tc>
        <w:tc>
          <w:tcPr>
            <w:tcW w:w="526" w:type="pct"/>
            <w:tcBorders>
              <w:bottom w:val="single" w:sz="4" w:space="0" w:color="000000"/>
            </w:tcBorders>
            <w:shd w:val="clear" w:color="auto" w:fill="auto"/>
          </w:tcPr>
          <w:p w14:paraId="35E9AC5B" w14:textId="3B7152D5"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90</w:t>
            </w:r>
            <w:r w:rsidR="00F82EDF" w:rsidRPr="00220608">
              <w:rPr>
                <w:rFonts w:cs="Arial"/>
                <w:sz w:val="20"/>
                <w:szCs w:val="20"/>
                <w:lang w:val="en-GB"/>
              </w:rPr>
              <w:t>,</w:t>
            </w:r>
            <w:r w:rsidRPr="0034707F">
              <w:rPr>
                <w:rFonts w:cs="Arial"/>
                <w:sz w:val="20"/>
                <w:szCs w:val="20"/>
                <w:lang w:val="en-GB"/>
              </w:rPr>
              <w:t>224</w:t>
            </w:r>
            <w:r w:rsidR="00F82EDF" w:rsidRPr="00220608">
              <w:rPr>
                <w:rFonts w:cs="Arial"/>
                <w:sz w:val="20"/>
                <w:szCs w:val="20"/>
                <w:lang w:val="en-GB"/>
              </w:rPr>
              <w:t>,</w:t>
            </w:r>
            <w:r w:rsidRPr="0034707F">
              <w:rPr>
                <w:rFonts w:cs="Arial"/>
                <w:sz w:val="20"/>
                <w:szCs w:val="20"/>
                <w:lang w:val="en-GB"/>
              </w:rPr>
              <w:t>952</w:t>
            </w:r>
            <w:r w:rsidR="00F82EDF" w:rsidRPr="00220608">
              <w:rPr>
                <w:rFonts w:cs="Arial"/>
                <w:sz w:val="20"/>
                <w:szCs w:val="20"/>
                <w:lang w:val="en-GB"/>
              </w:rPr>
              <w:t>,</w:t>
            </w:r>
            <w:r w:rsidRPr="0034707F">
              <w:rPr>
                <w:rFonts w:cs="Arial"/>
                <w:sz w:val="20"/>
                <w:szCs w:val="20"/>
                <w:lang w:val="en-GB"/>
              </w:rPr>
              <w:t>887</w:t>
            </w:r>
          </w:p>
        </w:tc>
      </w:tr>
      <w:tr w:rsidR="00F82EDF" w:rsidRPr="00220608" w14:paraId="28F64273" w14:textId="77777777" w:rsidTr="001C4A64">
        <w:trPr>
          <w:trHeight w:val="20"/>
        </w:trPr>
        <w:tc>
          <w:tcPr>
            <w:tcW w:w="997" w:type="pct"/>
            <w:shd w:val="clear" w:color="auto" w:fill="auto"/>
            <w:vAlign w:val="bottom"/>
          </w:tcPr>
          <w:p w14:paraId="0BF88045" w14:textId="77777777" w:rsidR="00F82EDF" w:rsidRPr="00220608" w:rsidRDefault="00F82EDF" w:rsidP="001C4A64">
            <w:pPr>
              <w:spacing w:after="0" w:line="240" w:lineRule="auto"/>
              <w:ind w:left="-94" w:right="-97" w:hanging="10"/>
              <w:rPr>
                <w:rFonts w:cs="Arial"/>
                <w:sz w:val="20"/>
                <w:szCs w:val="20"/>
              </w:rPr>
            </w:pPr>
          </w:p>
        </w:tc>
        <w:tc>
          <w:tcPr>
            <w:tcW w:w="527" w:type="pct"/>
            <w:shd w:val="clear" w:color="auto" w:fill="auto"/>
            <w:vAlign w:val="bottom"/>
          </w:tcPr>
          <w:p w14:paraId="575D81B3" w14:textId="77777777" w:rsidR="00F82EDF" w:rsidRPr="00220608" w:rsidRDefault="00F82EDF" w:rsidP="001C4A64">
            <w:pPr>
              <w:spacing w:after="0" w:line="240" w:lineRule="auto"/>
              <w:ind w:right="-72"/>
              <w:jc w:val="right"/>
              <w:rPr>
                <w:rFonts w:cs="Arial"/>
                <w:sz w:val="20"/>
                <w:szCs w:val="20"/>
              </w:rPr>
            </w:pPr>
          </w:p>
        </w:tc>
        <w:tc>
          <w:tcPr>
            <w:tcW w:w="527" w:type="pct"/>
            <w:shd w:val="clear" w:color="auto" w:fill="auto"/>
            <w:vAlign w:val="bottom"/>
          </w:tcPr>
          <w:p w14:paraId="3945976E" w14:textId="77777777" w:rsidR="00F82EDF" w:rsidRPr="00220608" w:rsidRDefault="00F82EDF" w:rsidP="001C4A64">
            <w:pPr>
              <w:spacing w:after="0" w:line="240" w:lineRule="auto"/>
              <w:ind w:right="-72"/>
              <w:jc w:val="right"/>
              <w:rPr>
                <w:rFonts w:cs="Arial"/>
                <w:sz w:val="20"/>
                <w:szCs w:val="20"/>
              </w:rPr>
            </w:pPr>
          </w:p>
        </w:tc>
        <w:tc>
          <w:tcPr>
            <w:tcW w:w="491" w:type="pct"/>
            <w:shd w:val="clear" w:color="auto" w:fill="auto"/>
            <w:vAlign w:val="bottom"/>
          </w:tcPr>
          <w:p w14:paraId="3DCF23EA" w14:textId="77777777" w:rsidR="00F82EDF" w:rsidRPr="00220608" w:rsidRDefault="00F82EDF" w:rsidP="001C4A64">
            <w:pPr>
              <w:spacing w:after="0" w:line="240" w:lineRule="auto"/>
              <w:ind w:right="-72"/>
              <w:jc w:val="right"/>
              <w:rPr>
                <w:rFonts w:cs="Arial"/>
                <w:sz w:val="20"/>
                <w:szCs w:val="20"/>
              </w:rPr>
            </w:pPr>
          </w:p>
        </w:tc>
        <w:tc>
          <w:tcPr>
            <w:tcW w:w="436" w:type="pct"/>
            <w:shd w:val="clear" w:color="auto" w:fill="auto"/>
            <w:vAlign w:val="bottom"/>
          </w:tcPr>
          <w:p w14:paraId="4EA19063" w14:textId="77777777" w:rsidR="00F82EDF" w:rsidRPr="00220608" w:rsidRDefault="00F82EDF" w:rsidP="001C4A64">
            <w:pPr>
              <w:spacing w:after="0" w:line="240" w:lineRule="auto"/>
              <w:ind w:right="-72"/>
              <w:jc w:val="right"/>
              <w:rPr>
                <w:rFonts w:cs="Arial"/>
                <w:sz w:val="20"/>
                <w:szCs w:val="20"/>
              </w:rPr>
            </w:pPr>
          </w:p>
        </w:tc>
        <w:tc>
          <w:tcPr>
            <w:tcW w:w="77" w:type="pct"/>
            <w:shd w:val="clear" w:color="auto" w:fill="auto"/>
          </w:tcPr>
          <w:p w14:paraId="272D11A3" w14:textId="77777777" w:rsidR="00F82EDF" w:rsidRPr="00220608" w:rsidRDefault="00F82EDF" w:rsidP="001C4A64">
            <w:pPr>
              <w:spacing w:after="0" w:line="240" w:lineRule="auto"/>
              <w:ind w:right="-72"/>
              <w:jc w:val="right"/>
              <w:rPr>
                <w:rFonts w:cs="Arial"/>
                <w:sz w:val="20"/>
                <w:szCs w:val="20"/>
              </w:rPr>
            </w:pPr>
          </w:p>
        </w:tc>
        <w:tc>
          <w:tcPr>
            <w:tcW w:w="492" w:type="pct"/>
            <w:shd w:val="clear" w:color="auto" w:fill="auto"/>
            <w:vAlign w:val="bottom"/>
          </w:tcPr>
          <w:p w14:paraId="070A74BB" w14:textId="77777777" w:rsidR="00F82EDF" w:rsidRPr="00220608" w:rsidRDefault="00F82EDF" w:rsidP="001C4A64">
            <w:pPr>
              <w:spacing w:after="0" w:line="240" w:lineRule="auto"/>
              <w:ind w:right="-72"/>
              <w:jc w:val="right"/>
              <w:rPr>
                <w:rFonts w:cs="Arial"/>
                <w:sz w:val="20"/>
                <w:szCs w:val="20"/>
              </w:rPr>
            </w:pPr>
          </w:p>
        </w:tc>
        <w:tc>
          <w:tcPr>
            <w:tcW w:w="491" w:type="pct"/>
            <w:shd w:val="clear" w:color="auto" w:fill="auto"/>
          </w:tcPr>
          <w:p w14:paraId="372CED98" w14:textId="77777777" w:rsidR="00F82EDF" w:rsidRPr="00220608" w:rsidRDefault="00F82EDF" w:rsidP="001C4A64">
            <w:pPr>
              <w:spacing w:after="0" w:line="240" w:lineRule="auto"/>
              <w:ind w:right="-72"/>
              <w:jc w:val="right"/>
              <w:rPr>
                <w:rFonts w:cs="Arial"/>
                <w:sz w:val="20"/>
                <w:szCs w:val="20"/>
              </w:rPr>
            </w:pPr>
          </w:p>
        </w:tc>
        <w:tc>
          <w:tcPr>
            <w:tcW w:w="436" w:type="pct"/>
            <w:shd w:val="clear" w:color="auto" w:fill="auto"/>
            <w:vAlign w:val="bottom"/>
          </w:tcPr>
          <w:p w14:paraId="51A3BAE2" w14:textId="77777777" w:rsidR="00F82EDF" w:rsidRPr="00220608" w:rsidRDefault="00F82EDF" w:rsidP="001C4A64">
            <w:pPr>
              <w:spacing w:after="0" w:line="240" w:lineRule="auto"/>
              <w:ind w:right="-72"/>
              <w:jc w:val="right"/>
              <w:rPr>
                <w:rFonts w:cs="Arial"/>
                <w:sz w:val="20"/>
                <w:szCs w:val="20"/>
              </w:rPr>
            </w:pPr>
          </w:p>
        </w:tc>
        <w:tc>
          <w:tcPr>
            <w:tcW w:w="526" w:type="pct"/>
            <w:tcBorders>
              <w:top w:val="single" w:sz="4" w:space="0" w:color="000000"/>
            </w:tcBorders>
            <w:shd w:val="clear" w:color="auto" w:fill="auto"/>
          </w:tcPr>
          <w:p w14:paraId="114541B4" w14:textId="77777777" w:rsidR="00F82EDF" w:rsidRPr="00220608" w:rsidRDefault="00F82EDF" w:rsidP="001C4A64">
            <w:pPr>
              <w:spacing w:after="0" w:line="240" w:lineRule="auto"/>
              <w:ind w:right="-72"/>
              <w:jc w:val="right"/>
              <w:rPr>
                <w:rFonts w:cs="Arial"/>
                <w:sz w:val="20"/>
                <w:szCs w:val="20"/>
              </w:rPr>
            </w:pPr>
          </w:p>
        </w:tc>
      </w:tr>
      <w:tr w:rsidR="00F82EDF" w:rsidRPr="00220608" w14:paraId="37EA383B" w14:textId="77777777" w:rsidTr="001C4A64">
        <w:trPr>
          <w:trHeight w:val="20"/>
        </w:trPr>
        <w:tc>
          <w:tcPr>
            <w:tcW w:w="997" w:type="pct"/>
            <w:shd w:val="clear" w:color="auto" w:fill="auto"/>
            <w:vAlign w:val="bottom"/>
          </w:tcPr>
          <w:p w14:paraId="0A600821" w14:textId="77777777" w:rsidR="00F82EDF" w:rsidRPr="00220608" w:rsidRDefault="00F82EDF" w:rsidP="001C4A64">
            <w:pPr>
              <w:spacing w:after="0" w:line="240" w:lineRule="auto"/>
              <w:ind w:left="-94" w:right="-97" w:hanging="10"/>
              <w:rPr>
                <w:rFonts w:cs="Arial"/>
                <w:sz w:val="20"/>
                <w:szCs w:val="20"/>
              </w:rPr>
            </w:pPr>
            <w:r w:rsidRPr="00220608">
              <w:rPr>
                <w:rFonts w:cs="Arial"/>
                <w:sz w:val="20"/>
                <w:szCs w:val="20"/>
              </w:rPr>
              <w:t xml:space="preserve">   Segment liabilities</w:t>
            </w:r>
          </w:p>
        </w:tc>
        <w:tc>
          <w:tcPr>
            <w:tcW w:w="527" w:type="pct"/>
            <w:shd w:val="clear" w:color="auto" w:fill="auto"/>
          </w:tcPr>
          <w:p w14:paraId="21247F01" w14:textId="1CA1ED2D"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10</w:t>
            </w:r>
            <w:r w:rsidR="00F82EDF" w:rsidRPr="00220608">
              <w:rPr>
                <w:rFonts w:cs="Arial"/>
                <w:sz w:val="20"/>
                <w:szCs w:val="20"/>
                <w:lang w:val="en-GB"/>
              </w:rPr>
              <w:t>,</w:t>
            </w:r>
            <w:r w:rsidRPr="0034707F">
              <w:rPr>
                <w:rFonts w:cs="Arial"/>
                <w:sz w:val="20"/>
                <w:szCs w:val="20"/>
                <w:lang w:val="en-GB"/>
              </w:rPr>
              <w:t>046</w:t>
            </w:r>
            <w:r w:rsidR="00F82EDF" w:rsidRPr="00220608">
              <w:rPr>
                <w:rFonts w:cs="Arial"/>
                <w:sz w:val="20"/>
                <w:szCs w:val="20"/>
                <w:lang w:val="en-GB"/>
              </w:rPr>
              <w:t>,</w:t>
            </w:r>
            <w:r w:rsidRPr="0034707F">
              <w:rPr>
                <w:rFonts w:cs="Arial"/>
                <w:sz w:val="20"/>
                <w:szCs w:val="20"/>
                <w:lang w:val="en-GB"/>
              </w:rPr>
              <w:t>248</w:t>
            </w:r>
            <w:r w:rsidR="00F82EDF" w:rsidRPr="00220608">
              <w:rPr>
                <w:rFonts w:cs="Arial"/>
                <w:sz w:val="20"/>
                <w:szCs w:val="20"/>
                <w:lang w:val="en-GB"/>
              </w:rPr>
              <w:t>,</w:t>
            </w:r>
            <w:r w:rsidRPr="0034707F">
              <w:rPr>
                <w:rFonts w:cs="Arial"/>
                <w:sz w:val="20"/>
                <w:szCs w:val="20"/>
                <w:lang w:val="en-GB"/>
              </w:rPr>
              <w:t>888</w:t>
            </w:r>
          </w:p>
        </w:tc>
        <w:tc>
          <w:tcPr>
            <w:tcW w:w="527" w:type="pct"/>
            <w:shd w:val="clear" w:color="auto" w:fill="auto"/>
          </w:tcPr>
          <w:p w14:paraId="102918DE" w14:textId="3A7A0266"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6</w:t>
            </w:r>
            <w:r w:rsidR="00F82EDF" w:rsidRPr="00220608">
              <w:rPr>
                <w:rFonts w:cs="Arial"/>
                <w:sz w:val="20"/>
                <w:szCs w:val="20"/>
                <w:lang w:val="en-GB"/>
              </w:rPr>
              <w:t>,</w:t>
            </w:r>
            <w:r w:rsidRPr="0034707F">
              <w:rPr>
                <w:rFonts w:cs="Arial"/>
                <w:sz w:val="20"/>
                <w:szCs w:val="20"/>
                <w:lang w:val="en-GB"/>
              </w:rPr>
              <w:t>148</w:t>
            </w:r>
            <w:r w:rsidR="00F82EDF" w:rsidRPr="00220608">
              <w:rPr>
                <w:rFonts w:cs="Arial"/>
                <w:sz w:val="20"/>
                <w:szCs w:val="20"/>
                <w:lang w:val="en-GB"/>
              </w:rPr>
              <w:t>,</w:t>
            </w:r>
            <w:r w:rsidRPr="0034707F">
              <w:rPr>
                <w:rFonts w:cs="Arial"/>
                <w:sz w:val="20"/>
                <w:szCs w:val="20"/>
                <w:lang w:val="en-GB"/>
              </w:rPr>
              <w:t>885</w:t>
            </w:r>
            <w:r w:rsidR="00F82EDF" w:rsidRPr="00220608">
              <w:rPr>
                <w:rFonts w:cs="Arial"/>
                <w:sz w:val="20"/>
                <w:szCs w:val="20"/>
                <w:lang w:val="en-GB"/>
              </w:rPr>
              <w:t>,</w:t>
            </w:r>
            <w:r w:rsidRPr="0034707F">
              <w:rPr>
                <w:rFonts w:cs="Arial"/>
                <w:sz w:val="20"/>
                <w:szCs w:val="20"/>
                <w:lang w:val="en-GB"/>
              </w:rPr>
              <w:t>027</w:t>
            </w:r>
          </w:p>
        </w:tc>
        <w:tc>
          <w:tcPr>
            <w:tcW w:w="491" w:type="pct"/>
            <w:shd w:val="clear" w:color="auto" w:fill="auto"/>
          </w:tcPr>
          <w:p w14:paraId="13ABA56A" w14:textId="3D5BB933"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4</w:t>
            </w:r>
            <w:r w:rsidR="00F82EDF" w:rsidRPr="00220608">
              <w:rPr>
                <w:rFonts w:cs="Arial"/>
                <w:sz w:val="20"/>
                <w:szCs w:val="20"/>
                <w:lang w:val="en-GB"/>
              </w:rPr>
              <w:t>,</w:t>
            </w:r>
            <w:r w:rsidRPr="0034707F">
              <w:rPr>
                <w:rFonts w:cs="Arial"/>
                <w:sz w:val="20"/>
                <w:szCs w:val="20"/>
                <w:lang w:val="en-GB"/>
              </w:rPr>
              <w:t>188</w:t>
            </w:r>
            <w:r w:rsidR="00F82EDF" w:rsidRPr="00220608">
              <w:rPr>
                <w:rFonts w:cs="Arial"/>
                <w:sz w:val="20"/>
                <w:szCs w:val="20"/>
                <w:lang w:val="en-GB"/>
              </w:rPr>
              <w:t>,</w:t>
            </w:r>
            <w:r w:rsidRPr="0034707F">
              <w:rPr>
                <w:rFonts w:cs="Arial"/>
                <w:sz w:val="20"/>
                <w:szCs w:val="20"/>
                <w:lang w:val="en-GB"/>
              </w:rPr>
              <w:t>002</w:t>
            </w:r>
            <w:r w:rsidR="00F82EDF" w:rsidRPr="00220608">
              <w:rPr>
                <w:rFonts w:cs="Arial"/>
                <w:sz w:val="20"/>
                <w:szCs w:val="20"/>
                <w:lang w:val="en-GB"/>
              </w:rPr>
              <w:t>,</w:t>
            </w:r>
            <w:r w:rsidRPr="0034707F">
              <w:rPr>
                <w:rFonts w:cs="Arial"/>
                <w:sz w:val="20"/>
                <w:szCs w:val="20"/>
                <w:lang w:val="en-GB"/>
              </w:rPr>
              <w:t>701</w:t>
            </w:r>
          </w:p>
        </w:tc>
        <w:tc>
          <w:tcPr>
            <w:tcW w:w="436" w:type="pct"/>
            <w:shd w:val="clear" w:color="auto" w:fill="auto"/>
          </w:tcPr>
          <w:p w14:paraId="3AF57FCB" w14:textId="0A16842E"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121</w:t>
            </w:r>
            <w:r w:rsidR="00F82EDF" w:rsidRPr="00220608">
              <w:rPr>
                <w:rFonts w:cs="Arial"/>
                <w:sz w:val="20"/>
                <w:szCs w:val="20"/>
                <w:lang w:val="en-GB"/>
              </w:rPr>
              <w:t>,</w:t>
            </w:r>
            <w:r w:rsidRPr="0034707F">
              <w:rPr>
                <w:rFonts w:cs="Arial"/>
                <w:sz w:val="20"/>
                <w:szCs w:val="20"/>
                <w:lang w:val="en-GB"/>
              </w:rPr>
              <w:t>280</w:t>
            </w:r>
            <w:r w:rsidR="00F82EDF" w:rsidRPr="00220608">
              <w:rPr>
                <w:rFonts w:cs="Arial"/>
                <w:sz w:val="20"/>
                <w:szCs w:val="20"/>
                <w:lang w:val="en-GB"/>
              </w:rPr>
              <w:t>,</w:t>
            </w:r>
            <w:r w:rsidRPr="0034707F">
              <w:rPr>
                <w:rFonts w:cs="Arial"/>
                <w:sz w:val="20"/>
                <w:szCs w:val="20"/>
                <w:lang w:val="en-GB"/>
              </w:rPr>
              <w:t>480</w:t>
            </w:r>
          </w:p>
        </w:tc>
        <w:tc>
          <w:tcPr>
            <w:tcW w:w="77" w:type="pct"/>
            <w:shd w:val="clear" w:color="auto" w:fill="auto"/>
          </w:tcPr>
          <w:p w14:paraId="77344FA2" w14:textId="77777777" w:rsidR="00F82EDF" w:rsidRPr="00220608" w:rsidRDefault="00F82EDF" w:rsidP="001C4A64">
            <w:pPr>
              <w:spacing w:after="0" w:line="240" w:lineRule="auto"/>
              <w:ind w:right="-72"/>
              <w:jc w:val="right"/>
              <w:rPr>
                <w:rFonts w:cs="Arial"/>
                <w:sz w:val="20"/>
                <w:szCs w:val="20"/>
                <w:lang w:val="en-GB"/>
              </w:rPr>
            </w:pPr>
          </w:p>
        </w:tc>
        <w:tc>
          <w:tcPr>
            <w:tcW w:w="492" w:type="pct"/>
            <w:shd w:val="clear" w:color="auto" w:fill="auto"/>
          </w:tcPr>
          <w:p w14:paraId="2CDFDF3B" w14:textId="23BB21C7"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897</w:t>
            </w:r>
            <w:r w:rsidR="00F82EDF" w:rsidRPr="00220608">
              <w:rPr>
                <w:rFonts w:cs="Arial"/>
                <w:sz w:val="20"/>
                <w:szCs w:val="20"/>
                <w:lang w:val="en-GB"/>
              </w:rPr>
              <w:t>,</w:t>
            </w:r>
            <w:r w:rsidRPr="0034707F">
              <w:rPr>
                <w:rFonts w:cs="Arial"/>
                <w:sz w:val="20"/>
                <w:szCs w:val="20"/>
                <w:lang w:val="en-GB"/>
              </w:rPr>
              <w:t>660</w:t>
            </w:r>
            <w:r w:rsidR="00F82EDF" w:rsidRPr="00220608">
              <w:rPr>
                <w:rFonts w:cs="Arial"/>
                <w:sz w:val="20"/>
                <w:szCs w:val="20"/>
                <w:lang w:val="en-GB"/>
              </w:rPr>
              <w:t>,</w:t>
            </w:r>
            <w:r w:rsidRPr="0034707F">
              <w:rPr>
                <w:rFonts w:cs="Arial"/>
                <w:sz w:val="20"/>
                <w:szCs w:val="20"/>
                <w:lang w:val="en-GB"/>
              </w:rPr>
              <w:t>764</w:t>
            </w:r>
          </w:p>
        </w:tc>
        <w:tc>
          <w:tcPr>
            <w:tcW w:w="491" w:type="pct"/>
            <w:shd w:val="clear" w:color="auto" w:fill="auto"/>
          </w:tcPr>
          <w:p w14:paraId="2383AB22" w14:textId="1D7C530D"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2</w:t>
            </w:r>
            <w:r w:rsidR="00F82EDF" w:rsidRPr="00220608">
              <w:rPr>
                <w:rFonts w:cs="Arial"/>
                <w:sz w:val="20"/>
                <w:szCs w:val="20"/>
                <w:lang w:val="en-GB"/>
              </w:rPr>
              <w:t>,</w:t>
            </w:r>
            <w:r w:rsidRPr="0034707F">
              <w:rPr>
                <w:rFonts w:cs="Arial"/>
                <w:sz w:val="20"/>
                <w:szCs w:val="20"/>
                <w:lang w:val="en-GB"/>
              </w:rPr>
              <w:t>751</w:t>
            </w:r>
            <w:r w:rsidR="00F82EDF" w:rsidRPr="00220608">
              <w:rPr>
                <w:rFonts w:cs="Arial"/>
                <w:sz w:val="20"/>
                <w:szCs w:val="20"/>
                <w:lang w:val="en-GB"/>
              </w:rPr>
              <w:t>,</w:t>
            </w:r>
            <w:r w:rsidRPr="0034707F">
              <w:rPr>
                <w:rFonts w:cs="Arial"/>
                <w:sz w:val="20"/>
                <w:szCs w:val="20"/>
                <w:lang w:val="en-GB"/>
              </w:rPr>
              <w:t>329</w:t>
            </w:r>
            <w:r w:rsidR="00F82EDF" w:rsidRPr="00220608">
              <w:rPr>
                <w:rFonts w:cs="Arial"/>
                <w:sz w:val="20"/>
                <w:szCs w:val="20"/>
                <w:lang w:val="en-GB"/>
              </w:rPr>
              <w:t>,</w:t>
            </w:r>
            <w:r w:rsidRPr="0034707F">
              <w:rPr>
                <w:rFonts w:cs="Arial"/>
                <w:sz w:val="20"/>
                <w:szCs w:val="20"/>
                <w:lang w:val="en-GB"/>
              </w:rPr>
              <w:t>575</w:t>
            </w:r>
          </w:p>
        </w:tc>
        <w:tc>
          <w:tcPr>
            <w:tcW w:w="436" w:type="pct"/>
            <w:shd w:val="clear" w:color="auto" w:fill="auto"/>
          </w:tcPr>
          <w:p w14:paraId="0D4902E2" w14:textId="7BC34E9B"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16</w:t>
            </w:r>
            <w:r w:rsidR="00F82EDF" w:rsidRPr="00220608">
              <w:rPr>
                <w:rFonts w:cs="Arial"/>
                <w:sz w:val="20"/>
                <w:szCs w:val="20"/>
                <w:lang w:val="en-GB"/>
              </w:rPr>
              <w:t>,</w:t>
            </w:r>
            <w:r w:rsidRPr="0034707F">
              <w:rPr>
                <w:rFonts w:cs="Arial"/>
                <w:sz w:val="20"/>
                <w:szCs w:val="20"/>
                <w:lang w:val="en-GB"/>
              </w:rPr>
              <w:t>972</w:t>
            </w:r>
            <w:r w:rsidR="00F82EDF" w:rsidRPr="00220608">
              <w:rPr>
                <w:rFonts w:cs="Arial"/>
                <w:sz w:val="20"/>
                <w:szCs w:val="20"/>
                <w:lang w:val="en-GB"/>
              </w:rPr>
              <w:t>,</w:t>
            </w:r>
            <w:r w:rsidRPr="0034707F">
              <w:rPr>
                <w:rFonts w:cs="Arial"/>
                <w:sz w:val="20"/>
                <w:szCs w:val="20"/>
                <w:lang w:val="en-GB"/>
              </w:rPr>
              <w:t>855</w:t>
            </w:r>
          </w:p>
        </w:tc>
        <w:tc>
          <w:tcPr>
            <w:tcW w:w="526" w:type="pct"/>
            <w:shd w:val="clear" w:color="auto" w:fill="auto"/>
          </w:tcPr>
          <w:p w14:paraId="45004F2D" w14:textId="665B08C4"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24</w:t>
            </w:r>
            <w:r w:rsidR="00F82EDF" w:rsidRPr="00220608">
              <w:rPr>
                <w:rFonts w:cs="Arial"/>
                <w:sz w:val="20"/>
                <w:szCs w:val="20"/>
                <w:lang w:val="en-GB"/>
              </w:rPr>
              <w:t>,</w:t>
            </w:r>
            <w:r w:rsidRPr="0034707F">
              <w:rPr>
                <w:rFonts w:cs="Arial"/>
                <w:sz w:val="20"/>
                <w:szCs w:val="20"/>
                <w:lang w:val="en-GB"/>
              </w:rPr>
              <w:t>170</w:t>
            </w:r>
            <w:r w:rsidR="00F82EDF" w:rsidRPr="00220608">
              <w:rPr>
                <w:rFonts w:cs="Arial"/>
                <w:sz w:val="20"/>
                <w:szCs w:val="20"/>
                <w:lang w:val="en-GB"/>
              </w:rPr>
              <w:t>,</w:t>
            </w:r>
            <w:r w:rsidRPr="0034707F">
              <w:rPr>
                <w:rFonts w:cs="Arial"/>
                <w:sz w:val="20"/>
                <w:szCs w:val="20"/>
                <w:lang w:val="en-GB"/>
              </w:rPr>
              <w:t>380</w:t>
            </w:r>
            <w:r w:rsidR="00F82EDF" w:rsidRPr="00220608">
              <w:rPr>
                <w:rFonts w:cs="Arial"/>
                <w:sz w:val="20"/>
                <w:szCs w:val="20"/>
                <w:lang w:val="en-GB"/>
              </w:rPr>
              <w:t>,</w:t>
            </w:r>
            <w:r w:rsidRPr="0034707F">
              <w:rPr>
                <w:rFonts w:cs="Arial"/>
                <w:sz w:val="20"/>
                <w:szCs w:val="20"/>
                <w:lang w:val="en-GB"/>
              </w:rPr>
              <w:t>290</w:t>
            </w:r>
          </w:p>
        </w:tc>
      </w:tr>
      <w:tr w:rsidR="00F82EDF" w:rsidRPr="00220608" w14:paraId="38D13E9B" w14:textId="77777777" w:rsidTr="001C4A64">
        <w:trPr>
          <w:trHeight w:val="20"/>
        </w:trPr>
        <w:tc>
          <w:tcPr>
            <w:tcW w:w="997" w:type="pct"/>
            <w:shd w:val="clear" w:color="auto" w:fill="auto"/>
            <w:vAlign w:val="bottom"/>
          </w:tcPr>
          <w:p w14:paraId="2F7C02D5" w14:textId="77777777" w:rsidR="00F82EDF" w:rsidRPr="00220608" w:rsidRDefault="00F82EDF" w:rsidP="001C4A64">
            <w:pPr>
              <w:spacing w:after="0" w:line="240" w:lineRule="auto"/>
              <w:ind w:left="-94" w:right="-97" w:hanging="10"/>
              <w:rPr>
                <w:rFonts w:cs="Arial"/>
                <w:sz w:val="20"/>
                <w:szCs w:val="20"/>
              </w:rPr>
            </w:pPr>
            <w:r w:rsidRPr="00220608">
              <w:rPr>
                <w:rFonts w:cs="Arial"/>
                <w:sz w:val="20"/>
                <w:szCs w:val="20"/>
              </w:rPr>
              <w:t xml:space="preserve">   Unallocated liabilities</w:t>
            </w:r>
          </w:p>
        </w:tc>
        <w:tc>
          <w:tcPr>
            <w:tcW w:w="527" w:type="pct"/>
            <w:shd w:val="clear" w:color="auto" w:fill="auto"/>
          </w:tcPr>
          <w:p w14:paraId="43855F39" w14:textId="77777777" w:rsidR="00F82EDF" w:rsidRPr="00220608" w:rsidRDefault="00F82EDF" w:rsidP="001C4A64">
            <w:pPr>
              <w:spacing w:after="0" w:line="240" w:lineRule="auto"/>
              <w:ind w:right="-72"/>
              <w:jc w:val="right"/>
              <w:rPr>
                <w:rFonts w:cs="Arial"/>
                <w:sz w:val="20"/>
                <w:szCs w:val="20"/>
                <w:lang w:val="en-GB"/>
              </w:rPr>
            </w:pPr>
          </w:p>
        </w:tc>
        <w:tc>
          <w:tcPr>
            <w:tcW w:w="527" w:type="pct"/>
            <w:shd w:val="clear" w:color="auto" w:fill="auto"/>
          </w:tcPr>
          <w:p w14:paraId="6EA2F03C" w14:textId="77777777" w:rsidR="00F82EDF" w:rsidRPr="00220608" w:rsidRDefault="00F82EDF" w:rsidP="001C4A64">
            <w:pPr>
              <w:spacing w:after="0" w:line="240" w:lineRule="auto"/>
              <w:ind w:right="-72"/>
              <w:jc w:val="right"/>
              <w:rPr>
                <w:rFonts w:cs="Arial"/>
                <w:sz w:val="20"/>
                <w:szCs w:val="20"/>
                <w:lang w:val="en-GB"/>
              </w:rPr>
            </w:pPr>
          </w:p>
        </w:tc>
        <w:tc>
          <w:tcPr>
            <w:tcW w:w="491" w:type="pct"/>
            <w:shd w:val="clear" w:color="auto" w:fill="auto"/>
          </w:tcPr>
          <w:p w14:paraId="7BE72887" w14:textId="77777777" w:rsidR="00F82EDF" w:rsidRPr="00220608" w:rsidRDefault="00F82EDF" w:rsidP="001C4A64">
            <w:pPr>
              <w:spacing w:after="0" w:line="240" w:lineRule="auto"/>
              <w:ind w:right="-72"/>
              <w:jc w:val="right"/>
              <w:rPr>
                <w:rFonts w:cs="Arial"/>
                <w:sz w:val="20"/>
                <w:szCs w:val="20"/>
                <w:lang w:val="en-GB"/>
              </w:rPr>
            </w:pPr>
          </w:p>
        </w:tc>
        <w:tc>
          <w:tcPr>
            <w:tcW w:w="436" w:type="pct"/>
            <w:shd w:val="clear" w:color="auto" w:fill="auto"/>
          </w:tcPr>
          <w:p w14:paraId="6E0AB143" w14:textId="77777777" w:rsidR="00F82EDF" w:rsidRPr="00220608" w:rsidRDefault="00F82EDF" w:rsidP="001C4A64">
            <w:pPr>
              <w:spacing w:after="0" w:line="240" w:lineRule="auto"/>
              <w:ind w:right="-72"/>
              <w:jc w:val="right"/>
              <w:rPr>
                <w:rFonts w:cs="Arial"/>
                <w:sz w:val="20"/>
                <w:szCs w:val="20"/>
                <w:lang w:val="en-GB"/>
              </w:rPr>
            </w:pPr>
          </w:p>
        </w:tc>
        <w:tc>
          <w:tcPr>
            <w:tcW w:w="77" w:type="pct"/>
            <w:shd w:val="clear" w:color="auto" w:fill="auto"/>
          </w:tcPr>
          <w:p w14:paraId="2B3F38AC" w14:textId="77777777" w:rsidR="00F82EDF" w:rsidRPr="00220608" w:rsidRDefault="00F82EDF" w:rsidP="001C4A64">
            <w:pPr>
              <w:spacing w:after="0" w:line="240" w:lineRule="auto"/>
              <w:ind w:right="-72"/>
              <w:jc w:val="right"/>
              <w:rPr>
                <w:rFonts w:cs="Arial"/>
                <w:sz w:val="20"/>
                <w:szCs w:val="20"/>
                <w:lang w:val="en-GB"/>
              </w:rPr>
            </w:pPr>
          </w:p>
        </w:tc>
        <w:tc>
          <w:tcPr>
            <w:tcW w:w="492" w:type="pct"/>
            <w:shd w:val="clear" w:color="auto" w:fill="auto"/>
          </w:tcPr>
          <w:p w14:paraId="336DF687" w14:textId="77777777" w:rsidR="00F82EDF" w:rsidRPr="00220608" w:rsidRDefault="00F82EDF" w:rsidP="001C4A64">
            <w:pPr>
              <w:spacing w:after="0" w:line="240" w:lineRule="auto"/>
              <w:ind w:right="-72"/>
              <w:jc w:val="right"/>
              <w:rPr>
                <w:rFonts w:cs="Arial"/>
                <w:sz w:val="20"/>
                <w:szCs w:val="20"/>
                <w:lang w:val="en-GB"/>
              </w:rPr>
            </w:pPr>
          </w:p>
        </w:tc>
        <w:tc>
          <w:tcPr>
            <w:tcW w:w="491" w:type="pct"/>
            <w:shd w:val="clear" w:color="auto" w:fill="auto"/>
          </w:tcPr>
          <w:p w14:paraId="1C975CEE" w14:textId="77777777" w:rsidR="00F82EDF" w:rsidRPr="00220608" w:rsidRDefault="00F82EDF" w:rsidP="001C4A64">
            <w:pPr>
              <w:spacing w:after="0" w:line="240" w:lineRule="auto"/>
              <w:ind w:right="-72"/>
              <w:jc w:val="right"/>
              <w:rPr>
                <w:rFonts w:cs="Arial"/>
                <w:sz w:val="20"/>
                <w:szCs w:val="20"/>
                <w:lang w:val="en-GB"/>
              </w:rPr>
            </w:pPr>
          </w:p>
        </w:tc>
        <w:tc>
          <w:tcPr>
            <w:tcW w:w="436" w:type="pct"/>
            <w:shd w:val="clear" w:color="auto" w:fill="auto"/>
          </w:tcPr>
          <w:p w14:paraId="75D4DFAA" w14:textId="77777777" w:rsidR="00F82EDF" w:rsidRPr="00220608" w:rsidRDefault="00F82EDF" w:rsidP="001C4A64">
            <w:pPr>
              <w:spacing w:after="0" w:line="240" w:lineRule="auto"/>
              <w:ind w:right="-72"/>
              <w:jc w:val="right"/>
              <w:rPr>
                <w:rFonts w:cs="Arial"/>
                <w:sz w:val="20"/>
                <w:szCs w:val="20"/>
                <w:lang w:val="en-GB"/>
              </w:rPr>
            </w:pPr>
          </w:p>
        </w:tc>
        <w:tc>
          <w:tcPr>
            <w:tcW w:w="526" w:type="pct"/>
            <w:tcBorders>
              <w:bottom w:val="single" w:sz="4" w:space="0" w:color="000000"/>
            </w:tcBorders>
            <w:shd w:val="clear" w:color="auto" w:fill="auto"/>
          </w:tcPr>
          <w:p w14:paraId="0295685C" w14:textId="343552E2"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28</w:t>
            </w:r>
            <w:r w:rsidR="00F82EDF" w:rsidRPr="00220608">
              <w:rPr>
                <w:rFonts w:cs="Arial"/>
                <w:sz w:val="20"/>
                <w:szCs w:val="20"/>
                <w:lang w:val="en-GB"/>
              </w:rPr>
              <w:t>,</w:t>
            </w:r>
            <w:r w:rsidRPr="0034707F">
              <w:rPr>
                <w:rFonts w:cs="Arial"/>
                <w:sz w:val="20"/>
                <w:szCs w:val="20"/>
                <w:lang w:val="en-GB"/>
              </w:rPr>
              <w:t>732</w:t>
            </w:r>
            <w:r w:rsidR="00F82EDF" w:rsidRPr="00220608">
              <w:rPr>
                <w:rFonts w:cs="Arial"/>
                <w:sz w:val="20"/>
                <w:szCs w:val="20"/>
                <w:lang w:val="en-GB"/>
              </w:rPr>
              <w:t>,</w:t>
            </w:r>
            <w:r w:rsidRPr="0034707F">
              <w:rPr>
                <w:rFonts w:cs="Arial"/>
                <w:sz w:val="20"/>
                <w:szCs w:val="20"/>
                <w:lang w:val="en-GB"/>
              </w:rPr>
              <w:t>150</w:t>
            </w:r>
            <w:r w:rsidR="00F82EDF" w:rsidRPr="00220608">
              <w:rPr>
                <w:rFonts w:cs="Arial"/>
                <w:sz w:val="20"/>
                <w:szCs w:val="20"/>
                <w:lang w:val="en-GB"/>
              </w:rPr>
              <w:t>,</w:t>
            </w:r>
            <w:r w:rsidRPr="0034707F">
              <w:rPr>
                <w:rFonts w:cs="Arial"/>
                <w:sz w:val="20"/>
                <w:szCs w:val="20"/>
                <w:lang w:val="en-GB"/>
              </w:rPr>
              <w:t>467</w:t>
            </w:r>
          </w:p>
        </w:tc>
      </w:tr>
      <w:tr w:rsidR="00F82EDF" w:rsidRPr="00220608" w14:paraId="33808234" w14:textId="77777777" w:rsidTr="001C4A64">
        <w:trPr>
          <w:trHeight w:val="20"/>
        </w:trPr>
        <w:tc>
          <w:tcPr>
            <w:tcW w:w="997" w:type="pct"/>
            <w:shd w:val="clear" w:color="auto" w:fill="auto"/>
            <w:vAlign w:val="bottom"/>
          </w:tcPr>
          <w:p w14:paraId="4E5B8817" w14:textId="77777777" w:rsidR="00F82EDF" w:rsidRPr="00220608" w:rsidRDefault="00F82EDF" w:rsidP="001C4A64">
            <w:pPr>
              <w:spacing w:after="0" w:line="240" w:lineRule="auto"/>
              <w:ind w:left="-94" w:right="-97" w:hanging="10"/>
              <w:rPr>
                <w:rFonts w:cs="Arial"/>
                <w:sz w:val="20"/>
                <w:szCs w:val="20"/>
              </w:rPr>
            </w:pPr>
          </w:p>
        </w:tc>
        <w:tc>
          <w:tcPr>
            <w:tcW w:w="527" w:type="pct"/>
            <w:shd w:val="clear" w:color="auto" w:fill="auto"/>
            <w:vAlign w:val="bottom"/>
          </w:tcPr>
          <w:p w14:paraId="2880CBA6" w14:textId="77777777" w:rsidR="00F82EDF" w:rsidRPr="00220608" w:rsidRDefault="00F82EDF" w:rsidP="001C4A64">
            <w:pPr>
              <w:spacing w:after="0" w:line="240" w:lineRule="auto"/>
              <w:ind w:right="-72"/>
              <w:jc w:val="right"/>
              <w:rPr>
                <w:rFonts w:cs="Arial"/>
                <w:sz w:val="20"/>
                <w:szCs w:val="20"/>
              </w:rPr>
            </w:pPr>
          </w:p>
        </w:tc>
        <w:tc>
          <w:tcPr>
            <w:tcW w:w="527" w:type="pct"/>
            <w:shd w:val="clear" w:color="auto" w:fill="auto"/>
            <w:vAlign w:val="bottom"/>
          </w:tcPr>
          <w:p w14:paraId="70116B5B" w14:textId="77777777" w:rsidR="00F82EDF" w:rsidRPr="00220608" w:rsidRDefault="00F82EDF" w:rsidP="001C4A64">
            <w:pPr>
              <w:spacing w:after="0" w:line="240" w:lineRule="auto"/>
              <w:ind w:right="-72"/>
              <w:jc w:val="right"/>
              <w:rPr>
                <w:rFonts w:cs="Arial"/>
                <w:sz w:val="20"/>
                <w:szCs w:val="20"/>
              </w:rPr>
            </w:pPr>
          </w:p>
        </w:tc>
        <w:tc>
          <w:tcPr>
            <w:tcW w:w="491" w:type="pct"/>
            <w:shd w:val="clear" w:color="auto" w:fill="auto"/>
            <w:vAlign w:val="bottom"/>
          </w:tcPr>
          <w:p w14:paraId="675069E8" w14:textId="77777777" w:rsidR="00F82EDF" w:rsidRPr="00220608" w:rsidRDefault="00F82EDF" w:rsidP="001C4A64">
            <w:pPr>
              <w:spacing w:after="0" w:line="240" w:lineRule="auto"/>
              <w:ind w:right="-72"/>
              <w:jc w:val="right"/>
              <w:rPr>
                <w:rFonts w:cs="Arial"/>
                <w:sz w:val="20"/>
                <w:szCs w:val="20"/>
              </w:rPr>
            </w:pPr>
          </w:p>
        </w:tc>
        <w:tc>
          <w:tcPr>
            <w:tcW w:w="436" w:type="pct"/>
            <w:shd w:val="clear" w:color="auto" w:fill="auto"/>
            <w:vAlign w:val="bottom"/>
          </w:tcPr>
          <w:p w14:paraId="12FBE032" w14:textId="77777777" w:rsidR="00F82EDF" w:rsidRPr="00220608" w:rsidRDefault="00F82EDF" w:rsidP="001C4A64">
            <w:pPr>
              <w:spacing w:after="0" w:line="240" w:lineRule="auto"/>
              <w:ind w:right="-72"/>
              <w:jc w:val="right"/>
              <w:rPr>
                <w:rFonts w:cs="Arial"/>
                <w:sz w:val="20"/>
                <w:szCs w:val="20"/>
              </w:rPr>
            </w:pPr>
          </w:p>
        </w:tc>
        <w:tc>
          <w:tcPr>
            <w:tcW w:w="77" w:type="pct"/>
            <w:shd w:val="clear" w:color="auto" w:fill="auto"/>
          </w:tcPr>
          <w:p w14:paraId="63D49BC1" w14:textId="77777777" w:rsidR="00F82EDF" w:rsidRPr="00220608" w:rsidRDefault="00F82EDF" w:rsidP="001C4A64">
            <w:pPr>
              <w:spacing w:after="0" w:line="240" w:lineRule="auto"/>
              <w:ind w:right="-72"/>
              <w:jc w:val="right"/>
              <w:rPr>
                <w:rFonts w:cs="Arial"/>
                <w:sz w:val="20"/>
                <w:szCs w:val="20"/>
              </w:rPr>
            </w:pPr>
          </w:p>
        </w:tc>
        <w:tc>
          <w:tcPr>
            <w:tcW w:w="492" w:type="pct"/>
            <w:shd w:val="clear" w:color="auto" w:fill="auto"/>
            <w:vAlign w:val="bottom"/>
          </w:tcPr>
          <w:p w14:paraId="6E6820CA" w14:textId="77777777" w:rsidR="00F82EDF" w:rsidRPr="00220608" w:rsidRDefault="00F82EDF" w:rsidP="001C4A64">
            <w:pPr>
              <w:spacing w:after="0" w:line="240" w:lineRule="auto"/>
              <w:ind w:right="-72"/>
              <w:jc w:val="right"/>
              <w:rPr>
                <w:rFonts w:cs="Arial"/>
                <w:sz w:val="20"/>
                <w:szCs w:val="20"/>
              </w:rPr>
            </w:pPr>
          </w:p>
        </w:tc>
        <w:tc>
          <w:tcPr>
            <w:tcW w:w="491" w:type="pct"/>
            <w:shd w:val="clear" w:color="auto" w:fill="auto"/>
          </w:tcPr>
          <w:p w14:paraId="2BBED1E1" w14:textId="77777777" w:rsidR="00F82EDF" w:rsidRPr="00220608" w:rsidRDefault="00F82EDF" w:rsidP="001C4A64">
            <w:pPr>
              <w:spacing w:after="0" w:line="240" w:lineRule="auto"/>
              <w:ind w:right="-72"/>
              <w:jc w:val="right"/>
              <w:rPr>
                <w:rFonts w:cs="Arial"/>
                <w:sz w:val="20"/>
                <w:szCs w:val="20"/>
              </w:rPr>
            </w:pPr>
          </w:p>
        </w:tc>
        <w:tc>
          <w:tcPr>
            <w:tcW w:w="436" w:type="pct"/>
            <w:shd w:val="clear" w:color="auto" w:fill="auto"/>
          </w:tcPr>
          <w:p w14:paraId="52867F2D" w14:textId="77777777" w:rsidR="00F82EDF" w:rsidRPr="00220608" w:rsidRDefault="00F82EDF" w:rsidP="001C4A64">
            <w:pPr>
              <w:spacing w:after="0" w:line="240" w:lineRule="auto"/>
              <w:ind w:right="-72"/>
              <w:jc w:val="right"/>
              <w:rPr>
                <w:rFonts w:cs="Arial"/>
                <w:sz w:val="20"/>
                <w:szCs w:val="20"/>
              </w:rPr>
            </w:pPr>
          </w:p>
        </w:tc>
        <w:tc>
          <w:tcPr>
            <w:tcW w:w="526" w:type="pct"/>
            <w:tcBorders>
              <w:top w:val="single" w:sz="4" w:space="0" w:color="000000"/>
            </w:tcBorders>
            <w:shd w:val="clear" w:color="auto" w:fill="auto"/>
          </w:tcPr>
          <w:p w14:paraId="0CC9C468" w14:textId="77777777" w:rsidR="00F82EDF" w:rsidRPr="00220608" w:rsidRDefault="00F82EDF" w:rsidP="001C4A64">
            <w:pPr>
              <w:spacing w:after="0" w:line="240" w:lineRule="auto"/>
              <w:ind w:right="-72"/>
              <w:jc w:val="right"/>
              <w:rPr>
                <w:rFonts w:cs="Arial"/>
                <w:sz w:val="20"/>
                <w:szCs w:val="20"/>
              </w:rPr>
            </w:pPr>
          </w:p>
        </w:tc>
      </w:tr>
      <w:tr w:rsidR="00F82EDF" w:rsidRPr="00220608" w14:paraId="51755267" w14:textId="77777777" w:rsidTr="001C4A64">
        <w:trPr>
          <w:trHeight w:val="20"/>
        </w:trPr>
        <w:tc>
          <w:tcPr>
            <w:tcW w:w="997" w:type="pct"/>
            <w:shd w:val="clear" w:color="auto" w:fill="auto"/>
            <w:vAlign w:val="bottom"/>
          </w:tcPr>
          <w:p w14:paraId="640FD61C" w14:textId="77777777" w:rsidR="00F82EDF" w:rsidRPr="00220608" w:rsidRDefault="00F82EDF" w:rsidP="001C4A64">
            <w:pPr>
              <w:spacing w:after="0" w:line="240" w:lineRule="auto"/>
              <w:ind w:left="-94" w:right="-97" w:hanging="10"/>
              <w:rPr>
                <w:rFonts w:cs="Arial"/>
                <w:sz w:val="20"/>
                <w:szCs w:val="20"/>
              </w:rPr>
            </w:pPr>
            <w:r w:rsidRPr="00220608">
              <w:rPr>
                <w:rFonts w:cs="Arial"/>
                <w:sz w:val="20"/>
                <w:szCs w:val="20"/>
              </w:rPr>
              <w:t>Total liabilities</w:t>
            </w:r>
          </w:p>
        </w:tc>
        <w:tc>
          <w:tcPr>
            <w:tcW w:w="527" w:type="pct"/>
            <w:shd w:val="clear" w:color="auto" w:fill="auto"/>
            <w:vAlign w:val="bottom"/>
          </w:tcPr>
          <w:p w14:paraId="4E95EC7A" w14:textId="77777777" w:rsidR="00F82EDF" w:rsidRPr="00220608" w:rsidRDefault="00F82EDF" w:rsidP="001C4A64">
            <w:pPr>
              <w:spacing w:after="0" w:line="240" w:lineRule="auto"/>
              <w:ind w:right="-72"/>
              <w:jc w:val="right"/>
              <w:rPr>
                <w:rFonts w:cs="Arial"/>
                <w:sz w:val="20"/>
                <w:szCs w:val="20"/>
              </w:rPr>
            </w:pPr>
          </w:p>
        </w:tc>
        <w:tc>
          <w:tcPr>
            <w:tcW w:w="527" w:type="pct"/>
            <w:shd w:val="clear" w:color="auto" w:fill="auto"/>
            <w:vAlign w:val="bottom"/>
          </w:tcPr>
          <w:p w14:paraId="689DEB45" w14:textId="77777777" w:rsidR="00F82EDF" w:rsidRPr="00220608" w:rsidRDefault="00F82EDF" w:rsidP="001C4A64">
            <w:pPr>
              <w:spacing w:after="0" w:line="240" w:lineRule="auto"/>
              <w:ind w:right="-72"/>
              <w:jc w:val="right"/>
              <w:rPr>
                <w:rFonts w:cs="Arial"/>
                <w:sz w:val="20"/>
                <w:szCs w:val="20"/>
              </w:rPr>
            </w:pPr>
          </w:p>
        </w:tc>
        <w:tc>
          <w:tcPr>
            <w:tcW w:w="491" w:type="pct"/>
            <w:shd w:val="clear" w:color="auto" w:fill="auto"/>
            <w:vAlign w:val="bottom"/>
          </w:tcPr>
          <w:p w14:paraId="0D57A5F0" w14:textId="77777777" w:rsidR="00F82EDF" w:rsidRPr="00220608" w:rsidRDefault="00F82EDF" w:rsidP="001C4A64">
            <w:pPr>
              <w:spacing w:after="0" w:line="240" w:lineRule="auto"/>
              <w:ind w:right="-72"/>
              <w:jc w:val="right"/>
              <w:rPr>
                <w:rFonts w:cs="Arial"/>
                <w:sz w:val="20"/>
                <w:szCs w:val="20"/>
              </w:rPr>
            </w:pPr>
          </w:p>
        </w:tc>
        <w:tc>
          <w:tcPr>
            <w:tcW w:w="436" w:type="pct"/>
            <w:shd w:val="clear" w:color="auto" w:fill="auto"/>
            <w:vAlign w:val="bottom"/>
          </w:tcPr>
          <w:p w14:paraId="7685A2EE" w14:textId="77777777" w:rsidR="00F82EDF" w:rsidRPr="00220608" w:rsidRDefault="00F82EDF" w:rsidP="001C4A64">
            <w:pPr>
              <w:spacing w:after="0" w:line="240" w:lineRule="auto"/>
              <w:ind w:right="-72"/>
              <w:jc w:val="right"/>
              <w:rPr>
                <w:rFonts w:cs="Arial"/>
                <w:sz w:val="20"/>
                <w:szCs w:val="20"/>
              </w:rPr>
            </w:pPr>
          </w:p>
        </w:tc>
        <w:tc>
          <w:tcPr>
            <w:tcW w:w="77" w:type="pct"/>
            <w:shd w:val="clear" w:color="auto" w:fill="auto"/>
          </w:tcPr>
          <w:p w14:paraId="7FC86DE2" w14:textId="77777777" w:rsidR="00F82EDF" w:rsidRPr="00220608" w:rsidRDefault="00F82EDF" w:rsidP="001C4A64">
            <w:pPr>
              <w:spacing w:after="0" w:line="240" w:lineRule="auto"/>
              <w:ind w:right="-72"/>
              <w:jc w:val="right"/>
              <w:rPr>
                <w:rFonts w:cs="Arial"/>
                <w:sz w:val="20"/>
                <w:szCs w:val="20"/>
              </w:rPr>
            </w:pPr>
          </w:p>
        </w:tc>
        <w:tc>
          <w:tcPr>
            <w:tcW w:w="492" w:type="pct"/>
            <w:shd w:val="clear" w:color="auto" w:fill="auto"/>
            <w:vAlign w:val="bottom"/>
          </w:tcPr>
          <w:p w14:paraId="472C66D2" w14:textId="77777777" w:rsidR="00F82EDF" w:rsidRPr="00220608" w:rsidRDefault="00F82EDF" w:rsidP="001C4A64">
            <w:pPr>
              <w:spacing w:after="0" w:line="240" w:lineRule="auto"/>
              <w:ind w:right="-72"/>
              <w:jc w:val="right"/>
              <w:rPr>
                <w:rFonts w:cs="Arial"/>
                <w:sz w:val="20"/>
                <w:szCs w:val="20"/>
              </w:rPr>
            </w:pPr>
          </w:p>
        </w:tc>
        <w:tc>
          <w:tcPr>
            <w:tcW w:w="491" w:type="pct"/>
            <w:shd w:val="clear" w:color="auto" w:fill="auto"/>
          </w:tcPr>
          <w:p w14:paraId="0D71598A" w14:textId="77777777" w:rsidR="00F82EDF" w:rsidRPr="00220608" w:rsidRDefault="00F82EDF" w:rsidP="001C4A64">
            <w:pPr>
              <w:spacing w:after="0" w:line="240" w:lineRule="auto"/>
              <w:ind w:right="-72"/>
              <w:jc w:val="right"/>
              <w:rPr>
                <w:rFonts w:cs="Arial"/>
                <w:sz w:val="20"/>
                <w:szCs w:val="20"/>
              </w:rPr>
            </w:pPr>
          </w:p>
        </w:tc>
        <w:tc>
          <w:tcPr>
            <w:tcW w:w="436" w:type="pct"/>
            <w:shd w:val="clear" w:color="auto" w:fill="auto"/>
          </w:tcPr>
          <w:p w14:paraId="5084AF0A" w14:textId="77777777" w:rsidR="00F82EDF" w:rsidRPr="00220608" w:rsidRDefault="00F82EDF" w:rsidP="001C4A64">
            <w:pPr>
              <w:spacing w:after="0" w:line="240" w:lineRule="auto"/>
              <w:ind w:right="-72"/>
              <w:jc w:val="right"/>
              <w:rPr>
                <w:rFonts w:cs="Arial"/>
                <w:sz w:val="20"/>
                <w:szCs w:val="20"/>
              </w:rPr>
            </w:pPr>
          </w:p>
        </w:tc>
        <w:tc>
          <w:tcPr>
            <w:tcW w:w="526" w:type="pct"/>
            <w:tcBorders>
              <w:bottom w:val="single" w:sz="4" w:space="0" w:color="000000"/>
            </w:tcBorders>
            <w:shd w:val="clear" w:color="auto" w:fill="auto"/>
          </w:tcPr>
          <w:p w14:paraId="0D3BFD69" w14:textId="4C27A788" w:rsidR="00F82EDF" w:rsidRPr="00220608" w:rsidRDefault="0034707F" w:rsidP="001C4A64">
            <w:pPr>
              <w:spacing w:after="0" w:line="240" w:lineRule="auto"/>
              <w:ind w:right="-72"/>
              <w:jc w:val="right"/>
              <w:rPr>
                <w:rFonts w:cs="Arial"/>
                <w:sz w:val="20"/>
                <w:szCs w:val="20"/>
                <w:lang w:val="en-GB"/>
              </w:rPr>
            </w:pPr>
            <w:r w:rsidRPr="0034707F">
              <w:rPr>
                <w:rFonts w:cs="Arial"/>
                <w:sz w:val="20"/>
                <w:szCs w:val="20"/>
                <w:lang w:val="en-GB"/>
              </w:rPr>
              <w:t>52</w:t>
            </w:r>
            <w:r w:rsidR="00F82EDF" w:rsidRPr="00220608">
              <w:rPr>
                <w:rFonts w:cs="Arial"/>
                <w:sz w:val="20"/>
                <w:szCs w:val="20"/>
                <w:lang w:val="en-GB"/>
              </w:rPr>
              <w:t>,</w:t>
            </w:r>
            <w:r w:rsidRPr="0034707F">
              <w:rPr>
                <w:rFonts w:cs="Arial"/>
                <w:sz w:val="20"/>
                <w:szCs w:val="20"/>
                <w:lang w:val="en-GB"/>
              </w:rPr>
              <w:t>902</w:t>
            </w:r>
            <w:r w:rsidR="00F82EDF" w:rsidRPr="00220608">
              <w:rPr>
                <w:rFonts w:cs="Arial"/>
                <w:sz w:val="20"/>
                <w:szCs w:val="20"/>
                <w:lang w:val="en-GB"/>
              </w:rPr>
              <w:t>,</w:t>
            </w:r>
            <w:r w:rsidRPr="0034707F">
              <w:rPr>
                <w:rFonts w:cs="Arial"/>
                <w:sz w:val="20"/>
                <w:szCs w:val="20"/>
                <w:lang w:val="en-GB"/>
              </w:rPr>
              <w:t>530</w:t>
            </w:r>
            <w:r w:rsidR="00F82EDF" w:rsidRPr="00220608">
              <w:rPr>
                <w:rFonts w:cs="Arial"/>
                <w:sz w:val="20"/>
                <w:szCs w:val="20"/>
                <w:lang w:val="en-GB"/>
              </w:rPr>
              <w:t>,</w:t>
            </w:r>
            <w:r w:rsidRPr="0034707F">
              <w:rPr>
                <w:rFonts w:cs="Arial"/>
                <w:sz w:val="20"/>
                <w:szCs w:val="20"/>
                <w:lang w:val="en-GB"/>
              </w:rPr>
              <w:t>757</w:t>
            </w:r>
          </w:p>
        </w:tc>
      </w:tr>
    </w:tbl>
    <w:p w14:paraId="7BCC2BD2" w14:textId="77777777" w:rsidR="00E72F12" w:rsidRPr="00220608" w:rsidRDefault="00E72F12" w:rsidP="00800933">
      <w:pPr>
        <w:spacing w:after="0" w:line="240" w:lineRule="auto"/>
        <w:jc w:val="both"/>
        <w:rPr>
          <w:rFonts w:cs="Arial"/>
          <w:sz w:val="20"/>
          <w:szCs w:val="20"/>
        </w:rPr>
      </w:pPr>
    </w:p>
    <w:p w14:paraId="5BD64698" w14:textId="77777777" w:rsidR="00E72F12" w:rsidRPr="00220608" w:rsidRDefault="001313C9">
      <w:pPr>
        <w:spacing w:after="0" w:line="240" w:lineRule="auto"/>
        <w:rPr>
          <w:rFonts w:cs="Arial"/>
          <w:sz w:val="20"/>
          <w:szCs w:val="20"/>
        </w:rPr>
      </w:pPr>
      <w:r w:rsidRPr="00220608">
        <w:rPr>
          <w:rFonts w:cs="Arial"/>
          <w:sz w:val="20"/>
          <w:szCs w:val="20"/>
        </w:rPr>
        <w:t>Non-current assets presented above are non-current assets other than financial assets measured at fair value through other comprehensive income and deferred tax assets.</w:t>
      </w:r>
    </w:p>
    <w:p w14:paraId="0C2FCE7B" w14:textId="77777777" w:rsidR="00F53E51" w:rsidRPr="00220608" w:rsidRDefault="00F53E51">
      <w:pPr>
        <w:spacing w:after="0" w:line="240" w:lineRule="auto"/>
        <w:rPr>
          <w:rFonts w:cs="Arial"/>
          <w:sz w:val="20"/>
          <w:szCs w:val="20"/>
        </w:rPr>
      </w:pPr>
    </w:p>
    <w:p w14:paraId="23240D89" w14:textId="77777777" w:rsidR="00F53E51" w:rsidRPr="00220608" w:rsidRDefault="00F53E51">
      <w:pPr>
        <w:spacing w:after="0" w:line="240" w:lineRule="auto"/>
        <w:rPr>
          <w:rFonts w:cs="Arial"/>
          <w:sz w:val="20"/>
          <w:szCs w:val="20"/>
        </w:rPr>
      </w:pPr>
    </w:p>
    <w:p w14:paraId="4B6C3A9B" w14:textId="77777777" w:rsidR="00800933" w:rsidRPr="00220608" w:rsidRDefault="00800933">
      <w:pPr>
        <w:spacing w:after="0" w:line="240" w:lineRule="auto"/>
        <w:rPr>
          <w:rFonts w:cs="Arial"/>
          <w:sz w:val="20"/>
          <w:szCs w:val="20"/>
        </w:rPr>
      </w:pPr>
    </w:p>
    <w:p w14:paraId="62BA0030" w14:textId="77777777" w:rsidR="00800933" w:rsidRPr="00220608" w:rsidRDefault="00800933">
      <w:pPr>
        <w:spacing w:after="0" w:line="240" w:lineRule="auto"/>
        <w:rPr>
          <w:rFonts w:cs="Arial"/>
          <w:sz w:val="20"/>
          <w:szCs w:val="20"/>
        </w:rPr>
        <w:sectPr w:rsidR="00800933" w:rsidRPr="00220608" w:rsidSect="00225BB5">
          <w:pgSz w:w="16840" w:h="11907" w:orient="landscape"/>
          <w:pgMar w:top="1440" w:right="648" w:bottom="720" w:left="648" w:header="706" w:footer="706" w:gutter="0"/>
          <w:cols w:space="720"/>
        </w:sectPr>
      </w:pPr>
    </w:p>
    <w:p w14:paraId="6C8F7201" w14:textId="77777777" w:rsidR="0020715F" w:rsidRPr="00220608" w:rsidRDefault="0020715F" w:rsidP="0020715F">
      <w:pPr>
        <w:spacing w:after="0" w:line="240" w:lineRule="auto"/>
        <w:jc w:val="both"/>
        <w:rPr>
          <w:rFonts w:cs="Arial"/>
          <w:sz w:val="20"/>
          <w:szCs w:val="20"/>
        </w:rPr>
      </w:pPr>
    </w:p>
    <w:tbl>
      <w:tblPr>
        <w:tblStyle w:val="aff9"/>
        <w:tblW w:w="9461" w:type="dxa"/>
        <w:tblBorders>
          <w:top w:val="single" w:sz="8" w:space="0" w:color="000000"/>
          <w:left w:val="single" w:sz="8" w:space="0" w:color="000000"/>
          <w:bottom w:val="single" w:sz="8" w:space="0" w:color="000000"/>
          <w:right w:val="single" w:sz="8" w:space="0" w:color="000000"/>
        </w:tblBorders>
        <w:tblLayout w:type="fixed"/>
        <w:tblLook w:val="0400" w:firstRow="0" w:lastRow="0" w:firstColumn="0" w:lastColumn="0" w:noHBand="0" w:noVBand="1"/>
      </w:tblPr>
      <w:tblGrid>
        <w:gridCol w:w="9461"/>
      </w:tblGrid>
      <w:tr w:rsidR="00E72F12" w:rsidRPr="00220608" w14:paraId="694EB200" w14:textId="77777777">
        <w:trPr>
          <w:trHeight w:val="386"/>
        </w:trPr>
        <w:tc>
          <w:tcPr>
            <w:tcW w:w="9461" w:type="dxa"/>
            <w:tcBorders>
              <w:top w:val="nil"/>
              <w:left w:val="nil"/>
              <w:bottom w:val="nil"/>
              <w:right w:val="nil"/>
            </w:tcBorders>
            <w:shd w:val="clear" w:color="auto" w:fill="FFA543"/>
            <w:vAlign w:val="center"/>
          </w:tcPr>
          <w:p w14:paraId="42C060CF" w14:textId="208E45C2" w:rsidR="00E72F12" w:rsidRPr="00220608" w:rsidRDefault="0034707F">
            <w:pPr>
              <w:tabs>
                <w:tab w:val="left" w:pos="432"/>
              </w:tabs>
              <w:spacing w:after="0" w:line="240" w:lineRule="auto"/>
              <w:jc w:val="both"/>
              <w:rPr>
                <w:rFonts w:cs="Arial"/>
                <w:b/>
                <w:color w:val="FFFFFF"/>
                <w:sz w:val="20"/>
                <w:szCs w:val="20"/>
              </w:rPr>
            </w:pPr>
            <w:bookmarkStart w:id="3" w:name="bookmark=id.3znysh7" w:colFirst="0" w:colLast="0"/>
            <w:bookmarkEnd w:id="3"/>
            <w:r w:rsidRPr="0034707F">
              <w:rPr>
                <w:rFonts w:cs="Arial"/>
                <w:b/>
                <w:color w:val="FFFFFF"/>
                <w:sz w:val="20"/>
                <w:szCs w:val="20"/>
                <w:lang w:val="en-GB"/>
              </w:rPr>
              <w:t>5</w:t>
            </w:r>
            <w:r w:rsidR="001313C9" w:rsidRPr="00220608">
              <w:rPr>
                <w:rFonts w:cs="Arial"/>
                <w:b/>
                <w:color w:val="FFFFFF"/>
                <w:sz w:val="20"/>
                <w:szCs w:val="20"/>
              </w:rPr>
              <w:tab/>
              <w:t>Fair value</w:t>
            </w:r>
          </w:p>
        </w:tc>
      </w:tr>
    </w:tbl>
    <w:p w14:paraId="0B0F8AD0" w14:textId="77777777" w:rsidR="00E72F12" w:rsidRPr="00220608" w:rsidRDefault="00E72F12">
      <w:pPr>
        <w:spacing w:after="0" w:line="240" w:lineRule="auto"/>
        <w:jc w:val="both"/>
        <w:rPr>
          <w:rFonts w:cs="Arial"/>
          <w:sz w:val="20"/>
          <w:szCs w:val="20"/>
        </w:rPr>
      </w:pPr>
    </w:p>
    <w:p w14:paraId="6E4CF4BF" w14:textId="5798AF7E" w:rsidR="00E72F12" w:rsidRPr="00220608" w:rsidRDefault="001313C9">
      <w:pPr>
        <w:spacing w:after="0" w:line="240" w:lineRule="auto"/>
        <w:jc w:val="both"/>
        <w:rPr>
          <w:rFonts w:cs="Arial"/>
          <w:sz w:val="20"/>
          <w:szCs w:val="20"/>
        </w:rPr>
      </w:pPr>
      <w:r w:rsidRPr="00220608">
        <w:rPr>
          <w:rFonts w:cs="Arial"/>
          <w:sz w:val="20"/>
          <w:szCs w:val="20"/>
        </w:rPr>
        <w:t xml:space="preserve">The following table </w:t>
      </w:r>
      <w:r w:rsidR="009C7864" w:rsidRPr="00220608">
        <w:rPr>
          <w:rFonts w:cs="Arial"/>
          <w:sz w:val="20"/>
          <w:szCs w:val="20"/>
        </w:rPr>
        <w:t>re</w:t>
      </w:r>
      <w:r w:rsidRPr="00220608">
        <w:rPr>
          <w:rFonts w:cs="Arial"/>
          <w:sz w:val="20"/>
          <w:szCs w:val="20"/>
        </w:rPr>
        <w:t>presents financial assets and liabilities that are measured at fair value:</w:t>
      </w:r>
    </w:p>
    <w:p w14:paraId="19564384" w14:textId="77777777" w:rsidR="00E72F12" w:rsidRPr="00220608" w:rsidRDefault="00E72F12">
      <w:pPr>
        <w:spacing w:after="0" w:line="240" w:lineRule="auto"/>
        <w:jc w:val="both"/>
        <w:rPr>
          <w:rFonts w:cs="Arial"/>
          <w:sz w:val="20"/>
          <w:szCs w:val="20"/>
        </w:rPr>
      </w:pPr>
    </w:p>
    <w:tbl>
      <w:tblPr>
        <w:tblStyle w:val="affa"/>
        <w:tblW w:w="9461" w:type="dxa"/>
        <w:tblLayout w:type="fixed"/>
        <w:tblLook w:val="0400" w:firstRow="0" w:lastRow="0" w:firstColumn="0" w:lastColumn="0" w:noHBand="0" w:noVBand="1"/>
      </w:tblPr>
      <w:tblGrid>
        <w:gridCol w:w="1685"/>
        <w:gridCol w:w="1296"/>
        <w:gridCol w:w="1296"/>
        <w:gridCol w:w="1296"/>
        <w:gridCol w:w="1296"/>
        <w:gridCol w:w="1296"/>
        <w:gridCol w:w="1296"/>
      </w:tblGrid>
      <w:tr w:rsidR="00AD0682" w:rsidRPr="00220608" w14:paraId="5C600920" w14:textId="77777777" w:rsidTr="00FA7A9E">
        <w:trPr>
          <w:cantSplit/>
        </w:trPr>
        <w:tc>
          <w:tcPr>
            <w:tcW w:w="1685" w:type="dxa"/>
            <w:vAlign w:val="bottom"/>
          </w:tcPr>
          <w:p w14:paraId="1D68E9CF" w14:textId="77777777" w:rsidR="00E72F12" w:rsidRPr="00220608" w:rsidRDefault="00E72F12">
            <w:pPr>
              <w:spacing w:after="0" w:line="240" w:lineRule="auto"/>
              <w:ind w:left="-77" w:right="-72"/>
              <w:rPr>
                <w:rFonts w:cs="Arial"/>
                <w:sz w:val="18"/>
                <w:szCs w:val="18"/>
              </w:rPr>
            </w:pPr>
          </w:p>
        </w:tc>
        <w:tc>
          <w:tcPr>
            <w:tcW w:w="7776" w:type="dxa"/>
            <w:gridSpan w:val="6"/>
            <w:tcBorders>
              <w:top w:val="single" w:sz="4" w:space="0" w:color="000000"/>
              <w:left w:val="nil"/>
              <w:bottom w:val="nil"/>
              <w:right w:val="nil"/>
            </w:tcBorders>
            <w:vAlign w:val="bottom"/>
          </w:tcPr>
          <w:p w14:paraId="5CDE6F48" w14:textId="77777777" w:rsidR="00E72F12" w:rsidRPr="00220608" w:rsidRDefault="001313C9">
            <w:pPr>
              <w:spacing w:after="0" w:line="240" w:lineRule="auto"/>
              <w:jc w:val="center"/>
              <w:rPr>
                <w:rFonts w:cs="Arial"/>
                <w:b/>
                <w:sz w:val="18"/>
                <w:szCs w:val="18"/>
              </w:rPr>
            </w:pPr>
            <w:r w:rsidRPr="00220608">
              <w:rPr>
                <w:rFonts w:cs="Arial"/>
                <w:b/>
                <w:sz w:val="18"/>
                <w:szCs w:val="18"/>
              </w:rPr>
              <w:t>Consolidated financial information</w:t>
            </w:r>
          </w:p>
        </w:tc>
      </w:tr>
      <w:tr w:rsidR="009A7258" w:rsidRPr="00220608" w14:paraId="5ADA8C54" w14:textId="77777777" w:rsidTr="00FA7A9E">
        <w:trPr>
          <w:cantSplit/>
        </w:trPr>
        <w:tc>
          <w:tcPr>
            <w:tcW w:w="1685" w:type="dxa"/>
            <w:vAlign w:val="bottom"/>
          </w:tcPr>
          <w:p w14:paraId="6B4B0702" w14:textId="77777777" w:rsidR="00E72F12" w:rsidRPr="00220608" w:rsidRDefault="00E72F12">
            <w:pPr>
              <w:spacing w:after="0" w:line="240" w:lineRule="auto"/>
              <w:ind w:left="-77" w:right="-72"/>
              <w:rPr>
                <w:rFonts w:cs="Arial"/>
                <w:sz w:val="18"/>
                <w:szCs w:val="18"/>
              </w:rPr>
            </w:pPr>
          </w:p>
        </w:tc>
        <w:tc>
          <w:tcPr>
            <w:tcW w:w="2592" w:type="dxa"/>
            <w:gridSpan w:val="2"/>
            <w:tcBorders>
              <w:top w:val="single" w:sz="4" w:space="0" w:color="000000"/>
              <w:left w:val="nil"/>
              <w:bottom w:val="nil"/>
              <w:right w:val="nil"/>
            </w:tcBorders>
            <w:vAlign w:val="bottom"/>
          </w:tcPr>
          <w:p w14:paraId="3858D7A1" w14:textId="6A9AA4A2" w:rsidR="00E72F12" w:rsidRPr="00220608" w:rsidRDefault="001313C9">
            <w:pPr>
              <w:spacing w:after="0" w:line="240" w:lineRule="auto"/>
              <w:ind w:right="-72"/>
              <w:jc w:val="center"/>
              <w:rPr>
                <w:rFonts w:cs="Arial"/>
                <w:b/>
                <w:sz w:val="18"/>
                <w:szCs w:val="18"/>
              </w:rPr>
            </w:pPr>
            <w:r w:rsidRPr="00220608">
              <w:rPr>
                <w:rFonts w:cs="Arial"/>
                <w:b/>
                <w:sz w:val="18"/>
                <w:szCs w:val="18"/>
              </w:rPr>
              <w:t xml:space="preserve">Level </w:t>
            </w:r>
            <w:r w:rsidR="0034707F" w:rsidRPr="0034707F">
              <w:rPr>
                <w:rFonts w:cs="Arial"/>
                <w:b/>
                <w:sz w:val="18"/>
                <w:szCs w:val="18"/>
                <w:lang w:val="en-GB"/>
              </w:rPr>
              <w:t>1</w:t>
            </w:r>
          </w:p>
        </w:tc>
        <w:tc>
          <w:tcPr>
            <w:tcW w:w="2592" w:type="dxa"/>
            <w:gridSpan w:val="2"/>
            <w:tcBorders>
              <w:top w:val="single" w:sz="4" w:space="0" w:color="000000"/>
              <w:left w:val="nil"/>
              <w:bottom w:val="nil"/>
              <w:right w:val="nil"/>
            </w:tcBorders>
            <w:vAlign w:val="bottom"/>
          </w:tcPr>
          <w:p w14:paraId="435517BA" w14:textId="47B526E0" w:rsidR="00E72F12" w:rsidRPr="00220608" w:rsidRDefault="001313C9">
            <w:pPr>
              <w:spacing w:after="0" w:line="240" w:lineRule="auto"/>
              <w:ind w:right="-72"/>
              <w:jc w:val="center"/>
              <w:rPr>
                <w:rFonts w:cs="Arial"/>
                <w:b/>
                <w:sz w:val="18"/>
                <w:szCs w:val="18"/>
              </w:rPr>
            </w:pPr>
            <w:r w:rsidRPr="00220608">
              <w:rPr>
                <w:rFonts w:cs="Arial"/>
                <w:b/>
                <w:sz w:val="18"/>
                <w:szCs w:val="18"/>
              </w:rPr>
              <w:t xml:space="preserve">Level </w:t>
            </w:r>
            <w:r w:rsidR="0034707F" w:rsidRPr="0034707F">
              <w:rPr>
                <w:rFonts w:cs="Arial"/>
                <w:b/>
                <w:sz w:val="18"/>
                <w:szCs w:val="18"/>
                <w:lang w:val="en-GB"/>
              </w:rPr>
              <w:t>2</w:t>
            </w:r>
          </w:p>
        </w:tc>
        <w:tc>
          <w:tcPr>
            <w:tcW w:w="2592" w:type="dxa"/>
            <w:gridSpan w:val="2"/>
            <w:tcBorders>
              <w:top w:val="single" w:sz="4" w:space="0" w:color="000000"/>
              <w:left w:val="nil"/>
              <w:bottom w:val="nil"/>
              <w:right w:val="nil"/>
            </w:tcBorders>
            <w:vAlign w:val="bottom"/>
          </w:tcPr>
          <w:p w14:paraId="327C050D" w14:textId="7124C41D" w:rsidR="00E72F12" w:rsidRPr="00220608" w:rsidRDefault="001313C9">
            <w:pPr>
              <w:spacing w:after="0" w:line="240" w:lineRule="auto"/>
              <w:ind w:right="-72"/>
              <w:jc w:val="center"/>
              <w:rPr>
                <w:rFonts w:cs="Arial"/>
                <w:b/>
                <w:sz w:val="18"/>
                <w:szCs w:val="18"/>
              </w:rPr>
            </w:pPr>
            <w:r w:rsidRPr="00220608">
              <w:rPr>
                <w:rFonts w:cs="Arial"/>
                <w:b/>
                <w:sz w:val="18"/>
                <w:szCs w:val="18"/>
              </w:rPr>
              <w:t xml:space="preserve">Level </w:t>
            </w:r>
            <w:r w:rsidR="0034707F" w:rsidRPr="0034707F">
              <w:rPr>
                <w:rFonts w:cs="Arial"/>
                <w:b/>
                <w:sz w:val="18"/>
                <w:szCs w:val="18"/>
                <w:lang w:val="en-GB"/>
              </w:rPr>
              <w:t>3</w:t>
            </w:r>
          </w:p>
        </w:tc>
      </w:tr>
      <w:tr w:rsidR="009A7258" w:rsidRPr="00220608" w14:paraId="5A12E67C" w14:textId="77777777" w:rsidTr="00FA7A9E">
        <w:trPr>
          <w:cantSplit/>
        </w:trPr>
        <w:tc>
          <w:tcPr>
            <w:tcW w:w="1685" w:type="dxa"/>
            <w:vAlign w:val="bottom"/>
          </w:tcPr>
          <w:p w14:paraId="0D464CBC" w14:textId="77777777" w:rsidR="00E72F12" w:rsidRPr="00220608" w:rsidRDefault="00E72F12">
            <w:pPr>
              <w:spacing w:after="0" w:line="240" w:lineRule="auto"/>
              <w:ind w:left="-77" w:right="-72"/>
              <w:rPr>
                <w:rFonts w:cs="Arial"/>
                <w:sz w:val="18"/>
                <w:szCs w:val="18"/>
              </w:rPr>
            </w:pPr>
          </w:p>
        </w:tc>
        <w:tc>
          <w:tcPr>
            <w:tcW w:w="1296" w:type="dxa"/>
            <w:tcBorders>
              <w:top w:val="single" w:sz="4" w:space="0" w:color="000000"/>
              <w:left w:val="nil"/>
              <w:right w:val="nil"/>
            </w:tcBorders>
            <w:vAlign w:val="bottom"/>
          </w:tcPr>
          <w:p w14:paraId="5CFA7015" w14:textId="37FE7884" w:rsidR="00E72F12" w:rsidRPr="00220608" w:rsidRDefault="0034707F" w:rsidP="00FA7A9E">
            <w:pPr>
              <w:spacing w:after="0" w:line="240" w:lineRule="auto"/>
              <w:ind w:left="-43" w:right="-72"/>
              <w:jc w:val="right"/>
              <w:rPr>
                <w:rFonts w:cs="Arial"/>
                <w:b/>
                <w:spacing w:val="-4"/>
                <w:sz w:val="18"/>
                <w:szCs w:val="18"/>
              </w:rPr>
            </w:pPr>
            <w:r w:rsidRPr="0034707F">
              <w:rPr>
                <w:rFonts w:cs="Arial"/>
                <w:b/>
                <w:spacing w:val="-4"/>
                <w:sz w:val="18"/>
                <w:szCs w:val="18"/>
                <w:lang w:val="en-GB"/>
              </w:rPr>
              <w:t>30</w:t>
            </w:r>
            <w:r w:rsidR="00514C0B" w:rsidRPr="00220608">
              <w:rPr>
                <w:rFonts w:cs="Arial"/>
                <w:b/>
                <w:spacing w:val="-4"/>
                <w:sz w:val="18"/>
                <w:szCs w:val="18"/>
                <w:lang w:val="en-GB"/>
              </w:rPr>
              <w:t xml:space="preserve"> September</w:t>
            </w:r>
          </w:p>
        </w:tc>
        <w:tc>
          <w:tcPr>
            <w:tcW w:w="1296" w:type="dxa"/>
            <w:tcBorders>
              <w:top w:val="single" w:sz="4" w:space="0" w:color="000000"/>
              <w:left w:val="nil"/>
              <w:right w:val="nil"/>
            </w:tcBorders>
            <w:vAlign w:val="bottom"/>
          </w:tcPr>
          <w:p w14:paraId="0EAAC0C8" w14:textId="2BC00D60" w:rsidR="00E72F12" w:rsidRPr="00220608" w:rsidRDefault="0034707F" w:rsidP="00FA7A9E">
            <w:pPr>
              <w:spacing w:after="0" w:line="240" w:lineRule="auto"/>
              <w:ind w:left="-43" w:right="-72"/>
              <w:jc w:val="right"/>
              <w:rPr>
                <w:rFonts w:cs="Arial"/>
                <w:b/>
                <w:spacing w:val="-4"/>
                <w:sz w:val="18"/>
                <w:szCs w:val="18"/>
              </w:rPr>
            </w:pPr>
            <w:r w:rsidRPr="0034707F">
              <w:rPr>
                <w:rFonts w:cs="Arial"/>
                <w:b/>
                <w:spacing w:val="-4"/>
                <w:sz w:val="18"/>
                <w:szCs w:val="18"/>
                <w:lang w:val="en-GB"/>
              </w:rPr>
              <w:t>31</w:t>
            </w:r>
            <w:r w:rsidR="001313C9" w:rsidRPr="00220608">
              <w:rPr>
                <w:rFonts w:cs="Arial"/>
                <w:b/>
                <w:spacing w:val="-4"/>
                <w:sz w:val="18"/>
                <w:szCs w:val="18"/>
              </w:rPr>
              <w:t xml:space="preserve"> December</w:t>
            </w:r>
          </w:p>
        </w:tc>
        <w:tc>
          <w:tcPr>
            <w:tcW w:w="1296" w:type="dxa"/>
            <w:tcBorders>
              <w:top w:val="single" w:sz="4" w:space="0" w:color="000000"/>
              <w:left w:val="nil"/>
              <w:right w:val="nil"/>
            </w:tcBorders>
            <w:vAlign w:val="bottom"/>
          </w:tcPr>
          <w:p w14:paraId="47B26264" w14:textId="54302C79" w:rsidR="00E72F12" w:rsidRPr="00220608" w:rsidRDefault="0034707F" w:rsidP="00FA7A9E">
            <w:pPr>
              <w:spacing w:after="0" w:line="240" w:lineRule="auto"/>
              <w:ind w:left="-43" w:right="-72"/>
              <w:jc w:val="right"/>
              <w:rPr>
                <w:rFonts w:cs="Arial"/>
                <w:b/>
                <w:spacing w:val="-4"/>
                <w:sz w:val="18"/>
                <w:szCs w:val="18"/>
              </w:rPr>
            </w:pPr>
            <w:r w:rsidRPr="0034707F">
              <w:rPr>
                <w:rFonts w:cs="Arial"/>
                <w:b/>
                <w:spacing w:val="-4"/>
                <w:sz w:val="18"/>
                <w:szCs w:val="18"/>
                <w:lang w:val="en-GB"/>
              </w:rPr>
              <w:t>30</w:t>
            </w:r>
            <w:r w:rsidR="00514C0B" w:rsidRPr="00220608">
              <w:rPr>
                <w:rFonts w:cs="Arial"/>
                <w:b/>
                <w:spacing w:val="-4"/>
                <w:sz w:val="18"/>
                <w:szCs w:val="18"/>
                <w:lang w:val="en-GB"/>
              </w:rPr>
              <w:t xml:space="preserve"> September</w:t>
            </w:r>
          </w:p>
        </w:tc>
        <w:tc>
          <w:tcPr>
            <w:tcW w:w="1296" w:type="dxa"/>
            <w:tcBorders>
              <w:top w:val="single" w:sz="4" w:space="0" w:color="000000"/>
              <w:left w:val="nil"/>
              <w:right w:val="nil"/>
            </w:tcBorders>
            <w:vAlign w:val="bottom"/>
          </w:tcPr>
          <w:p w14:paraId="217576D7" w14:textId="0D4AD24C" w:rsidR="00E72F12" w:rsidRPr="00220608" w:rsidRDefault="0034707F" w:rsidP="00FA7A9E">
            <w:pPr>
              <w:spacing w:after="0" w:line="240" w:lineRule="auto"/>
              <w:ind w:left="-43" w:right="-72"/>
              <w:jc w:val="right"/>
              <w:rPr>
                <w:rFonts w:cs="Arial"/>
                <w:b/>
                <w:spacing w:val="-4"/>
                <w:sz w:val="18"/>
                <w:szCs w:val="18"/>
              </w:rPr>
            </w:pPr>
            <w:r w:rsidRPr="0034707F">
              <w:rPr>
                <w:rFonts w:cs="Arial"/>
                <w:b/>
                <w:spacing w:val="-4"/>
                <w:sz w:val="18"/>
                <w:szCs w:val="18"/>
                <w:lang w:val="en-GB"/>
              </w:rPr>
              <w:t>31</w:t>
            </w:r>
            <w:r w:rsidR="001313C9" w:rsidRPr="00220608">
              <w:rPr>
                <w:rFonts w:cs="Arial"/>
                <w:b/>
                <w:spacing w:val="-4"/>
                <w:sz w:val="18"/>
                <w:szCs w:val="18"/>
              </w:rPr>
              <w:t xml:space="preserve"> December</w:t>
            </w:r>
          </w:p>
        </w:tc>
        <w:tc>
          <w:tcPr>
            <w:tcW w:w="1296" w:type="dxa"/>
            <w:tcBorders>
              <w:top w:val="single" w:sz="4" w:space="0" w:color="000000"/>
              <w:left w:val="nil"/>
              <w:right w:val="nil"/>
            </w:tcBorders>
            <w:vAlign w:val="bottom"/>
          </w:tcPr>
          <w:p w14:paraId="325CC7C9" w14:textId="6028E47E" w:rsidR="00E72F12" w:rsidRPr="00220608" w:rsidRDefault="0034707F" w:rsidP="00FA7A9E">
            <w:pPr>
              <w:spacing w:after="0" w:line="240" w:lineRule="auto"/>
              <w:ind w:left="-43" w:right="-72"/>
              <w:jc w:val="right"/>
              <w:rPr>
                <w:rFonts w:cs="Arial"/>
                <w:b/>
                <w:spacing w:val="-4"/>
                <w:sz w:val="18"/>
                <w:szCs w:val="18"/>
              </w:rPr>
            </w:pPr>
            <w:r w:rsidRPr="0034707F">
              <w:rPr>
                <w:rFonts w:cs="Arial"/>
                <w:b/>
                <w:spacing w:val="-4"/>
                <w:sz w:val="18"/>
                <w:szCs w:val="18"/>
                <w:lang w:val="en-GB"/>
              </w:rPr>
              <w:t>30</w:t>
            </w:r>
            <w:r w:rsidR="00514C0B" w:rsidRPr="00220608">
              <w:rPr>
                <w:rFonts w:cs="Arial"/>
                <w:b/>
                <w:spacing w:val="-4"/>
                <w:sz w:val="18"/>
                <w:szCs w:val="18"/>
                <w:lang w:val="en-GB"/>
              </w:rPr>
              <w:t xml:space="preserve"> September</w:t>
            </w:r>
          </w:p>
        </w:tc>
        <w:tc>
          <w:tcPr>
            <w:tcW w:w="1296" w:type="dxa"/>
            <w:tcBorders>
              <w:top w:val="single" w:sz="4" w:space="0" w:color="000000"/>
              <w:left w:val="nil"/>
              <w:right w:val="nil"/>
            </w:tcBorders>
            <w:vAlign w:val="bottom"/>
          </w:tcPr>
          <w:p w14:paraId="2C692DE8" w14:textId="78BC819E" w:rsidR="00E72F12" w:rsidRPr="00220608" w:rsidRDefault="0034707F" w:rsidP="00FA7A9E">
            <w:pPr>
              <w:spacing w:after="0" w:line="240" w:lineRule="auto"/>
              <w:ind w:left="-43" w:right="-72"/>
              <w:jc w:val="right"/>
              <w:rPr>
                <w:rFonts w:cs="Arial"/>
                <w:b/>
                <w:spacing w:val="-4"/>
                <w:sz w:val="18"/>
                <w:szCs w:val="18"/>
              </w:rPr>
            </w:pPr>
            <w:r w:rsidRPr="0034707F">
              <w:rPr>
                <w:rFonts w:cs="Arial"/>
                <w:b/>
                <w:spacing w:val="-4"/>
                <w:sz w:val="18"/>
                <w:szCs w:val="18"/>
                <w:lang w:val="en-GB"/>
              </w:rPr>
              <w:t>31</w:t>
            </w:r>
            <w:r w:rsidR="001313C9" w:rsidRPr="00220608">
              <w:rPr>
                <w:rFonts w:cs="Arial"/>
                <w:b/>
                <w:spacing w:val="-4"/>
                <w:sz w:val="18"/>
                <w:szCs w:val="18"/>
              </w:rPr>
              <w:t xml:space="preserve"> December</w:t>
            </w:r>
          </w:p>
        </w:tc>
      </w:tr>
      <w:tr w:rsidR="009A7258" w:rsidRPr="00220608" w14:paraId="1EB20FCE" w14:textId="77777777" w:rsidTr="00FA7A9E">
        <w:trPr>
          <w:cantSplit/>
        </w:trPr>
        <w:tc>
          <w:tcPr>
            <w:tcW w:w="1685" w:type="dxa"/>
            <w:vAlign w:val="bottom"/>
          </w:tcPr>
          <w:p w14:paraId="22210EA5" w14:textId="77777777" w:rsidR="00E72F12" w:rsidRPr="00220608" w:rsidRDefault="00E72F12">
            <w:pPr>
              <w:spacing w:after="0" w:line="240" w:lineRule="auto"/>
              <w:ind w:left="-77" w:right="-72"/>
              <w:rPr>
                <w:rFonts w:cs="Arial"/>
                <w:sz w:val="18"/>
                <w:szCs w:val="18"/>
              </w:rPr>
            </w:pPr>
          </w:p>
        </w:tc>
        <w:tc>
          <w:tcPr>
            <w:tcW w:w="1296" w:type="dxa"/>
            <w:tcBorders>
              <w:top w:val="nil"/>
              <w:left w:val="nil"/>
              <w:right w:val="nil"/>
            </w:tcBorders>
            <w:vAlign w:val="bottom"/>
          </w:tcPr>
          <w:p w14:paraId="693BA37C" w14:textId="406CB26B" w:rsidR="00E72F12" w:rsidRPr="00220608" w:rsidRDefault="0034707F" w:rsidP="00FA7A9E">
            <w:pPr>
              <w:spacing w:after="0" w:line="240" w:lineRule="auto"/>
              <w:ind w:left="-43" w:right="-72"/>
              <w:jc w:val="right"/>
              <w:rPr>
                <w:rFonts w:cs="Arial"/>
                <w:b/>
                <w:sz w:val="18"/>
                <w:szCs w:val="18"/>
              </w:rPr>
            </w:pPr>
            <w:r w:rsidRPr="0034707F">
              <w:rPr>
                <w:rFonts w:cs="Arial"/>
                <w:b/>
                <w:sz w:val="18"/>
                <w:szCs w:val="18"/>
                <w:lang w:val="en-GB"/>
              </w:rPr>
              <w:t>2024</w:t>
            </w:r>
          </w:p>
        </w:tc>
        <w:tc>
          <w:tcPr>
            <w:tcW w:w="1296" w:type="dxa"/>
            <w:tcBorders>
              <w:top w:val="nil"/>
              <w:left w:val="nil"/>
              <w:right w:val="nil"/>
            </w:tcBorders>
            <w:vAlign w:val="bottom"/>
          </w:tcPr>
          <w:p w14:paraId="2FFBBA31" w14:textId="1D24218F" w:rsidR="00E72F12" w:rsidRPr="00220608" w:rsidRDefault="0034707F" w:rsidP="00FA7A9E">
            <w:pPr>
              <w:spacing w:after="0" w:line="240" w:lineRule="auto"/>
              <w:ind w:left="-43" w:right="-72"/>
              <w:jc w:val="right"/>
              <w:rPr>
                <w:rFonts w:cs="Arial"/>
                <w:b/>
                <w:sz w:val="18"/>
                <w:szCs w:val="18"/>
              </w:rPr>
            </w:pPr>
            <w:r w:rsidRPr="0034707F">
              <w:rPr>
                <w:rFonts w:cs="Arial"/>
                <w:b/>
                <w:sz w:val="18"/>
                <w:szCs w:val="18"/>
                <w:lang w:val="en-GB"/>
              </w:rPr>
              <w:t>2023</w:t>
            </w:r>
          </w:p>
        </w:tc>
        <w:tc>
          <w:tcPr>
            <w:tcW w:w="1296" w:type="dxa"/>
            <w:tcBorders>
              <w:top w:val="nil"/>
              <w:left w:val="nil"/>
              <w:right w:val="nil"/>
            </w:tcBorders>
            <w:vAlign w:val="bottom"/>
          </w:tcPr>
          <w:p w14:paraId="6722C416" w14:textId="628C216C" w:rsidR="00E72F12" w:rsidRPr="00220608" w:rsidRDefault="0034707F" w:rsidP="00FA7A9E">
            <w:pPr>
              <w:spacing w:after="0" w:line="240" w:lineRule="auto"/>
              <w:ind w:left="-43" w:right="-72"/>
              <w:jc w:val="right"/>
              <w:rPr>
                <w:rFonts w:cs="Arial"/>
                <w:b/>
                <w:sz w:val="18"/>
                <w:szCs w:val="18"/>
              </w:rPr>
            </w:pPr>
            <w:r w:rsidRPr="0034707F">
              <w:rPr>
                <w:rFonts w:cs="Arial"/>
                <w:b/>
                <w:sz w:val="18"/>
                <w:szCs w:val="18"/>
                <w:lang w:val="en-GB"/>
              </w:rPr>
              <w:t>2024</w:t>
            </w:r>
          </w:p>
        </w:tc>
        <w:tc>
          <w:tcPr>
            <w:tcW w:w="1296" w:type="dxa"/>
            <w:tcBorders>
              <w:top w:val="nil"/>
              <w:left w:val="nil"/>
              <w:right w:val="nil"/>
            </w:tcBorders>
            <w:vAlign w:val="bottom"/>
          </w:tcPr>
          <w:p w14:paraId="3BC97B79" w14:textId="37E9E1D1" w:rsidR="00E72F12" w:rsidRPr="00220608" w:rsidRDefault="0034707F" w:rsidP="00FA7A9E">
            <w:pPr>
              <w:spacing w:after="0" w:line="240" w:lineRule="auto"/>
              <w:ind w:left="-43" w:right="-72"/>
              <w:jc w:val="right"/>
              <w:rPr>
                <w:rFonts w:cs="Arial"/>
                <w:b/>
                <w:sz w:val="18"/>
                <w:szCs w:val="18"/>
              </w:rPr>
            </w:pPr>
            <w:r w:rsidRPr="0034707F">
              <w:rPr>
                <w:rFonts w:cs="Arial"/>
                <w:b/>
                <w:sz w:val="18"/>
                <w:szCs w:val="18"/>
                <w:lang w:val="en-GB"/>
              </w:rPr>
              <w:t>2023</w:t>
            </w:r>
          </w:p>
        </w:tc>
        <w:tc>
          <w:tcPr>
            <w:tcW w:w="1296" w:type="dxa"/>
            <w:tcBorders>
              <w:top w:val="nil"/>
              <w:left w:val="nil"/>
              <w:right w:val="nil"/>
            </w:tcBorders>
            <w:vAlign w:val="bottom"/>
          </w:tcPr>
          <w:p w14:paraId="3B92B7FC" w14:textId="3B8DA7F3" w:rsidR="00E72F12" w:rsidRPr="00220608" w:rsidRDefault="0034707F" w:rsidP="00FA7A9E">
            <w:pPr>
              <w:spacing w:after="0" w:line="240" w:lineRule="auto"/>
              <w:ind w:left="-43" w:right="-72"/>
              <w:jc w:val="right"/>
              <w:rPr>
                <w:rFonts w:cs="Arial"/>
                <w:b/>
                <w:sz w:val="18"/>
                <w:szCs w:val="18"/>
              </w:rPr>
            </w:pPr>
            <w:r w:rsidRPr="0034707F">
              <w:rPr>
                <w:rFonts w:cs="Arial"/>
                <w:b/>
                <w:sz w:val="18"/>
                <w:szCs w:val="18"/>
                <w:lang w:val="en-GB"/>
              </w:rPr>
              <w:t>2024</w:t>
            </w:r>
          </w:p>
        </w:tc>
        <w:tc>
          <w:tcPr>
            <w:tcW w:w="1296" w:type="dxa"/>
            <w:tcBorders>
              <w:top w:val="nil"/>
              <w:left w:val="nil"/>
              <w:right w:val="nil"/>
            </w:tcBorders>
            <w:vAlign w:val="bottom"/>
          </w:tcPr>
          <w:p w14:paraId="06A90F06" w14:textId="78BB3FDB" w:rsidR="00E72F12" w:rsidRPr="00220608" w:rsidRDefault="0034707F" w:rsidP="00FA7A9E">
            <w:pPr>
              <w:spacing w:after="0" w:line="240" w:lineRule="auto"/>
              <w:ind w:left="-43" w:right="-72"/>
              <w:jc w:val="right"/>
              <w:rPr>
                <w:rFonts w:cs="Arial"/>
                <w:b/>
                <w:sz w:val="18"/>
                <w:szCs w:val="18"/>
              </w:rPr>
            </w:pPr>
            <w:r w:rsidRPr="0034707F">
              <w:rPr>
                <w:rFonts w:cs="Arial"/>
                <w:b/>
                <w:sz w:val="18"/>
                <w:szCs w:val="18"/>
                <w:lang w:val="en-GB"/>
              </w:rPr>
              <w:t>2023</w:t>
            </w:r>
          </w:p>
        </w:tc>
      </w:tr>
      <w:tr w:rsidR="009A7258" w:rsidRPr="00220608" w14:paraId="34582DBE" w14:textId="77777777" w:rsidTr="00FA7A9E">
        <w:trPr>
          <w:cantSplit/>
        </w:trPr>
        <w:tc>
          <w:tcPr>
            <w:tcW w:w="1685" w:type="dxa"/>
            <w:vAlign w:val="bottom"/>
          </w:tcPr>
          <w:p w14:paraId="30151546" w14:textId="77777777" w:rsidR="00E72F12" w:rsidRPr="00220608" w:rsidRDefault="00E72F12">
            <w:pPr>
              <w:spacing w:after="0" w:line="240" w:lineRule="auto"/>
              <w:ind w:left="-77" w:right="-72"/>
              <w:rPr>
                <w:rFonts w:cs="Arial"/>
                <w:sz w:val="18"/>
                <w:szCs w:val="18"/>
              </w:rPr>
            </w:pPr>
          </w:p>
        </w:tc>
        <w:tc>
          <w:tcPr>
            <w:tcW w:w="1296" w:type="dxa"/>
            <w:tcBorders>
              <w:left w:val="nil"/>
              <w:bottom w:val="single" w:sz="4" w:space="0" w:color="000000"/>
              <w:right w:val="nil"/>
            </w:tcBorders>
            <w:vAlign w:val="bottom"/>
          </w:tcPr>
          <w:p w14:paraId="33DDE430" w14:textId="77777777" w:rsidR="00E72F12" w:rsidRPr="00220608" w:rsidRDefault="001313C9" w:rsidP="00FA7A9E">
            <w:pPr>
              <w:spacing w:after="0" w:line="240" w:lineRule="auto"/>
              <w:ind w:left="-43" w:right="-72"/>
              <w:jc w:val="right"/>
              <w:rPr>
                <w:rFonts w:cs="Arial"/>
                <w:b/>
                <w:sz w:val="18"/>
                <w:szCs w:val="18"/>
              </w:rPr>
            </w:pPr>
            <w:r w:rsidRPr="00220608">
              <w:rPr>
                <w:rFonts w:cs="Arial"/>
                <w:b/>
                <w:sz w:val="18"/>
                <w:szCs w:val="18"/>
              </w:rPr>
              <w:t>Baht</w:t>
            </w:r>
          </w:p>
        </w:tc>
        <w:tc>
          <w:tcPr>
            <w:tcW w:w="1296" w:type="dxa"/>
            <w:tcBorders>
              <w:left w:val="nil"/>
              <w:bottom w:val="single" w:sz="4" w:space="0" w:color="000000"/>
              <w:right w:val="nil"/>
            </w:tcBorders>
            <w:vAlign w:val="bottom"/>
          </w:tcPr>
          <w:p w14:paraId="6287E365" w14:textId="77777777" w:rsidR="00E72F12" w:rsidRPr="00220608" w:rsidRDefault="001313C9" w:rsidP="00FA7A9E">
            <w:pPr>
              <w:spacing w:after="0" w:line="240" w:lineRule="auto"/>
              <w:ind w:left="-43" w:right="-72"/>
              <w:jc w:val="right"/>
              <w:rPr>
                <w:rFonts w:cs="Arial"/>
                <w:b/>
                <w:sz w:val="18"/>
                <w:szCs w:val="18"/>
              </w:rPr>
            </w:pPr>
            <w:r w:rsidRPr="00220608">
              <w:rPr>
                <w:rFonts w:cs="Arial"/>
                <w:b/>
                <w:sz w:val="18"/>
                <w:szCs w:val="18"/>
              </w:rPr>
              <w:t>Baht</w:t>
            </w:r>
          </w:p>
        </w:tc>
        <w:tc>
          <w:tcPr>
            <w:tcW w:w="1296" w:type="dxa"/>
            <w:tcBorders>
              <w:left w:val="nil"/>
              <w:bottom w:val="single" w:sz="4" w:space="0" w:color="000000"/>
              <w:right w:val="nil"/>
            </w:tcBorders>
            <w:vAlign w:val="bottom"/>
          </w:tcPr>
          <w:p w14:paraId="122B915B" w14:textId="77777777" w:rsidR="00E72F12" w:rsidRPr="00220608" w:rsidRDefault="001313C9" w:rsidP="00FA7A9E">
            <w:pPr>
              <w:spacing w:after="0" w:line="240" w:lineRule="auto"/>
              <w:ind w:left="-43" w:right="-72"/>
              <w:jc w:val="right"/>
              <w:rPr>
                <w:rFonts w:cs="Arial"/>
                <w:b/>
                <w:sz w:val="18"/>
                <w:szCs w:val="18"/>
              </w:rPr>
            </w:pPr>
            <w:r w:rsidRPr="00220608">
              <w:rPr>
                <w:rFonts w:cs="Arial"/>
                <w:b/>
                <w:sz w:val="18"/>
                <w:szCs w:val="18"/>
              </w:rPr>
              <w:t>Baht</w:t>
            </w:r>
          </w:p>
        </w:tc>
        <w:tc>
          <w:tcPr>
            <w:tcW w:w="1296" w:type="dxa"/>
            <w:tcBorders>
              <w:left w:val="nil"/>
              <w:bottom w:val="single" w:sz="4" w:space="0" w:color="000000"/>
              <w:right w:val="nil"/>
            </w:tcBorders>
            <w:vAlign w:val="bottom"/>
          </w:tcPr>
          <w:p w14:paraId="2C74069C" w14:textId="77777777" w:rsidR="00E72F12" w:rsidRPr="00220608" w:rsidRDefault="001313C9" w:rsidP="00FA7A9E">
            <w:pPr>
              <w:spacing w:after="0" w:line="240" w:lineRule="auto"/>
              <w:ind w:left="-43" w:right="-72"/>
              <w:jc w:val="right"/>
              <w:rPr>
                <w:rFonts w:cs="Arial"/>
                <w:b/>
                <w:sz w:val="18"/>
                <w:szCs w:val="18"/>
              </w:rPr>
            </w:pPr>
            <w:r w:rsidRPr="00220608">
              <w:rPr>
                <w:rFonts w:cs="Arial"/>
                <w:b/>
                <w:sz w:val="18"/>
                <w:szCs w:val="18"/>
              </w:rPr>
              <w:t>Baht</w:t>
            </w:r>
          </w:p>
        </w:tc>
        <w:tc>
          <w:tcPr>
            <w:tcW w:w="1296" w:type="dxa"/>
            <w:tcBorders>
              <w:left w:val="nil"/>
              <w:bottom w:val="single" w:sz="4" w:space="0" w:color="000000"/>
              <w:right w:val="nil"/>
            </w:tcBorders>
            <w:vAlign w:val="bottom"/>
          </w:tcPr>
          <w:p w14:paraId="7A2E4B23" w14:textId="77777777" w:rsidR="00E72F12" w:rsidRPr="00220608" w:rsidRDefault="001313C9" w:rsidP="00FA7A9E">
            <w:pPr>
              <w:spacing w:after="0" w:line="240" w:lineRule="auto"/>
              <w:ind w:left="-43" w:right="-72"/>
              <w:jc w:val="right"/>
              <w:rPr>
                <w:rFonts w:cs="Arial"/>
                <w:b/>
                <w:sz w:val="18"/>
                <w:szCs w:val="18"/>
              </w:rPr>
            </w:pPr>
            <w:r w:rsidRPr="00220608">
              <w:rPr>
                <w:rFonts w:cs="Arial"/>
                <w:b/>
                <w:sz w:val="18"/>
                <w:szCs w:val="18"/>
              </w:rPr>
              <w:t>Baht</w:t>
            </w:r>
          </w:p>
        </w:tc>
        <w:tc>
          <w:tcPr>
            <w:tcW w:w="1296" w:type="dxa"/>
            <w:tcBorders>
              <w:left w:val="nil"/>
              <w:bottom w:val="single" w:sz="4" w:space="0" w:color="000000"/>
              <w:right w:val="nil"/>
            </w:tcBorders>
            <w:vAlign w:val="bottom"/>
          </w:tcPr>
          <w:p w14:paraId="5D056DF5" w14:textId="77777777" w:rsidR="00E72F12" w:rsidRPr="00220608" w:rsidRDefault="001313C9" w:rsidP="00FA7A9E">
            <w:pPr>
              <w:spacing w:after="0" w:line="240" w:lineRule="auto"/>
              <w:ind w:left="-43" w:right="-72"/>
              <w:jc w:val="right"/>
              <w:rPr>
                <w:rFonts w:cs="Arial"/>
                <w:b/>
                <w:sz w:val="18"/>
                <w:szCs w:val="18"/>
              </w:rPr>
            </w:pPr>
            <w:r w:rsidRPr="00220608">
              <w:rPr>
                <w:rFonts w:cs="Arial"/>
                <w:b/>
                <w:sz w:val="18"/>
                <w:szCs w:val="18"/>
              </w:rPr>
              <w:t>Baht</w:t>
            </w:r>
          </w:p>
        </w:tc>
      </w:tr>
      <w:tr w:rsidR="009A7258" w:rsidRPr="00220608" w14:paraId="63C202C1" w14:textId="77777777" w:rsidTr="00FA7A9E">
        <w:trPr>
          <w:cantSplit/>
        </w:trPr>
        <w:tc>
          <w:tcPr>
            <w:tcW w:w="1685" w:type="dxa"/>
            <w:vAlign w:val="bottom"/>
          </w:tcPr>
          <w:p w14:paraId="35DF8E6B" w14:textId="77777777" w:rsidR="00E72F12" w:rsidRPr="00220608" w:rsidRDefault="001313C9" w:rsidP="00136A10">
            <w:pPr>
              <w:spacing w:after="0" w:line="240" w:lineRule="auto"/>
              <w:ind w:left="37" w:hanging="139"/>
              <w:rPr>
                <w:rFonts w:cs="Arial"/>
                <w:b/>
                <w:sz w:val="18"/>
                <w:szCs w:val="18"/>
              </w:rPr>
            </w:pPr>
            <w:r w:rsidRPr="00220608">
              <w:rPr>
                <w:rFonts w:cs="Arial"/>
                <w:b/>
                <w:sz w:val="18"/>
                <w:szCs w:val="18"/>
              </w:rPr>
              <w:t>Assets</w:t>
            </w:r>
          </w:p>
        </w:tc>
        <w:tc>
          <w:tcPr>
            <w:tcW w:w="1296" w:type="dxa"/>
            <w:shd w:val="clear" w:color="auto" w:fill="FAFAFA"/>
            <w:vAlign w:val="bottom"/>
          </w:tcPr>
          <w:p w14:paraId="5C6761C8" w14:textId="77777777" w:rsidR="00E72F12" w:rsidRPr="00220608" w:rsidRDefault="00E72F12" w:rsidP="00FA7A9E">
            <w:pPr>
              <w:spacing w:after="0" w:line="240" w:lineRule="auto"/>
              <w:ind w:left="-43" w:right="-72"/>
              <w:jc w:val="right"/>
              <w:rPr>
                <w:rFonts w:cs="Arial"/>
                <w:sz w:val="18"/>
                <w:szCs w:val="18"/>
              </w:rPr>
            </w:pPr>
          </w:p>
        </w:tc>
        <w:tc>
          <w:tcPr>
            <w:tcW w:w="1296" w:type="dxa"/>
            <w:vAlign w:val="bottom"/>
          </w:tcPr>
          <w:p w14:paraId="051F175E" w14:textId="77777777" w:rsidR="00E72F12" w:rsidRPr="00220608" w:rsidRDefault="00E72F12" w:rsidP="00FA7A9E">
            <w:pPr>
              <w:spacing w:after="0" w:line="240" w:lineRule="auto"/>
              <w:ind w:left="-43" w:right="-72"/>
              <w:jc w:val="right"/>
              <w:rPr>
                <w:rFonts w:cs="Arial"/>
                <w:sz w:val="18"/>
                <w:szCs w:val="18"/>
              </w:rPr>
            </w:pPr>
          </w:p>
        </w:tc>
        <w:tc>
          <w:tcPr>
            <w:tcW w:w="1296" w:type="dxa"/>
            <w:shd w:val="clear" w:color="auto" w:fill="FAFAFA"/>
            <w:vAlign w:val="bottom"/>
          </w:tcPr>
          <w:p w14:paraId="14D01F3B" w14:textId="77777777" w:rsidR="00E72F12" w:rsidRPr="00220608" w:rsidRDefault="00E72F12" w:rsidP="00FA7A9E">
            <w:pPr>
              <w:spacing w:after="0" w:line="240" w:lineRule="auto"/>
              <w:ind w:left="-43" w:right="-72"/>
              <w:jc w:val="right"/>
              <w:rPr>
                <w:rFonts w:cs="Arial"/>
                <w:sz w:val="18"/>
                <w:szCs w:val="18"/>
              </w:rPr>
            </w:pPr>
          </w:p>
        </w:tc>
        <w:tc>
          <w:tcPr>
            <w:tcW w:w="1296" w:type="dxa"/>
            <w:vAlign w:val="bottom"/>
          </w:tcPr>
          <w:p w14:paraId="0F4AE91D" w14:textId="77777777" w:rsidR="00E72F12" w:rsidRPr="00220608" w:rsidRDefault="00E72F12" w:rsidP="00FA7A9E">
            <w:pPr>
              <w:spacing w:after="0" w:line="240" w:lineRule="auto"/>
              <w:ind w:left="-43" w:right="-72"/>
              <w:jc w:val="right"/>
              <w:rPr>
                <w:rFonts w:cs="Arial"/>
                <w:sz w:val="18"/>
                <w:szCs w:val="18"/>
              </w:rPr>
            </w:pPr>
          </w:p>
        </w:tc>
        <w:tc>
          <w:tcPr>
            <w:tcW w:w="1296" w:type="dxa"/>
            <w:shd w:val="clear" w:color="auto" w:fill="FAFAFA"/>
            <w:vAlign w:val="bottom"/>
          </w:tcPr>
          <w:p w14:paraId="47DDA65F" w14:textId="77777777" w:rsidR="00E72F12" w:rsidRPr="00220608" w:rsidRDefault="00E72F12" w:rsidP="00FA7A9E">
            <w:pPr>
              <w:spacing w:after="0" w:line="240" w:lineRule="auto"/>
              <w:ind w:left="-43" w:right="-72"/>
              <w:jc w:val="right"/>
              <w:rPr>
                <w:rFonts w:cs="Arial"/>
                <w:sz w:val="18"/>
                <w:szCs w:val="18"/>
              </w:rPr>
            </w:pPr>
          </w:p>
        </w:tc>
        <w:tc>
          <w:tcPr>
            <w:tcW w:w="1296" w:type="dxa"/>
            <w:vAlign w:val="bottom"/>
          </w:tcPr>
          <w:p w14:paraId="1D446421" w14:textId="77777777" w:rsidR="00E72F12" w:rsidRPr="00220608" w:rsidRDefault="00E72F12" w:rsidP="00FA7A9E">
            <w:pPr>
              <w:spacing w:after="0" w:line="240" w:lineRule="auto"/>
              <w:ind w:left="-43" w:right="-72"/>
              <w:jc w:val="right"/>
              <w:rPr>
                <w:rFonts w:cs="Arial"/>
                <w:sz w:val="18"/>
                <w:szCs w:val="18"/>
              </w:rPr>
            </w:pPr>
          </w:p>
        </w:tc>
      </w:tr>
      <w:tr w:rsidR="00BC5D6B" w:rsidRPr="00220608" w14:paraId="45E37633" w14:textId="77777777" w:rsidTr="00FA7A9E">
        <w:trPr>
          <w:cantSplit/>
        </w:trPr>
        <w:tc>
          <w:tcPr>
            <w:tcW w:w="1685" w:type="dxa"/>
          </w:tcPr>
          <w:p w14:paraId="203BE4B5" w14:textId="77777777" w:rsidR="00BC5D6B" w:rsidRPr="00220608" w:rsidRDefault="00BC5D6B" w:rsidP="00BC5D6B">
            <w:pPr>
              <w:spacing w:after="0" w:line="240" w:lineRule="auto"/>
              <w:ind w:left="37" w:hanging="139"/>
              <w:rPr>
                <w:rFonts w:cs="Arial"/>
                <w:sz w:val="18"/>
                <w:szCs w:val="18"/>
              </w:rPr>
            </w:pPr>
            <w:r w:rsidRPr="00220608">
              <w:rPr>
                <w:rFonts w:cs="Arial"/>
                <w:sz w:val="18"/>
                <w:szCs w:val="18"/>
              </w:rPr>
              <w:t>Real Estate</w:t>
            </w:r>
          </w:p>
          <w:p w14:paraId="24F08BDE" w14:textId="4B1AE7F2" w:rsidR="00BC5D6B" w:rsidRPr="00220608" w:rsidRDefault="00BC5D6B" w:rsidP="00BC5D6B">
            <w:pPr>
              <w:spacing w:after="0" w:line="240" w:lineRule="auto"/>
              <w:ind w:left="37" w:hanging="139"/>
              <w:rPr>
                <w:rFonts w:cs="Arial"/>
                <w:sz w:val="18"/>
                <w:szCs w:val="18"/>
              </w:rPr>
            </w:pPr>
            <w:r w:rsidRPr="00220608">
              <w:rPr>
                <w:rFonts w:cs="Arial"/>
                <w:sz w:val="18"/>
                <w:szCs w:val="18"/>
              </w:rPr>
              <w:t xml:space="preserve">   Investment Trust</w:t>
            </w:r>
          </w:p>
        </w:tc>
        <w:tc>
          <w:tcPr>
            <w:tcW w:w="1296" w:type="dxa"/>
            <w:shd w:val="clear" w:color="auto" w:fill="FAFAFA"/>
            <w:vAlign w:val="bottom"/>
          </w:tcPr>
          <w:p w14:paraId="3B3290C0" w14:textId="38B47F56" w:rsidR="00BC5D6B" w:rsidRPr="00220608" w:rsidRDefault="0034707F" w:rsidP="00BC5D6B">
            <w:pPr>
              <w:spacing w:after="0" w:line="240" w:lineRule="auto"/>
              <w:ind w:left="-43" w:right="-72"/>
              <w:jc w:val="right"/>
              <w:rPr>
                <w:rFonts w:cs="Arial"/>
                <w:sz w:val="18"/>
                <w:szCs w:val="18"/>
                <w:lang w:val="en-GB"/>
              </w:rPr>
            </w:pPr>
            <w:r w:rsidRPr="0034707F">
              <w:rPr>
                <w:rFonts w:cs="Arial"/>
                <w:sz w:val="18"/>
                <w:szCs w:val="18"/>
                <w:lang w:val="en-GB"/>
              </w:rPr>
              <w:t>6</w:t>
            </w:r>
            <w:r w:rsidR="00BC5D6B" w:rsidRPr="00220608">
              <w:rPr>
                <w:rFonts w:cs="Arial"/>
                <w:sz w:val="18"/>
                <w:szCs w:val="18"/>
                <w:lang w:val="en-GB"/>
              </w:rPr>
              <w:t>,</w:t>
            </w:r>
            <w:r w:rsidRPr="0034707F">
              <w:rPr>
                <w:rFonts w:cs="Arial"/>
                <w:sz w:val="18"/>
                <w:szCs w:val="18"/>
                <w:lang w:val="en-GB"/>
              </w:rPr>
              <w:t>607</w:t>
            </w:r>
            <w:r w:rsidR="00BC5D6B" w:rsidRPr="00220608">
              <w:rPr>
                <w:rFonts w:cs="Arial"/>
                <w:sz w:val="18"/>
                <w:szCs w:val="18"/>
                <w:lang w:val="en-GB"/>
              </w:rPr>
              <w:t>,</w:t>
            </w:r>
            <w:r w:rsidRPr="0034707F">
              <w:rPr>
                <w:rFonts w:cs="Arial"/>
                <w:sz w:val="18"/>
                <w:szCs w:val="18"/>
                <w:lang w:val="en-GB"/>
              </w:rPr>
              <w:t>788</w:t>
            </w:r>
            <w:r w:rsidR="00BC5D6B" w:rsidRPr="00220608">
              <w:rPr>
                <w:rFonts w:cs="Arial"/>
                <w:sz w:val="18"/>
                <w:szCs w:val="18"/>
                <w:lang w:val="en-GB"/>
              </w:rPr>
              <w:t>,</w:t>
            </w:r>
            <w:r w:rsidRPr="0034707F">
              <w:rPr>
                <w:rFonts w:cs="Arial"/>
                <w:sz w:val="18"/>
                <w:szCs w:val="18"/>
                <w:lang w:val="en-GB"/>
              </w:rPr>
              <w:t>315</w:t>
            </w:r>
          </w:p>
        </w:tc>
        <w:tc>
          <w:tcPr>
            <w:tcW w:w="1296" w:type="dxa"/>
            <w:vAlign w:val="bottom"/>
          </w:tcPr>
          <w:p w14:paraId="1DE7EC12" w14:textId="4D5D7A11" w:rsidR="00BC5D6B" w:rsidRPr="00220608" w:rsidRDefault="0034707F" w:rsidP="00BC5D6B">
            <w:pPr>
              <w:spacing w:after="0" w:line="240" w:lineRule="auto"/>
              <w:ind w:left="-43" w:right="-72"/>
              <w:jc w:val="right"/>
              <w:rPr>
                <w:rFonts w:cs="Arial"/>
                <w:sz w:val="18"/>
                <w:szCs w:val="18"/>
              </w:rPr>
            </w:pPr>
            <w:r w:rsidRPr="0034707F">
              <w:rPr>
                <w:rFonts w:cs="Arial"/>
                <w:sz w:val="18"/>
                <w:szCs w:val="18"/>
                <w:lang w:val="en-GB"/>
              </w:rPr>
              <w:t>6</w:t>
            </w:r>
            <w:r w:rsidR="00BC5D6B" w:rsidRPr="00220608">
              <w:rPr>
                <w:rFonts w:cs="Arial"/>
                <w:sz w:val="18"/>
                <w:szCs w:val="18"/>
              </w:rPr>
              <w:t>,</w:t>
            </w:r>
            <w:r w:rsidRPr="0034707F">
              <w:rPr>
                <w:rFonts w:cs="Arial"/>
                <w:sz w:val="18"/>
                <w:szCs w:val="18"/>
                <w:lang w:val="en-GB"/>
              </w:rPr>
              <w:t>344</w:t>
            </w:r>
            <w:r w:rsidR="00BC5D6B" w:rsidRPr="00220608">
              <w:rPr>
                <w:rFonts w:cs="Arial"/>
                <w:sz w:val="18"/>
                <w:szCs w:val="18"/>
              </w:rPr>
              <w:t>,</w:t>
            </w:r>
            <w:r w:rsidRPr="0034707F">
              <w:rPr>
                <w:rFonts w:cs="Arial"/>
                <w:sz w:val="18"/>
                <w:szCs w:val="18"/>
                <w:lang w:val="en-GB"/>
              </w:rPr>
              <w:t>350</w:t>
            </w:r>
            <w:r w:rsidR="00BC5D6B" w:rsidRPr="00220608">
              <w:rPr>
                <w:rFonts w:cs="Arial"/>
                <w:sz w:val="18"/>
                <w:szCs w:val="18"/>
              </w:rPr>
              <w:t>,</w:t>
            </w:r>
            <w:r w:rsidRPr="0034707F">
              <w:rPr>
                <w:rFonts w:cs="Arial"/>
                <w:sz w:val="18"/>
                <w:szCs w:val="18"/>
                <w:lang w:val="en-GB"/>
              </w:rPr>
              <w:t>011</w:t>
            </w:r>
          </w:p>
        </w:tc>
        <w:tc>
          <w:tcPr>
            <w:tcW w:w="1296" w:type="dxa"/>
            <w:shd w:val="clear" w:color="auto" w:fill="FAFAFA"/>
            <w:vAlign w:val="bottom"/>
          </w:tcPr>
          <w:p w14:paraId="65582B9B" w14:textId="7C2818F2" w:rsidR="00BC5D6B" w:rsidRPr="00220608" w:rsidRDefault="00BC5D6B" w:rsidP="00BC5D6B">
            <w:pPr>
              <w:spacing w:after="0" w:line="240" w:lineRule="auto"/>
              <w:ind w:left="-43" w:right="-72"/>
              <w:jc w:val="right"/>
              <w:rPr>
                <w:rFonts w:cs="Arial"/>
                <w:sz w:val="18"/>
                <w:szCs w:val="18"/>
              </w:rPr>
            </w:pPr>
            <w:r w:rsidRPr="00220608">
              <w:rPr>
                <w:rFonts w:cs="Arial"/>
                <w:sz w:val="18"/>
                <w:szCs w:val="18"/>
                <w:lang w:val="en-GB"/>
              </w:rPr>
              <w:t>-</w:t>
            </w:r>
          </w:p>
        </w:tc>
        <w:tc>
          <w:tcPr>
            <w:tcW w:w="1296" w:type="dxa"/>
            <w:vAlign w:val="bottom"/>
          </w:tcPr>
          <w:p w14:paraId="028DB493" w14:textId="6E1F713F" w:rsidR="00BC5D6B" w:rsidRPr="00220608" w:rsidRDefault="00BC5D6B" w:rsidP="00BC5D6B">
            <w:pPr>
              <w:spacing w:after="0" w:line="240" w:lineRule="auto"/>
              <w:ind w:left="-43" w:right="-72"/>
              <w:jc w:val="right"/>
              <w:rPr>
                <w:rFonts w:cs="Arial"/>
                <w:sz w:val="18"/>
                <w:szCs w:val="18"/>
              </w:rPr>
            </w:pPr>
            <w:r w:rsidRPr="00220608">
              <w:rPr>
                <w:rFonts w:cs="Arial"/>
                <w:sz w:val="18"/>
                <w:szCs w:val="18"/>
              </w:rPr>
              <w:t>-</w:t>
            </w:r>
          </w:p>
        </w:tc>
        <w:tc>
          <w:tcPr>
            <w:tcW w:w="1296" w:type="dxa"/>
            <w:shd w:val="clear" w:color="auto" w:fill="FAFAFA"/>
            <w:vAlign w:val="bottom"/>
          </w:tcPr>
          <w:p w14:paraId="11552806" w14:textId="3913A31E" w:rsidR="00BC5D6B" w:rsidRPr="00220608" w:rsidRDefault="00BC5D6B" w:rsidP="00BC5D6B">
            <w:pPr>
              <w:spacing w:after="0" w:line="240" w:lineRule="auto"/>
              <w:ind w:left="-43" w:right="-72"/>
              <w:jc w:val="right"/>
              <w:rPr>
                <w:rFonts w:cs="Arial"/>
                <w:sz w:val="18"/>
                <w:szCs w:val="18"/>
              </w:rPr>
            </w:pPr>
            <w:r w:rsidRPr="00220608">
              <w:rPr>
                <w:rFonts w:cs="Arial"/>
                <w:sz w:val="18"/>
                <w:szCs w:val="18"/>
                <w:lang w:val="en-GB"/>
              </w:rPr>
              <w:t>-</w:t>
            </w:r>
          </w:p>
        </w:tc>
        <w:tc>
          <w:tcPr>
            <w:tcW w:w="1296" w:type="dxa"/>
            <w:vAlign w:val="bottom"/>
          </w:tcPr>
          <w:p w14:paraId="0AED1FA3" w14:textId="69F26DA8" w:rsidR="00BC5D6B" w:rsidRPr="00220608" w:rsidRDefault="00BC5D6B" w:rsidP="00BC5D6B">
            <w:pPr>
              <w:spacing w:after="0" w:line="240" w:lineRule="auto"/>
              <w:ind w:left="-43" w:right="-72"/>
              <w:jc w:val="right"/>
              <w:rPr>
                <w:rFonts w:cs="Arial"/>
                <w:sz w:val="18"/>
                <w:szCs w:val="18"/>
              </w:rPr>
            </w:pPr>
            <w:r w:rsidRPr="00220608">
              <w:rPr>
                <w:rFonts w:cs="Arial"/>
                <w:sz w:val="18"/>
                <w:szCs w:val="18"/>
              </w:rPr>
              <w:t>-</w:t>
            </w:r>
          </w:p>
        </w:tc>
      </w:tr>
      <w:tr w:rsidR="00BC5D6B" w:rsidRPr="00220608" w14:paraId="23BFC965" w14:textId="77777777" w:rsidTr="00FA7A9E">
        <w:trPr>
          <w:cantSplit/>
        </w:trPr>
        <w:tc>
          <w:tcPr>
            <w:tcW w:w="1685" w:type="dxa"/>
          </w:tcPr>
          <w:p w14:paraId="111ADA40" w14:textId="4CB43EB2" w:rsidR="00BC5D6B" w:rsidRPr="00220608" w:rsidRDefault="00BC5D6B" w:rsidP="00BC5D6B">
            <w:pPr>
              <w:spacing w:after="0" w:line="240" w:lineRule="auto"/>
              <w:ind w:left="37" w:hanging="139"/>
              <w:rPr>
                <w:rFonts w:cs="Arial"/>
                <w:sz w:val="18"/>
                <w:szCs w:val="18"/>
              </w:rPr>
            </w:pPr>
            <w:r w:rsidRPr="00220608">
              <w:rPr>
                <w:rFonts w:cs="Arial"/>
                <w:sz w:val="18"/>
                <w:lang w:bidi="th-TH"/>
              </w:rPr>
              <w:t>Listed equity</w:t>
            </w:r>
            <w:r w:rsidRPr="00220608">
              <w:rPr>
                <w:rFonts w:cs="Arial"/>
                <w:sz w:val="18"/>
                <w:szCs w:val="18"/>
              </w:rPr>
              <w:t xml:space="preserve"> investments</w:t>
            </w:r>
          </w:p>
        </w:tc>
        <w:tc>
          <w:tcPr>
            <w:tcW w:w="1296" w:type="dxa"/>
            <w:shd w:val="clear" w:color="auto" w:fill="FAFAFA"/>
            <w:vAlign w:val="bottom"/>
          </w:tcPr>
          <w:p w14:paraId="4E338BDC" w14:textId="02E3C4BD" w:rsidR="00BC5D6B" w:rsidRPr="00220608" w:rsidRDefault="0034707F" w:rsidP="00BC5D6B">
            <w:pPr>
              <w:spacing w:after="0" w:line="240" w:lineRule="auto"/>
              <w:ind w:left="-43" w:right="-72"/>
              <w:jc w:val="right"/>
              <w:rPr>
                <w:rFonts w:cs="Arial"/>
                <w:sz w:val="18"/>
                <w:szCs w:val="18"/>
                <w:lang w:val="en-GB"/>
              </w:rPr>
            </w:pPr>
            <w:r w:rsidRPr="0034707F">
              <w:rPr>
                <w:rFonts w:cs="Arial"/>
                <w:sz w:val="18"/>
                <w:szCs w:val="18"/>
                <w:lang w:val="en-GB"/>
              </w:rPr>
              <w:t>146</w:t>
            </w:r>
            <w:r w:rsidR="00BC5D6B" w:rsidRPr="00220608">
              <w:rPr>
                <w:rFonts w:cs="Arial"/>
                <w:sz w:val="18"/>
                <w:szCs w:val="18"/>
                <w:lang w:val="en-GB"/>
              </w:rPr>
              <w:t>,</w:t>
            </w:r>
            <w:r w:rsidRPr="0034707F">
              <w:rPr>
                <w:rFonts w:cs="Arial"/>
                <w:sz w:val="18"/>
                <w:szCs w:val="18"/>
                <w:lang w:val="en-GB"/>
              </w:rPr>
              <w:t>400</w:t>
            </w:r>
            <w:r w:rsidR="00BC5D6B" w:rsidRPr="00220608">
              <w:rPr>
                <w:rFonts w:cs="Arial"/>
                <w:sz w:val="18"/>
                <w:szCs w:val="18"/>
                <w:lang w:val="en-GB"/>
              </w:rPr>
              <w:t>,</w:t>
            </w:r>
            <w:r w:rsidRPr="0034707F">
              <w:rPr>
                <w:rFonts w:cs="Arial"/>
                <w:sz w:val="18"/>
                <w:szCs w:val="18"/>
                <w:lang w:val="en-GB"/>
              </w:rPr>
              <w:t>000</w:t>
            </w:r>
          </w:p>
        </w:tc>
        <w:tc>
          <w:tcPr>
            <w:tcW w:w="1296" w:type="dxa"/>
            <w:vAlign w:val="bottom"/>
          </w:tcPr>
          <w:p w14:paraId="2A89631F" w14:textId="4D0981C7" w:rsidR="00BC5D6B" w:rsidRPr="00220608" w:rsidRDefault="0034707F" w:rsidP="00BC5D6B">
            <w:pPr>
              <w:spacing w:after="0" w:line="240" w:lineRule="auto"/>
              <w:ind w:left="-43" w:right="-72"/>
              <w:jc w:val="right"/>
              <w:rPr>
                <w:rFonts w:cs="Arial"/>
                <w:sz w:val="18"/>
                <w:cs/>
                <w:lang w:bidi="th-TH"/>
              </w:rPr>
            </w:pPr>
            <w:r w:rsidRPr="0034707F">
              <w:rPr>
                <w:rFonts w:cs="Arial"/>
                <w:sz w:val="18"/>
                <w:szCs w:val="18"/>
                <w:lang w:val="en-GB"/>
              </w:rPr>
              <w:t>208</w:t>
            </w:r>
            <w:r w:rsidR="00BC5D6B" w:rsidRPr="00220608">
              <w:rPr>
                <w:rFonts w:cs="Arial"/>
                <w:sz w:val="18"/>
                <w:szCs w:val="18"/>
              </w:rPr>
              <w:t>,</w:t>
            </w:r>
            <w:r w:rsidRPr="0034707F">
              <w:rPr>
                <w:rFonts w:cs="Arial"/>
                <w:sz w:val="18"/>
                <w:szCs w:val="18"/>
                <w:lang w:val="en-GB"/>
              </w:rPr>
              <w:t>500</w:t>
            </w:r>
            <w:r w:rsidR="00BC5D6B" w:rsidRPr="00220608">
              <w:rPr>
                <w:rFonts w:cs="Arial"/>
                <w:sz w:val="18"/>
                <w:szCs w:val="18"/>
              </w:rPr>
              <w:t>,</w:t>
            </w:r>
            <w:r w:rsidRPr="0034707F">
              <w:rPr>
                <w:rFonts w:cs="Arial"/>
                <w:sz w:val="18"/>
                <w:szCs w:val="18"/>
                <w:lang w:val="en-GB"/>
              </w:rPr>
              <w:t>000</w:t>
            </w:r>
          </w:p>
        </w:tc>
        <w:tc>
          <w:tcPr>
            <w:tcW w:w="1296" w:type="dxa"/>
            <w:shd w:val="clear" w:color="auto" w:fill="FAFAFA"/>
            <w:vAlign w:val="bottom"/>
          </w:tcPr>
          <w:p w14:paraId="73AC5AD3" w14:textId="29520868" w:rsidR="00BC5D6B" w:rsidRPr="00220608" w:rsidRDefault="00BC5D6B" w:rsidP="00BC5D6B">
            <w:pPr>
              <w:spacing w:after="0" w:line="240" w:lineRule="auto"/>
              <w:ind w:left="-43" w:right="-72"/>
              <w:jc w:val="right"/>
              <w:rPr>
                <w:rFonts w:cs="Arial"/>
                <w:sz w:val="18"/>
                <w:szCs w:val="18"/>
              </w:rPr>
            </w:pPr>
            <w:r w:rsidRPr="00220608">
              <w:rPr>
                <w:rFonts w:cs="Arial"/>
                <w:sz w:val="18"/>
                <w:szCs w:val="18"/>
              </w:rPr>
              <w:t>-</w:t>
            </w:r>
          </w:p>
        </w:tc>
        <w:tc>
          <w:tcPr>
            <w:tcW w:w="1296" w:type="dxa"/>
            <w:vAlign w:val="bottom"/>
          </w:tcPr>
          <w:p w14:paraId="36254431" w14:textId="4F7A8248" w:rsidR="00BC5D6B" w:rsidRPr="00220608" w:rsidRDefault="00BC5D6B" w:rsidP="00BC5D6B">
            <w:pPr>
              <w:spacing w:after="0" w:line="240" w:lineRule="auto"/>
              <w:ind w:left="-43" w:right="-72"/>
              <w:jc w:val="right"/>
              <w:rPr>
                <w:rFonts w:cs="Arial"/>
                <w:sz w:val="18"/>
                <w:szCs w:val="18"/>
              </w:rPr>
            </w:pPr>
            <w:r w:rsidRPr="00220608">
              <w:rPr>
                <w:rFonts w:cs="Arial"/>
                <w:sz w:val="18"/>
                <w:szCs w:val="18"/>
              </w:rPr>
              <w:t>-</w:t>
            </w:r>
          </w:p>
        </w:tc>
        <w:tc>
          <w:tcPr>
            <w:tcW w:w="1296" w:type="dxa"/>
            <w:shd w:val="clear" w:color="auto" w:fill="FAFAFA"/>
            <w:vAlign w:val="bottom"/>
          </w:tcPr>
          <w:p w14:paraId="4EB5E93C" w14:textId="41659475" w:rsidR="00BC5D6B" w:rsidRPr="00220608" w:rsidRDefault="00BC5D6B" w:rsidP="00BC5D6B">
            <w:pPr>
              <w:spacing w:after="0" w:line="240" w:lineRule="auto"/>
              <w:ind w:left="-43" w:right="-72"/>
              <w:jc w:val="right"/>
              <w:rPr>
                <w:rFonts w:cs="Arial"/>
                <w:sz w:val="18"/>
                <w:szCs w:val="18"/>
              </w:rPr>
            </w:pPr>
            <w:r w:rsidRPr="00220608">
              <w:rPr>
                <w:rFonts w:cs="Arial"/>
                <w:sz w:val="18"/>
                <w:szCs w:val="18"/>
              </w:rPr>
              <w:t>-</w:t>
            </w:r>
          </w:p>
        </w:tc>
        <w:tc>
          <w:tcPr>
            <w:tcW w:w="1296" w:type="dxa"/>
            <w:vAlign w:val="bottom"/>
          </w:tcPr>
          <w:p w14:paraId="33C1900B" w14:textId="4CF16820" w:rsidR="00BC5D6B" w:rsidRPr="00220608" w:rsidRDefault="00BC5D6B" w:rsidP="00BC5D6B">
            <w:pPr>
              <w:spacing w:after="0" w:line="240" w:lineRule="auto"/>
              <w:ind w:left="-43" w:right="-72"/>
              <w:jc w:val="right"/>
              <w:rPr>
                <w:rFonts w:cs="Arial"/>
                <w:sz w:val="18"/>
                <w:szCs w:val="18"/>
              </w:rPr>
            </w:pPr>
            <w:r w:rsidRPr="00220608">
              <w:rPr>
                <w:rFonts w:cs="Arial"/>
                <w:sz w:val="18"/>
                <w:szCs w:val="18"/>
              </w:rPr>
              <w:t>-</w:t>
            </w:r>
          </w:p>
        </w:tc>
      </w:tr>
      <w:tr w:rsidR="00BC5D6B" w:rsidRPr="00220608" w14:paraId="047A8364" w14:textId="77777777" w:rsidTr="00FA7A9E">
        <w:trPr>
          <w:cantSplit/>
        </w:trPr>
        <w:tc>
          <w:tcPr>
            <w:tcW w:w="1685" w:type="dxa"/>
          </w:tcPr>
          <w:p w14:paraId="1D500CAE" w14:textId="77777777" w:rsidR="00BC5D6B" w:rsidRPr="00220608" w:rsidRDefault="00BC5D6B" w:rsidP="00BC5D6B">
            <w:pPr>
              <w:spacing w:after="0" w:line="240" w:lineRule="auto"/>
              <w:ind w:left="37" w:hanging="139"/>
              <w:rPr>
                <w:rFonts w:cs="Arial"/>
                <w:sz w:val="18"/>
                <w:szCs w:val="18"/>
              </w:rPr>
            </w:pPr>
            <w:r w:rsidRPr="00220608">
              <w:rPr>
                <w:rFonts w:cs="Arial"/>
                <w:sz w:val="18"/>
                <w:szCs w:val="18"/>
              </w:rPr>
              <w:t>Foreign currency</w:t>
            </w:r>
          </w:p>
          <w:p w14:paraId="260795DA" w14:textId="166C6391" w:rsidR="00BC5D6B" w:rsidRPr="00220608" w:rsidRDefault="00BC5D6B" w:rsidP="00BC5D6B">
            <w:pPr>
              <w:spacing w:after="0" w:line="240" w:lineRule="auto"/>
              <w:ind w:left="37" w:hanging="139"/>
              <w:rPr>
                <w:rFonts w:cs="Arial"/>
                <w:sz w:val="18"/>
                <w:lang w:bidi="th-TH"/>
              </w:rPr>
            </w:pPr>
            <w:r w:rsidRPr="00220608">
              <w:rPr>
                <w:rFonts w:cs="Arial"/>
                <w:sz w:val="18"/>
                <w:szCs w:val="18"/>
              </w:rPr>
              <w:t xml:space="preserve">   forward</w:t>
            </w:r>
          </w:p>
        </w:tc>
        <w:tc>
          <w:tcPr>
            <w:tcW w:w="1296" w:type="dxa"/>
            <w:shd w:val="clear" w:color="auto" w:fill="FAFAFA"/>
            <w:vAlign w:val="bottom"/>
          </w:tcPr>
          <w:p w14:paraId="0C0CA058" w14:textId="35918EA9" w:rsidR="00BC5D6B" w:rsidRPr="00220608" w:rsidRDefault="00BC5D6B" w:rsidP="00BC5D6B">
            <w:pPr>
              <w:spacing w:after="0" w:line="240" w:lineRule="auto"/>
              <w:ind w:left="-43" w:right="-72"/>
              <w:jc w:val="right"/>
              <w:rPr>
                <w:rFonts w:cs="Arial"/>
                <w:sz w:val="18"/>
                <w:szCs w:val="18"/>
                <w:lang w:val="en-GB"/>
              </w:rPr>
            </w:pPr>
            <w:r w:rsidRPr="00220608">
              <w:rPr>
                <w:rFonts w:cs="Arial"/>
                <w:sz w:val="18"/>
                <w:szCs w:val="18"/>
                <w:lang w:val="en-GB"/>
              </w:rPr>
              <w:t>-</w:t>
            </w:r>
          </w:p>
        </w:tc>
        <w:tc>
          <w:tcPr>
            <w:tcW w:w="1296" w:type="dxa"/>
            <w:vAlign w:val="bottom"/>
          </w:tcPr>
          <w:p w14:paraId="5B7002C5" w14:textId="321F1D66" w:rsidR="00BC5D6B" w:rsidRPr="00220608" w:rsidRDefault="00BC5D6B" w:rsidP="00BC5D6B">
            <w:pPr>
              <w:spacing w:after="0" w:line="240" w:lineRule="auto"/>
              <w:ind w:left="-43" w:right="-72"/>
              <w:jc w:val="right"/>
              <w:rPr>
                <w:rFonts w:cs="Arial"/>
                <w:sz w:val="18"/>
                <w:szCs w:val="18"/>
                <w:lang w:val="en-GB"/>
              </w:rPr>
            </w:pPr>
            <w:r w:rsidRPr="00220608">
              <w:rPr>
                <w:rFonts w:cs="Arial"/>
                <w:sz w:val="18"/>
                <w:szCs w:val="18"/>
                <w:lang w:val="en-GB"/>
              </w:rPr>
              <w:t>-</w:t>
            </w:r>
          </w:p>
        </w:tc>
        <w:tc>
          <w:tcPr>
            <w:tcW w:w="1296" w:type="dxa"/>
            <w:shd w:val="clear" w:color="auto" w:fill="FAFAFA"/>
            <w:vAlign w:val="bottom"/>
          </w:tcPr>
          <w:p w14:paraId="73271F3F" w14:textId="78998547" w:rsidR="00BC5D6B" w:rsidRPr="00220608" w:rsidRDefault="00BC5D6B" w:rsidP="00BC5D6B">
            <w:pPr>
              <w:spacing w:after="0" w:line="240" w:lineRule="auto"/>
              <w:ind w:left="-43" w:right="-72"/>
              <w:jc w:val="right"/>
              <w:rPr>
                <w:rFonts w:cs="Arial"/>
                <w:sz w:val="18"/>
                <w:szCs w:val="18"/>
              </w:rPr>
            </w:pPr>
            <w:r w:rsidRPr="00220608">
              <w:rPr>
                <w:rFonts w:cs="Arial"/>
                <w:sz w:val="18"/>
                <w:szCs w:val="18"/>
                <w:lang w:val="en-GB"/>
              </w:rPr>
              <w:t>-</w:t>
            </w:r>
          </w:p>
        </w:tc>
        <w:tc>
          <w:tcPr>
            <w:tcW w:w="1296" w:type="dxa"/>
            <w:vAlign w:val="bottom"/>
          </w:tcPr>
          <w:p w14:paraId="3EE6B25E" w14:textId="669DD689" w:rsidR="00BC5D6B" w:rsidRPr="00220608" w:rsidRDefault="0034707F" w:rsidP="00BC5D6B">
            <w:pPr>
              <w:spacing w:after="0" w:line="240" w:lineRule="auto"/>
              <w:ind w:left="-43" w:right="-72"/>
              <w:jc w:val="right"/>
              <w:rPr>
                <w:rFonts w:cs="Arial"/>
                <w:sz w:val="18"/>
                <w:szCs w:val="18"/>
              </w:rPr>
            </w:pPr>
            <w:r w:rsidRPr="0034707F">
              <w:rPr>
                <w:rFonts w:cs="Arial"/>
                <w:sz w:val="18"/>
                <w:szCs w:val="18"/>
                <w:lang w:val="en-GB"/>
              </w:rPr>
              <w:t>8</w:t>
            </w:r>
            <w:r w:rsidR="00BC5D6B" w:rsidRPr="00220608">
              <w:rPr>
                <w:rFonts w:cs="Arial"/>
                <w:sz w:val="18"/>
                <w:szCs w:val="18"/>
              </w:rPr>
              <w:t>,</w:t>
            </w:r>
            <w:r w:rsidRPr="0034707F">
              <w:rPr>
                <w:rFonts w:cs="Arial"/>
                <w:sz w:val="18"/>
                <w:szCs w:val="18"/>
                <w:lang w:val="en-GB"/>
              </w:rPr>
              <w:t>696</w:t>
            </w:r>
            <w:r w:rsidR="00BC5D6B" w:rsidRPr="00220608">
              <w:rPr>
                <w:rFonts w:cs="Arial"/>
                <w:sz w:val="18"/>
                <w:szCs w:val="18"/>
              </w:rPr>
              <w:t>,</w:t>
            </w:r>
            <w:r w:rsidRPr="0034707F">
              <w:rPr>
                <w:rFonts w:cs="Arial"/>
                <w:sz w:val="18"/>
                <w:szCs w:val="18"/>
                <w:lang w:val="en-GB"/>
              </w:rPr>
              <w:t>918</w:t>
            </w:r>
          </w:p>
        </w:tc>
        <w:tc>
          <w:tcPr>
            <w:tcW w:w="1296" w:type="dxa"/>
            <w:shd w:val="clear" w:color="auto" w:fill="FAFAFA"/>
            <w:vAlign w:val="bottom"/>
          </w:tcPr>
          <w:p w14:paraId="33558B01" w14:textId="70FD2F2F" w:rsidR="00BC5D6B" w:rsidRPr="00220608" w:rsidRDefault="00BC5D6B" w:rsidP="00BC5D6B">
            <w:pPr>
              <w:spacing w:after="0" w:line="240" w:lineRule="auto"/>
              <w:ind w:left="-43" w:right="-72"/>
              <w:jc w:val="right"/>
              <w:rPr>
                <w:rFonts w:cs="Arial"/>
                <w:sz w:val="18"/>
                <w:szCs w:val="18"/>
              </w:rPr>
            </w:pPr>
            <w:r w:rsidRPr="00220608">
              <w:rPr>
                <w:rFonts w:cs="Arial"/>
                <w:sz w:val="18"/>
                <w:szCs w:val="18"/>
                <w:lang w:val="en-GB"/>
              </w:rPr>
              <w:t>-</w:t>
            </w:r>
          </w:p>
        </w:tc>
        <w:tc>
          <w:tcPr>
            <w:tcW w:w="1296" w:type="dxa"/>
            <w:vAlign w:val="bottom"/>
          </w:tcPr>
          <w:p w14:paraId="73C26A72" w14:textId="1465BB86" w:rsidR="00BC5D6B" w:rsidRPr="00220608" w:rsidRDefault="00BC5D6B" w:rsidP="00BC5D6B">
            <w:pPr>
              <w:spacing w:after="0" w:line="240" w:lineRule="auto"/>
              <w:ind w:left="-43" w:right="-72"/>
              <w:jc w:val="right"/>
              <w:rPr>
                <w:rFonts w:cs="Arial"/>
                <w:sz w:val="18"/>
                <w:szCs w:val="18"/>
              </w:rPr>
            </w:pPr>
            <w:r w:rsidRPr="00220608">
              <w:rPr>
                <w:rFonts w:cs="Arial"/>
                <w:sz w:val="18"/>
                <w:szCs w:val="18"/>
              </w:rPr>
              <w:t>-</w:t>
            </w:r>
          </w:p>
        </w:tc>
      </w:tr>
      <w:tr w:rsidR="00BC5D6B" w:rsidRPr="00220608" w14:paraId="4C33911A" w14:textId="77777777" w:rsidTr="00FA7A9E">
        <w:trPr>
          <w:cantSplit/>
        </w:trPr>
        <w:tc>
          <w:tcPr>
            <w:tcW w:w="1685" w:type="dxa"/>
            <w:vAlign w:val="bottom"/>
          </w:tcPr>
          <w:p w14:paraId="75249855" w14:textId="77777777" w:rsidR="00BC5D6B" w:rsidRPr="00220608" w:rsidRDefault="00BC5D6B" w:rsidP="00BC5D6B">
            <w:pPr>
              <w:spacing w:after="0" w:line="240" w:lineRule="auto"/>
              <w:ind w:left="37" w:hanging="139"/>
              <w:rPr>
                <w:rFonts w:cs="Arial"/>
                <w:sz w:val="18"/>
                <w:szCs w:val="18"/>
              </w:rPr>
            </w:pPr>
            <w:r w:rsidRPr="00220608">
              <w:rPr>
                <w:rFonts w:cs="Arial"/>
                <w:sz w:val="18"/>
                <w:szCs w:val="18"/>
              </w:rPr>
              <w:t>Unquoted equity</w:t>
            </w:r>
          </w:p>
          <w:p w14:paraId="423A4F08" w14:textId="43EC7983" w:rsidR="00BC5D6B" w:rsidRPr="00220608" w:rsidRDefault="00BC5D6B" w:rsidP="00BC5D6B">
            <w:pPr>
              <w:spacing w:after="0" w:line="240" w:lineRule="auto"/>
              <w:ind w:left="37" w:hanging="139"/>
              <w:rPr>
                <w:rFonts w:cs="Arial"/>
                <w:sz w:val="18"/>
                <w:szCs w:val="18"/>
              </w:rPr>
            </w:pPr>
            <w:r w:rsidRPr="00220608">
              <w:rPr>
                <w:rFonts w:cs="Arial"/>
                <w:sz w:val="18"/>
                <w:szCs w:val="18"/>
              </w:rPr>
              <w:t xml:space="preserve">    investments</w:t>
            </w:r>
          </w:p>
        </w:tc>
        <w:tc>
          <w:tcPr>
            <w:tcW w:w="1296" w:type="dxa"/>
            <w:shd w:val="clear" w:color="auto" w:fill="FAFAFA"/>
            <w:vAlign w:val="bottom"/>
          </w:tcPr>
          <w:p w14:paraId="51F6AAD7" w14:textId="2C1AC329" w:rsidR="00BC5D6B" w:rsidRPr="00220608" w:rsidRDefault="00BC5D6B" w:rsidP="00BC5D6B">
            <w:pPr>
              <w:spacing w:after="0" w:line="240" w:lineRule="auto"/>
              <w:ind w:left="-43" w:right="-72"/>
              <w:jc w:val="right"/>
              <w:rPr>
                <w:rFonts w:cs="Arial"/>
                <w:sz w:val="18"/>
                <w:szCs w:val="18"/>
                <w:lang w:val="en-GB"/>
              </w:rPr>
            </w:pPr>
            <w:r w:rsidRPr="00220608">
              <w:rPr>
                <w:rFonts w:cs="Arial"/>
                <w:sz w:val="18"/>
                <w:szCs w:val="18"/>
              </w:rPr>
              <w:t>-</w:t>
            </w:r>
          </w:p>
        </w:tc>
        <w:tc>
          <w:tcPr>
            <w:tcW w:w="1296" w:type="dxa"/>
            <w:vAlign w:val="bottom"/>
          </w:tcPr>
          <w:p w14:paraId="7F04D823" w14:textId="6EB7ADEA" w:rsidR="00BC5D6B" w:rsidRPr="00220608" w:rsidRDefault="00BC5D6B" w:rsidP="00BC5D6B">
            <w:pPr>
              <w:spacing w:after="0" w:line="240" w:lineRule="auto"/>
              <w:ind w:left="-43" w:right="-72"/>
              <w:jc w:val="right"/>
              <w:rPr>
                <w:rFonts w:cs="Arial"/>
                <w:sz w:val="18"/>
                <w:szCs w:val="18"/>
              </w:rPr>
            </w:pPr>
            <w:r w:rsidRPr="00220608">
              <w:rPr>
                <w:rFonts w:cs="Arial"/>
                <w:sz w:val="18"/>
                <w:szCs w:val="18"/>
              </w:rPr>
              <w:t>-</w:t>
            </w:r>
          </w:p>
        </w:tc>
        <w:tc>
          <w:tcPr>
            <w:tcW w:w="1296" w:type="dxa"/>
            <w:shd w:val="clear" w:color="auto" w:fill="FAFAFA"/>
            <w:vAlign w:val="bottom"/>
          </w:tcPr>
          <w:p w14:paraId="77E4B557" w14:textId="349AF0F3" w:rsidR="00BC5D6B" w:rsidRPr="00220608" w:rsidRDefault="00BC5D6B" w:rsidP="00BC5D6B">
            <w:pPr>
              <w:spacing w:after="0" w:line="240" w:lineRule="auto"/>
              <w:ind w:left="-43" w:right="-72"/>
              <w:jc w:val="right"/>
              <w:rPr>
                <w:rFonts w:cs="Arial"/>
                <w:sz w:val="18"/>
                <w:szCs w:val="18"/>
              </w:rPr>
            </w:pPr>
            <w:r w:rsidRPr="00220608">
              <w:rPr>
                <w:rFonts w:cs="Arial"/>
                <w:sz w:val="18"/>
                <w:szCs w:val="18"/>
              </w:rPr>
              <w:t>-</w:t>
            </w:r>
          </w:p>
        </w:tc>
        <w:tc>
          <w:tcPr>
            <w:tcW w:w="1296" w:type="dxa"/>
            <w:vAlign w:val="bottom"/>
          </w:tcPr>
          <w:p w14:paraId="1C0DC9E9" w14:textId="4748654A" w:rsidR="00BC5D6B" w:rsidRPr="00220608" w:rsidRDefault="00BC5D6B" w:rsidP="00BC5D6B">
            <w:pPr>
              <w:spacing w:after="0" w:line="240" w:lineRule="auto"/>
              <w:ind w:left="-43" w:right="-72"/>
              <w:jc w:val="right"/>
              <w:rPr>
                <w:rFonts w:cs="Arial"/>
                <w:sz w:val="18"/>
                <w:szCs w:val="18"/>
              </w:rPr>
            </w:pPr>
            <w:r w:rsidRPr="00220608">
              <w:rPr>
                <w:rFonts w:cs="Arial"/>
                <w:sz w:val="18"/>
                <w:szCs w:val="18"/>
              </w:rPr>
              <w:t>-</w:t>
            </w:r>
          </w:p>
        </w:tc>
        <w:tc>
          <w:tcPr>
            <w:tcW w:w="1296" w:type="dxa"/>
            <w:shd w:val="clear" w:color="auto" w:fill="FAFAFA"/>
            <w:vAlign w:val="bottom"/>
          </w:tcPr>
          <w:p w14:paraId="5807BA7F" w14:textId="2F3C847E" w:rsidR="00BC5D6B" w:rsidRPr="00220608" w:rsidRDefault="0034707F" w:rsidP="00BC5D6B">
            <w:pPr>
              <w:spacing w:after="0" w:line="240" w:lineRule="auto"/>
              <w:ind w:left="-43" w:right="-72"/>
              <w:jc w:val="right"/>
              <w:rPr>
                <w:rFonts w:cs="Arial"/>
                <w:sz w:val="18"/>
                <w:szCs w:val="18"/>
                <w:lang w:val="en-GB"/>
              </w:rPr>
            </w:pPr>
            <w:r w:rsidRPr="0034707F">
              <w:rPr>
                <w:rFonts w:cs="Arial"/>
                <w:sz w:val="18"/>
                <w:szCs w:val="18"/>
                <w:lang w:val="en-GB"/>
              </w:rPr>
              <w:t>401</w:t>
            </w:r>
            <w:r w:rsidR="00BC5D6B" w:rsidRPr="00220608">
              <w:rPr>
                <w:rFonts w:cs="Arial"/>
                <w:sz w:val="18"/>
                <w:szCs w:val="18"/>
                <w:lang w:val="en-GB"/>
              </w:rPr>
              <w:t>,</w:t>
            </w:r>
            <w:r w:rsidRPr="0034707F">
              <w:rPr>
                <w:rFonts w:cs="Arial"/>
                <w:sz w:val="18"/>
                <w:szCs w:val="18"/>
                <w:lang w:val="en-GB"/>
              </w:rPr>
              <w:t>645</w:t>
            </w:r>
            <w:r w:rsidR="00BC5D6B" w:rsidRPr="00220608">
              <w:rPr>
                <w:rFonts w:cs="Arial"/>
                <w:sz w:val="18"/>
                <w:szCs w:val="18"/>
                <w:lang w:val="en-GB"/>
              </w:rPr>
              <w:t>,</w:t>
            </w:r>
            <w:r w:rsidRPr="0034707F">
              <w:rPr>
                <w:rFonts w:cs="Arial"/>
                <w:sz w:val="18"/>
                <w:szCs w:val="18"/>
                <w:lang w:val="en-GB"/>
              </w:rPr>
              <w:t>268</w:t>
            </w:r>
          </w:p>
        </w:tc>
        <w:tc>
          <w:tcPr>
            <w:tcW w:w="1296" w:type="dxa"/>
            <w:vAlign w:val="bottom"/>
          </w:tcPr>
          <w:p w14:paraId="3B8A8596" w14:textId="719B5035" w:rsidR="00BC5D6B" w:rsidRPr="00220608" w:rsidRDefault="0034707F" w:rsidP="00BC5D6B">
            <w:pPr>
              <w:spacing w:after="0" w:line="240" w:lineRule="auto"/>
              <w:ind w:left="-43" w:right="-72"/>
              <w:jc w:val="right"/>
              <w:rPr>
                <w:rFonts w:cs="Arial"/>
                <w:sz w:val="18"/>
                <w:szCs w:val="18"/>
              </w:rPr>
            </w:pPr>
            <w:r w:rsidRPr="0034707F">
              <w:rPr>
                <w:rFonts w:cs="Arial"/>
                <w:sz w:val="18"/>
                <w:szCs w:val="18"/>
                <w:lang w:val="en-GB"/>
              </w:rPr>
              <w:t>450</w:t>
            </w:r>
            <w:r w:rsidR="00BC5D6B" w:rsidRPr="00220608">
              <w:rPr>
                <w:rFonts w:cs="Arial"/>
                <w:sz w:val="18"/>
                <w:szCs w:val="18"/>
              </w:rPr>
              <w:t>,</w:t>
            </w:r>
            <w:r w:rsidRPr="0034707F">
              <w:rPr>
                <w:rFonts w:cs="Arial"/>
                <w:sz w:val="18"/>
                <w:szCs w:val="18"/>
                <w:lang w:val="en-GB"/>
              </w:rPr>
              <w:t>537</w:t>
            </w:r>
            <w:r w:rsidR="00BC5D6B" w:rsidRPr="00220608">
              <w:rPr>
                <w:rFonts w:cs="Arial"/>
                <w:sz w:val="18"/>
                <w:szCs w:val="18"/>
              </w:rPr>
              <w:t>,</w:t>
            </w:r>
            <w:r w:rsidRPr="0034707F">
              <w:rPr>
                <w:rFonts w:cs="Arial"/>
                <w:sz w:val="18"/>
                <w:szCs w:val="18"/>
                <w:lang w:val="en-GB"/>
              </w:rPr>
              <w:t>613</w:t>
            </w:r>
          </w:p>
        </w:tc>
      </w:tr>
      <w:tr w:rsidR="00BC5D6B" w:rsidRPr="00220608" w14:paraId="342D057E" w14:textId="77777777" w:rsidTr="00FA7A9E">
        <w:trPr>
          <w:cantSplit/>
        </w:trPr>
        <w:tc>
          <w:tcPr>
            <w:tcW w:w="1685" w:type="dxa"/>
            <w:vAlign w:val="bottom"/>
          </w:tcPr>
          <w:p w14:paraId="7749135B" w14:textId="77777777" w:rsidR="00BC5D6B" w:rsidRPr="00220608" w:rsidRDefault="00BC5D6B" w:rsidP="00BC5D6B">
            <w:pPr>
              <w:spacing w:after="0" w:line="240" w:lineRule="auto"/>
              <w:ind w:left="37" w:hanging="139"/>
              <w:rPr>
                <w:rFonts w:cs="Arial"/>
                <w:sz w:val="18"/>
                <w:szCs w:val="18"/>
              </w:rPr>
            </w:pPr>
            <w:r w:rsidRPr="00220608">
              <w:rPr>
                <w:rFonts w:cs="Arial"/>
                <w:sz w:val="18"/>
                <w:szCs w:val="18"/>
              </w:rPr>
              <w:t>Unquoted debt</w:t>
            </w:r>
          </w:p>
          <w:p w14:paraId="71526277" w14:textId="3090BBC3" w:rsidR="00BC5D6B" w:rsidRPr="00220608" w:rsidRDefault="00BC5D6B" w:rsidP="00BC5D6B">
            <w:pPr>
              <w:spacing w:after="0" w:line="240" w:lineRule="auto"/>
              <w:ind w:left="37" w:hanging="139"/>
              <w:rPr>
                <w:rFonts w:cs="Arial"/>
                <w:sz w:val="18"/>
                <w:szCs w:val="18"/>
              </w:rPr>
            </w:pPr>
            <w:r w:rsidRPr="00220608">
              <w:rPr>
                <w:rFonts w:cs="Arial"/>
                <w:sz w:val="18"/>
                <w:szCs w:val="18"/>
              </w:rPr>
              <w:t xml:space="preserve">   investments</w:t>
            </w:r>
          </w:p>
        </w:tc>
        <w:tc>
          <w:tcPr>
            <w:tcW w:w="1296" w:type="dxa"/>
            <w:shd w:val="clear" w:color="auto" w:fill="FAFAFA"/>
            <w:vAlign w:val="bottom"/>
          </w:tcPr>
          <w:p w14:paraId="00986F23" w14:textId="19BDC69A" w:rsidR="00BC5D6B" w:rsidRPr="00220608" w:rsidRDefault="00BC5D6B" w:rsidP="00BC5D6B">
            <w:pPr>
              <w:spacing w:after="0" w:line="240" w:lineRule="auto"/>
              <w:ind w:left="-43" w:right="-72"/>
              <w:jc w:val="right"/>
              <w:rPr>
                <w:rFonts w:cs="Arial"/>
                <w:sz w:val="18"/>
                <w:szCs w:val="18"/>
                <w:lang w:val="en-GB"/>
              </w:rPr>
            </w:pPr>
            <w:r w:rsidRPr="00220608">
              <w:rPr>
                <w:rFonts w:cs="Arial"/>
                <w:sz w:val="18"/>
                <w:szCs w:val="18"/>
              </w:rPr>
              <w:t>-</w:t>
            </w:r>
          </w:p>
        </w:tc>
        <w:tc>
          <w:tcPr>
            <w:tcW w:w="1296" w:type="dxa"/>
            <w:vAlign w:val="bottom"/>
          </w:tcPr>
          <w:p w14:paraId="72EC4796" w14:textId="1797DE60" w:rsidR="00BC5D6B" w:rsidRPr="00220608" w:rsidRDefault="00BC5D6B" w:rsidP="00BC5D6B">
            <w:pPr>
              <w:spacing w:after="0" w:line="240" w:lineRule="auto"/>
              <w:ind w:left="-43" w:right="-72"/>
              <w:jc w:val="right"/>
              <w:rPr>
                <w:rFonts w:cs="Arial"/>
                <w:sz w:val="18"/>
                <w:szCs w:val="18"/>
              </w:rPr>
            </w:pPr>
            <w:r w:rsidRPr="00220608">
              <w:rPr>
                <w:rFonts w:cs="Arial"/>
                <w:sz w:val="18"/>
                <w:szCs w:val="18"/>
              </w:rPr>
              <w:t>-</w:t>
            </w:r>
          </w:p>
        </w:tc>
        <w:tc>
          <w:tcPr>
            <w:tcW w:w="1296" w:type="dxa"/>
            <w:shd w:val="clear" w:color="auto" w:fill="FAFAFA"/>
            <w:vAlign w:val="bottom"/>
          </w:tcPr>
          <w:p w14:paraId="6D833655" w14:textId="371A735E" w:rsidR="00BC5D6B" w:rsidRPr="00220608" w:rsidRDefault="00BC5D6B" w:rsidP="00BC5D6B">
            <w:pPr>
              <w:spacing w:after="0" w:line="240" w:lineRule="auto"/>
              <w:ind w:left="-43" w:right="-72"/>
              <w:jc w:val="right"/>
              <w:rPr>
                <w:rFonts w:cs="Arial"/>
                <w:sz w:val="18"/>
                <w:szCs w:val="18"/>
              </w:rPr>
            </w:pPr>
            <w:r w:rsidRPr="00220608">
              <w:rPr>
                <w:rFonts w:cs="Arial"/>
                <w:sz w:val="18"/>
                <w:szCs w:val="18"/>
              </w:rPr>
              <w:t>-</w:t>
            </w:r>
          </w:p>
        </w:tc>
        <w:tc>
          <w:tcPr>
            <w:tcW w:w="1296" w:type="dxa"/>
            <w:vAlign w:val="bottom"/>
          </w:tcPr>
          <w:p w14:paraId="5DC85563" w14:textId="3F6294D6" w:rsidR="00BC5D6B" w:rsidRPr="00220608" w:rsidRDefault="00BC5D6B" w:rsidP="00BC5D6B">
            <w:pPr>
              <w:spacing w:after="0" w:line="240" w:lineRule="auto"/>
              <w:ind w:left="-43" w:right="-72"/>
              <w:jc w:val="right"/>
              <w:rPr>
                <w:rFonts w:cs="Arial"/>
                <w:sz w:val="18"/>
                <w:szCs w:val="18"/>
              </w:rPr>
            </w:pPr>
            <w:r w:rsidRPr="00220608">
              <w:rPr>
                <w:rFonts w:cs="Arial"/>
                <w:sz w:val="18"/>
                <w:szCs w:val="18"/>
              </w:rPr>
              <w:t>-</w:t>
            </w:r>
          </w:p>
        </w:tc>
        <w:tc>
          <w:tcPr>
            <w:tcW w:w="1296" w:type="dxa"/>
            <w:shd w:val="clear" w:color="auto" w:fill="FAFAFA"/>
            <w:vAlign w:val="bottom"/>
          </w:tcPr>
          <w:p w14:paraId="69809034" w14:textId="6911E67A" w:rsidR="00BC5D6B" w:rsidRPr="00220608" w:rsidRDefault="0034707F" w:rsidP="00BC5D6B">
            <w:pPr>
              <w:spacing w:after="0" w:line="240" w:lineRule="auto"/>
              <w:ind w:left="-43" w:right="-72"/>
              <w:jc w:val="right"/>
              <w:rPr>
                <w:rFonts w:cs="Arial"/>
                <w:sz w:val="18"/>
                <w:szCs w:val="18"/>
                <w:lang w:val="en-GB"/>
              </w:rPr>
            </w:pPr>
            <w:r w:rsidRPr="0034707F">
              <w:rPr>
                <w:rFonts w:cs="Arial"/>
                <w:sz w:val="18"/>
                <w:szCs w:val="18"/>
                <w:lang w:val="en-GB"/>
              </w:rPr>
              <w:t>64</w:t>
            </w:r>
            <w:r w:rsidR="00BC5D6B" w:rsidRPr="00220608">
              <w:rPr>
                <w:rFonts w:cs="Arial"/>
                <w:sz w:val="18"/>
                <w:szCs w:val="18"/>
                <w:lang w:val="en-GB"/>
              </w:rPr>
              <w:t>,</w:t>
            </w:r>
            <w:r w:rsidRPr="0034707F">
              <w:rPr>
                <w:rFonts w:cs="Arial"/>
                <w:sz w:val="18"/>
                <w:szCs w:val="18"/>
                <w:lang w:val="en-GB"/>
              </w:rPr>
              <w:t>252</w:t>
            </w:r>
            <w:r w:rsidR="00BC5D6B" w:rsidRPr="00220608">
              <w:rPr>
                <w:rFonts w:cs="Arial"/>
                <w:sz w:val="18"/>
                <w:szCs w:val="18"/>
                <w:lang w:val="en-GB"/>
              </w:rPr>
              <w:t>,</w:t>
            </w:r>
            <w:r w:rsidRPr="0034707F">
              <w:rPr>
                <w:rFonts w:cs="Arial"/>
                <w:sz w:val="18"/>
                <w:szCs w:val="18"/>
                <w:lang w:val="en-GB"/>
              </w:rPr>
              <w:t>800</w:t>
            </w:r>
          </w:p>
        </w:tc>
        <w:tc>
          <w:tcPr>
            <w:tcW w:w="1296" w:type="dxa"/>
            <w:vAlign w:val="bottom"/>
          </w:tcPr>
          <w:p w14:paraId="0429018C" w14:textId="7AB59B96" w:rsidR="00BC5D6B" w:rsidRPr="00220608" w:rsidRDefault="0034707F" w:rsidP="00BC5D6B">
            <w:pPr>
              <w:spacing w:after="0" w:line="240" w:lineRule="auto"/>
              <w:ind w:left="-43" w:right="-72"/>
              <w:jc w:val="right"/>
              <w:rPr>
                <w:rFonts w:cs="Arial"/>
                <w:sz w:val="18"/>
                <w:szCs w:val="18"/>
              </w:rPr>
            </w:pPr>
            <w:r w:rsidRPr="0034707F">
              <w:rPr>
                <w:rFonts w:cs="Arial"/>
                <w:sz w:val="18"/>
                <w:szCs w:val="18"/>
                <w:lang w:val="en-GB"/>
              </w:rPr>
              <w:t>68</w:t>
            </w:r>
            <w:r w:rsidR="00BC5D6B" w:rsidRPr="00220608">
              <w:rPr>
                <w:rFonts w:cs="Arial"/>
                <w:sz w:val="18"/>
                <w:szCs w:val="18"/>
              </w:rPr>
              <w:t>,</w:t>
            </w:r>
            <w:r w:rsidRPr="0034707F">
              <w:rPr>
                <w:rFonts w:cs="Arial"/>
                <w:sz w:val="18"/>
                <w:szCs w:val="18"/>
                <w:lang w:val="en-GB"/>
              </w:rPr>
              <w:t>118</w:t>
            </w:r>
            <w:r w:rsidR="00BC5D6B" w:rsidRPr="00220608">
              <w:rPr>
                <w:rFonts w:cs="Arial"/>
                <w:sz w:val="18"/>
                <w:szCs w:val="18"/>
              </w:rPr>
              <w:t>,</w:t>
            </w:r>
            <w:r w:rsidRPr="0034707F">
              <w:rPr>
                <w:rFonts w:cs="Arial"/>
                <w:sz w:val="18"/>
                <w:szCs w:val="18"/>
                <w:lang w:val="en-GB"/>
              </w:rPr>
              <w:t>000</w:t>
            </w:r>
          </w:p>
        </w:tc>
      </w:tr>
      <w:tr w:rsidR="00BC5D6B" w:rsidRPr="00220608" w14:paraId="2E877148" w14:textId="77777777" w:rsidTr="00A953A0">
        <w:trPr>
          <w:cantSplit/>
        </w:trPr>
        <w:tc>
          <w:tcPr>
            <w:tcW w:w="1685" w:type="dxa"/>
            <w:vAlign w:val="bottom"/>
          </w:tcPr>
          <w:p w14:paraId="3E387E00" w14:textId="77777777" w:rsidR="00BC5D6B" w:rsidRPr="00220608" w:rsidRDefault="00BC5D6B" w:rsidP="00BC5D6B">
            <w:pPr>
              <w:spacing w:after="0" w:line="240" w:lineRule="auto"/>
              <w:ind w:left="37" w:hanging="139"/>
              <w:rPr>
                <w:rFonts w:cs="Arial"/>
                <w:sz w:val="18"/>
                <w:szCs w:val="18"/>
              </w:rPr>
            </w:pPr>
          </w:p>
        </w:tc>
        <w:tc>
          <w:tcPr>
            <w:tcW w:w="1296" w:type="dxa"/>
            <w:tcBorders>
              <w:top w:val="single" w:sz="4" w:space="0" w:color="000000"/>
            </w:tcBorders>
            <w:shd w:val="clear" w:color="auto" w:fill="FAFAFA"/>
            <w:vAlign w:val="bottom"/>
          </w:tcPr>
          <w:p w14:paraId="1846ADEE" w14:textId="77777777" w:rsidR="00BC5D6B" w:rsidRPr="00220608" w:rsidRDefault="00BC5D6B" w:rsidP="00942317">
            <w:pPr>
              <w:spacing w:after="0" w:line="240" w:lineRule="auto"/>
              <w:ind w:left="-43" w:right="-72"/>
              <w:rPr>
                <w:rFonts w:cs="Arial"/>
                <w:sz w:val="18"/>
                <w:szCs w:val="18"/>
                <w:lang w:val="en-GB"/>
              </w:rPr>
            </w:pPr>
          </w:p>
        </w:tc>
        <w:tc>
          <w:tcPr>
            <w:tcW w:w="1296" w:type="dxa"/>
            <w:tcBorders>
              <w:top w:val="single" w:sz="4" w:space="0" w:color="000000"/>
            </w:tcBorders>
            <w:vAlign w:val="bottom"/>
          </w:tcPr>
          <w:p w14:paraId="6A8B3476" w14:textId="77777777" w:rsidR="00BC5D6B" w:rsidRPr="00220608" w:rsidRDefault="00BC5D6B" w:rsidP="00942317">
            <w:pPr>
              <w:spacing w:after="0" w:line="240" w:lineRule="auto"/>
              <w:ind w:left="-43" w:right="-72"/>
              <w:rPr>
                <w:rFonts w:cs="Arial"/>
                <w:sz w:val="18"/>
                <w:szCs w:val="18"/>
                <w:lang w:val="en-GB"/>
              </w:rPr>
            </w:pPr>
          </w:p>
        </w:tc>
        <w:tc>
          <w:tcPr>
            <w:tcW w:w="1296" w:type="dxa"/>
            <w:tcBorders>
              <w:top w:val="single" w:sz="4" w:space="0" w:color="000000"/>
            </w:tcBorders>
            <w:shd w:val="clear" w:color="auto" w:fill="FAFAFA"/>
            <w:vAlign w:val="bottom"/>
          </w:tcPr>
          <w:p w14:paraId="79688B20" w14:textId="77777777" w:rsidR="00BC5D6B" w:rsidRPr="00220608" w:rsidRDefault="00BC5D6B" w:rsidP="00942317">
            <w:pPr>
              <w:spacing w:after="0" w:line="240" w:lineRule="auto"/>
              <w:ind w:left="-43" w:right="-72"/>
              <w:rPr>
                <w:rFonts w:cs="Arial"/>
                <w:sz w:val="18"/>
                <w:szCs w:val="18"/>
                <w:lang w:val="en-GB"/>
              </w:rPr>
            </w:pPr>
          </w:p>
        </w:tc>
        <w:tc>
          <w:tcPr>
            <w:tcW w:w="1296" w:type="dxa"/>
            <w:tcBorders>
              <w:top w:val="single" w:sz="4" w:space="0" w:color="000000"/>
            </w:tcBorders>
            <w:vAlign w:val="bottom"/>
          </w:tcPr>
          <w:p w14:paraId="3AAE38EC" w14:textId="77777777" w:rsidR="00BC5D6B" w:rsidRPr="00220608" w:rsidRDefault="00BC5D6B" w:rsidP="00942317">
            <w:pPr>
              <w:spacing w:after="0" w:line="240" w:lineRule="auto"/>
              <w:ind w:left="-43" w:right="-72"/>
              <w:rPr>
                <w:rFonts w:cs="Arial"/>
                <w:sz w:val="18"/>
                <w:szCs w:val="18"/>
                <w:lang w:val="en-GB"/>
              </w:rPr>
            </w:pPr>
          </w:p>
        </w:tc>
        <w:tc>
          <w:tcPr>
            <w:tcW w:w="1296" w:type="dxa"/>
            <w:tcBorders>
              <w:top w:val="single" w:sz="4" w:space="0" w:color="000000"/>
            </w:tcBorders>
            <w:shd w:val="clear" w:color="auto" w:fill="FAFAFA"/>
            <w:vAlign w:val="bottom"/>
          </w:tcPr>
          <w:p w14:paraId="48CA7799" w14:textId="77777777" w:rsidR="00BC5D6B" w:rsidRPr="00220608" w:rsidRDefault="00BC5D6B" w:rsidP="00942317">
            <w:pPr>
              <w:spacing w:after="0" w:line="240" w:lineRule="auto"/>
              <w:ind w:left="-43" w:right="-72"/>
              <w:rPr>
                <w:rFonts w:cs="Arial"/>
                <w:sz w:val="18"/>
                <w:szCs w:val="18"/>
                <w:lang w:val="en-GB"/>
              </w:rPr>
            </w:pPr>
          </w:p>
        </w:tc>
        <w:tc>
          <w:tcPr>
            <w:tcW w:w="1296" w:type="dxa"/>
            <w:tcBorders>
              <w:top w:val="single" w:sz="4" w:space="0" w:color="000000"/>
            </w:tcBorders>
            <w:vAlign w:val="bottom"/>
          </w:tcPr>
          <w:p w14:paraId="1A5AF576" w14:textId="77777777" w:rsidR="00BC5D6B" w:rsidRPr="00220608" w:rsidRDefault="00BC5D6B" w:rsidP="00942317">
            <w:pPr>
              <w:spacing w:after="0" w:line="240" w:lineRule="auto"/>
              <w:ind w:left="-43" w:right="-72"/>
              <w:rPr>
                <w:rFonts w:cs="Arial"/>
                <w:sz w:val="18"/>
                <w:szCs w:val="18"/>
                <w:lang w:val="en-GB"/>
              </w:rPr>
            </w:pPr>
          </w:p>
        </w:tc>
      </w:tr>
      <w:tr w:rsidR="00942317" w:rsidRPr="00220608" w14:paraId="1D6C7FFB" w14:textId="77777777" w:rsidTr="00A953A0">
        <w:trPr>
          <w:cantSplit/>
        </w:trPr>
        <w:tc>
          <w:tcPr>
            <w:tcW w:w="1685" w:type="dxa"/>
            <w:vAlign w:val="bottom"/>
          </w:tcPr>
          <w:p w14:paraId="1D11A097" w14:textId="77777777" w:rsidR="00942317" w:rsidRPr="00220608" w:rsidRDefault="00942317" w:rsidP="00942317">
            <w:pPr>
              <w:spacing w:after="0" w:line="240" w:lineRule="auto"/>
              <w:ind w:left="37" w:hanging="139"/>
              <w:rPr>
                <w:rFonts w:cs="Arial"/>
                <w:b/>
                <w:sz w:val="18"/>
                <w:szCs w:val="18"/>
              </w:rPr>
            </w:pPr>
            <w:r w:rsidRPr="00220608">
              <w:rPr>
                <w:rFonts w:cs="Arial"/>
                <w:b/>
                <w:sz w:val="18"/>
                <w:szCs w:val="18"/>
              </w:rPr>
              <w:t>Total assets</w:t>
            </w:r>
          </w:p>
        </w:tc>
        <w:tc>
          <w:tcPr>
            <w:tcW w:w="1296" w:type="dxa"/>
            <w:tcBorders>
              <w:bottom w:val="single" w:sz="4" w:space="0" w:color="auto"/>
            </w:tcBorders>
            <w:shd w:val="clear" w:color="auto" w:fill="FAFAFA"/>
            <w:vAlign w:val="bottom"/>
          </w:tcPr>
          <w:p w14:paraId="484A74A1" w14:textId="6791A2B9" w:rsidR="00942317" w:rsidRPr="00220608" w:rsidRDefault="0034707F" w:rsidP="002B0E29">
            <w:pPr>
              <w:spacing w:after="0" w:line="240" w:lineRule="auto"/>
              <w:ind w:left="-43" w:right="-72"/>
              <w:jc w:val="right"/>
              <w:rPr>
                <w:rFonts w:cs="Arial"/>
                <w:sz w:val="18"/>
                <w:szCs w:val="18"/>
                <w:lang w:val="en-GB"/>
              </w:rPr>
            </w:pPr>
            <w:r w:rsidRPr="0034707F">
              <w:rPr>
                <w:rFonts w:cs="Arial"/>
                <w:sz w:val="18"/>
                <w:szCs w:val="18"/>
                <w:lang w:val="en-GB"/>
              </w:rPr>
              <w:t>6</w:t>
            </w:r>
            <w:r w:rsidR="00942317" w:rsidRPr="00220608">
              <w:rPr>
                <w:rFonts w:cs="Arial"/>
                <w:sz w:val="18"/>
                <w:szCs w:val="18"/>
                <w:lang w:val="en-GB"/>
              </w:rPr>
              <w:t>,</w:t>
            </w:r>
            <w:r w:rsidRPr="0034707F">
              <w:rPr>
                <w:rFonts w:cs="Arial"/>
                <w:sz w:val="18"/>
                <w:szCs w:val="18"/>
                <w:lang w:val="en-GB"/>
              </w:rPr>
              <w:t>754</w:t>
            </w:r>
            <w:r w:rsidR="00942317" w:rsidRPr="00220608">
              <w:rPr>
                <w:rFonts w:cs="Arial"/>
                <w:sz w:val="18"/>
                <w:szCs w:val="18"/>
                <w:lang w:val="en-GB"/>
              </w:rPr>
              <w:t>,</w:t>
            </w:r>
            <w:r w:rsidRPr="0034707F">
              <w:rPr>
                <w:rFonts w:cs="Arial"/>
                <w:sz w:val="18"/>
                <w:szCs w:val="18"/>
                <w:lang w:val="en-GB"/>
              </w:rPr>
              <w:t>188</w:t>
            </w:r>
            <w:r w:rsidR="00942317" w:rsidRPr="00220608">
              <w:rPr>
                <w:rFonts w:cs="Arial"/>
                <w:sz w:val="18"/>
                <w:szCs w:val="18"/>
                <w:lang w:val="en-GB"/>
              </w:rPr>
              <w:t>,</w:t>
            </w:r>
            <w:r w:rsidRPr="0034707F">
              <w:rPr>
                <w:rFonts w:cs="Arial"/>
                <w:sz w:val="18"/>
                <w:szCs w:val="18"/>
                <w:lang w:val="en-GB"/>
              </w:rPr>
              <w:t>315</w:t>
            </w:r>
          </w:p>
        </w:tc>
        <w:tc>
          <w:tcPr>
            <w:tcW w:w="1296" w:type="dxa"/>
            <w:tcBorders>
              <w:bottom w:val="single" w:sz="4" w:space="0" w:color="auto"/>
            </w:tcBorders>
          </w:tcPr>
          <w:p w14:paraId="3DB14C2D" w14:textId="3336EF88" w:rsidR="00942317" w:rsidRPr="00220608" w:rsidRDefault="0034707F" w:rsidP="002B0E29">
            <w:pPr>
              <w:spacing w:after="0" w:line="240" w:lineRule="auto"/>
              <w:ind w:left="-43" w:right="-72"/>
              <w:jc w:val="right"/>
              <w:rPr>
                <w:rFonts w:cs="Arial"/>
                <w:sz w:val="18"/>
                <w:szCs w:val="18"/>
                <w:lang w:val="en-GB"/>
              </w:rPr>
            </w:pPr>
            <w:r w:rsidRPr="0034707F">
              <w:rPr>
                <w:rFonts w:cs="Arial"/>
                <w:sz w:val="18"/>
                <w:szCs w:val="18"/>
                <w:lang w:val="en-GB"/>
              </w:rPr>
              <w:t>6</w:t>
            </w:r>
            <w:r w:rsidR="00942317" w:rsidRPr="00220608">
              <w:rPr>
                <w:rFonts w:cs="Arial"/>
                <w:sz w:val="18"/>
                <w:szCs w:val="18"/>
                <w:lang w:val="en-GB"/>
              </w:rPr>
              <w:t>,</w:t>
            </w:r>
            <w:r w:rsidRPr="0034707F">
              <w:rPr>
                <w:rFonts w:cs="Arial"/>
                <w:sz w:val="18"/>
                <w:szCs w:val="18"/>
                <w:lang w:val="en-GB"/>
              </w:rPr>
              <w:t>552</w:t>
            </w:r>
            <w:r w:rsidR="00942317" w:rsidRPr="00220608">
              <w:rPr>
                <w:rFonts w:cs="Arial"/>
                <w:sz w:val="18"/>
                <w:szCs w:val="18"/>
                <w:lang w:val="en-GB"/>
              </w:rPr>
              <w:t>,</w:t>
            </w:r>
            <w:r w:rsidRPr="0034707F">
              <w:rPr>
                <w:rFonts w:cs="Arial"/>
                <w:sz w:val="18"/>
                <w:szCs w:val="18"/>
                <w:lang w:val="en-GB"/>
              </w:rPr>
              <w:t>850</w:t>
            </w:r>
            <w:r w:rsidR="00942317" w:rsidRPr="00220608">
              <w:rPr>
                <w:rFonts w:cs="Arial"/>
                <w:sz w:val="18"/>
                <w:szCs w:val="18"/>
                <w:lang w:val="en-GB"/>
              </w:rPr>
              <w:t>,</w:t>
            </w:r>
            <w:r w:rsidRPr="0034707F">
              <w:rPr>
                <w:rFonts w:cs="Arial"/>
                <w:sz w:val="18"/>
                <w:szCs w:val="18"/>
                <w:lang w:val="en-GB"/>
              </w:rPr>
              <w:t>011</w:t>
            </w:r>
          </w:p>
        </w:tc>
        <w:tc>
          <w:tcPr>
            <w:tcW w:w="1296" w:type="dxa"/>
            <w:tcBorders>
              <w:bottom w:val="single" w:sz="4" w:space="0" w:color="auto"/>
            </w:tcBorders>
            <w:shd w:val="clear" w:color="auto" w:fill="FAFAFA"/>
            <w:vAlign w:val="bottom"/>
          </w:tcPr>
          <w:p w14:paraId="55C42A25" w14:textId="2B337CAA" w:rsidR="00942317" w:rsidRPr="00220608" w:rsidRDefault="00942317" w:rsidP="002B0E29">
            <w:pPr>
              <w:spacing w:after="0" w:line="240" w:lineRule="auto"/>
              <w:ind w:left="-43" w:right="-72"/>
              <w:jc w:val="right"/>
              <w:rPr>
                <w:rFonts w:cs="Arial"/>
                <w:sz w:val="18"/>
                <w:lang w:bidi="th-TH"/>
              </w:rPr>
            </w:pPr>
            <w:r w:rsidRPr="00220608">
              <w:rPr>
                <w:rFonts w:cs="Arial"/>
                <w:sz w:val="18"/>
                <w:lang w:bidi="th-TH"/>
              </w:rPr>
              <w:t>-</w:t>
            </w:r>
          </w:p>
        </w:tc>
        <w:tc>
          <w:tcPr>
            <w:tcW w:w="1296" w:type="dxa"/>
            <w:tcBorders>
              <w:bottom w:val="single" w:sz="4" w:space="0" w:color="auto"/>
            </w:tcBorders>
            <w:vAlign w:val="bottom"/>
          </w:tcPr>
          <w:p w14:paraId="6191B870" w14:textId="38E7C0F7" w:rsidR="00942317" w:rsidRPr="00220608" w:rsidRDefault="0034707F" w:rsidP="002B0E29">
            <w:pPr>
              <w:spacing w:after="0" w:line="240" w:lineRule="auto"/>
              <w:ind w:left="-43" w:right="-72"/>
              <w:jc w:val="right"/>
              <w:rPr>
                <w:rFonts w:cs="Arial"/>
                <w:sz w:val="18"/>
                <w:szCs w:val="18"/>
                <w:lang w:val="en-GB"/>
              </w:rPr>
            </w:pPr>
            <w:r w:rsidRPr="0034707F">
              <w:rPr>
                <w:rFonts w:cs="Arial"/>
                <w:sz w:val="18"/>
                <w:szCs w:val="18"/>
                <w:lang w:val="en-GB"/>
              </w:rPr>
              <w:t>8</w:t>
            </w:r>
            <w:r w:rsidR="00942317" w:rsidRPr="00220608">
              <w:rPr>
                <w:rFonts w:cs="Arial"/>
                <w:sz w:val="18"/>
                <w:szCs w:val="18"/>
                <w:lang w:val="en-GB"/>
              </w:rPr>
              <w:t>,</w:t>
            </w:r>
            <w:r w:rsidRPr="0034707F">
              <w:rPr>
                <w:rFonts w:cs="Arial"/>
                <w:sz w:val="18"/>
                <w:szCs w:val="18"/>
                <w:lang w:val="en-GB"/>
              </w:rPr>
              <w:t>696</w:t>
            </w:r>
            <w:r w:rsidR="00942317" w:rsidRPr="00220608">
              <w:rPr>
                <w:rFonts w:cs="Arial"/>
                <w:sz w:val="18"/>
                <w:szCs w:val="18"/>
                <w:lang w:val="en-GB"/>
              </w:rPr>
              <w:t>,</w:t>
            </w:r>
            <w:r w:rsidRPr="0034707F">
              <w:rPr>
                <w:rFonts w:cs="Arial"/>
                <w:sz w:val="18"/>
                <w:szCs w:val="18"/>
                <w:lang w:val="en-GB"/>
              </w:rPr>
              <w:t>918</w:t>
            </w:r>
          </w:p>
        </w:tc>
        <w:tc>
          <w:tcPr>
            <w:tcW w:w="1296" w:type="dxa"/>
            <w:tcBorders>
              <w:bottom w:val="single" w:sz="4" w:space="0" w:color="auto"/>
            </w:tcBorders>
            <w:shd w:val="clear" w:color="auto" w:fill="FAFAFA"/>
            <w:vAlign w:val="bottom"/>
          </w:tcPr>
          <w:p w14:paraId="2E5D8937" w14:textId="6A33D6AA" w:rsidR="00942317" w:rsidRPr="00220608" w:rsidRDefault="0034707F" w:rsidP="002B0E29">
            <w:pPr>
              <w:spacing w:after="0" w:line="240" w:lineRule="auto"/>
              <w:ind w:left="-43" w:right="-72"/>
              <w:jc w:val="right"/>
              <w:rPr>
                <w:rFonts w:cs="Arial"/>
                <w:sz w:val="18"/>
                <w:szCs w:val="18"/>
                <w:lang w:val="en-GB"/>
              </w:rPr>
            </w:pPr>
            <w:r w:rsidRPr="0034707F">
              <w:rPr>
                <w:rFonts w:cs="Arial"/>
                <w:sz w:val="18"/>
                <w:szCs w:val="18"/>
                <w:lang w:val="en-GB"/>
              </w:rPr>
              <w:t>465</w:t>
            </w:r>
            <w:r w:rsidR="00942317" w:rsidRPr="00220608">
              <w:rPr>
                <w:rFonts w:cs="Arial"/>
                <w:sz w:val="18"/>
                <w:szCs w:val="18"/>
                <w:lang w:val="en-GB"/>
              </w:rPr>
              <w:t>,</w:t>
            </w:r>
            <w:r w:rsidRPr="0034707F">
              <w:rPr>
                <w:rFonts w:cs="Arial"/>
                <w:sz w:val="18"/>
                <w:szCs w:val="18"/>
                <w:lang w:val="en-GB"/>
              </w:rPr>
              <w:t>898</w:t>
            </w:r>
            <w:r w:rsidR="00942317" w:rsidRPr="00220608">
              <w:rPr>
                <w:rFonts w:cs="Arial"/>
                <w:sz w:val="18"/>
                <w:szCs w:val="18"/>
                <w:lang w:val="en-GB"/>
              </w:rPr>
              <w:t>,</w:t>
            </w:r>
            <w:r w:rsidRPr="0034707F">
              <w:rPr>
                <w:rFonts w:cs="Arial"/>
                <w:sz w:val="18"/>
                <w:szCs w:val="18"/>
                <w:lang w:val="en-GB"/>
              </w:rPr>
              <w:t>068</w:t>
            </w:r>
          </w:p>
        </w:tc>
        <w:tc>
          <w:tcPr>
            <w:tcW w:w="1296" w:type="dxa"/>
            <w:tcBorders>
              <w:bottom w:val="single" w:sz="4" w:space="0" w:color="auto"/>
            </w:tcBorders>
          </w:tcPr>
          <w:p w14:paraId="3C517E71" w14:textId="545021E9" w:rsidR="00942317" w:rsidRPr="00220608" w:rsidRDefault="0034707F" w:rsidP="002B0E29">
            <w:pPr>
              <w:spacing w:after="0" w:line="240" w:lineRule="auto"/>
              <w:ind w:left="-43" w:right="-72"/>
              <w:jc w:val="right"/>
              <w:rPr>
                <w:rFonts w:cs="Arial"/>
                <w:sz w:val="18"/>
                <w:szCs w:val="18"/>
                <w:lang w:val="en-GB"/>
              </w:rPr>
            </w:pPr>
            <w:r w:rsidRPr="0034707F">
              <w:rPr>
                <w:rFonts w:cs="Arial"/>
                <w:sz w:val="18"/>
                <w:szCs w:val="18"/>
                <w:lang w:val="en-GB"/>
              </w:rPr>
              <w:t>518</w:t>
            </w:r>
            <w:r w:rsidR="00942317" w:rsidRPr="00220608">
              <w:rPr>
                <w:rFonts w:cs="Arial"/>
                <w:sz w:val="18"/>
                <w:szCs w:val="18"/>
                <w:lang w:val="en-GB"/>
              </w:rPr>
              <w:t>,</w:t>
            </w:r>
            <w:r w:rsidRPr="0034707F">
              <w:rPr>
                <w:rFonts w:cs="Arial"/>
                <w:sz w:val="18"/>
                <w:szCs w:val="18"/>
                <w:lang w:val="en-GB"/>
              </w:rPr>
              <w:t>655</w:t>
            </w:r>
            <w:r w:rsidR="00942317" w:rsidRPr="00220608">
              <w:rPr>
                <w:rFonts w:cs="Arial"/>
                <w:sz w:val="18"/>
                <w:szCs w:val="18"/>
                <w:lang w:val="en-GB"/>
              </w:rPr>
              <w:t>,</w:t>
            </w:r>
            <w:r w:rsidRPr="0034707F">
              <w:rPr>
                <w:rFonts w:cs="Arial"/>
                <w:sz w:val="18"/>
                <w:szCs w:val="18"/>
                <w:lang w:val="en-GB"/>
              </w:rPr>
              <w:t>613</w:t>
            </w:r>
          </w:p>
        </w:tc>
      </w:tr>
      <w:tr w:rsidR="00A953A0" w:rsidRPr="00220608" w14:paraId="7AD35D0C" w14:textId="77777777" w:rsidTr="00A953A0">
        <w:trPr>
          <w:cantSplit/>
        </w:trPr>
        <w:tc>
          <w:tcPr>
            <w:tcW w:w="1685" w:type="dxa"/>
            <w:vAlign w:val="bottom"/>
          </w:tcPr>
          <w:p w14:paraId="5B800480" w14:textId="77777777" w:rsidR="00A953A0" w:rsidRPr="00220608" w:rsidRDefault="00A953A0" w:rsidP="00942317">
            <w:pPr>
              <w:spacing w:after="0" w:line="240" w:lineRule="auto"/>
              <w:ind w:left="37" w:hanging="139"/>
              <w:rPr>
                <w:rFonts w:cs="Arial"/>
                <w:b/>
                <w:sz w:val="18"/>
                <w:szCs w:val="18"/>
              </w:rPr>
            </w:pPr>
          </w:p>
        </w:tc>
        <w:tc>
          <w:tcPr>
            <w:tcW w:w="1296" w:type="dxa"/>
            <w:tcBorders>
              <w:top w:val="single" w:sz="4" w:space="0" w:color="auto"/>
            </w:tcBorders>
            <w:shd w:val="clear" w:color="auto" w:fill="FAFAFA"/>
            <w:vAlign w:val="bottom"/>
          </w:tcPr>
          <w:p w14:paraId="59397C7D" w14:textId="77777777" w:rsidR="00A953A0" w:rsidRPr="00220608" w:rsidRDefault="00A953A0" w:rsidP="002B0E29">
            <w:pPr>
              <w:spacing w:after="0" w:line="240" w:lineRule="auto"/>
              <w:ind w:left="-43" w:right="-72"/>
              <w:jc w:val="right"/>
              <w:rPr>
                <w:rFonts w:cs="Arial"/>
                <w:sz w:val="18"/>
                <w:szCs w:val="18"/>
                <w:lang w:val="en-GB"/>
              </w:rPr>
            </w:pPr>
          </w:p>
        </w:tc>
        <w:tc>
          <w:tcPr>
            <w:tcW w:w="1296" w:type="dxa"/>
            <w:tcBorders>
              <w:top w:val="single" w:sz="4" w:space="0" w:color="auto"/>
            </w:tcBorders>
          </w:tcPr>
          <w:p w14:paraId="0D69A706" w14:textId="77777777" w:rsidR="00A953A0" w:rsidRPr="00220608" w:rsidRDefault="00A953A0" w:rsidP="002B0E29">
            <w:pPr>
              <w:spacing w:after="0" w:line="240" w:lineRule="auto"/>
              <w:ind w:left="-43" w:right="-72"/>
              <w:jc w:val="right"/>
              <w:rPr>
                <w:rFonts w:cs="Arial"/>
                <w:sz w:val="18"/>
                <w:szCs w:val="18"/>
                <w:lang w:val="en-GB"/>
              </w:rPr>
            </w:pPr>
          </w:p>
        </w:tc>
        <w:tc>
          <w:tcPr>
            <w:tcW w:w="1296" w:type="dxa"/>
            <w:tcBorders>
              <w:top w:val="single" w:sz="4" w:space="0" w:color="auto"/>
            </w:tcBorders>
            <w:shd w:val="clear" w:color="auto" w:fill="FAFAFA"/>
            <w:vAlign w:val="bottom"/>
          </w:tcPr>
          <w:p w14:paraId="29393BF7" w14:textId="77777777" w:rsidR="00A953A0" w:rsidRPr="00220608" w:rsidRDefault="00A953A0" w:rsidP="002B0E29">
            <w:pPr>
              <w:spacing w:after="0" w:line="240" w:lineRule="auto"/>
              <w:ind w:left="-43" w:right="-72"/>
              <w:jc w:val="right"/>
              <w:rPr>
                <w:rFonts w:cs="Arial"/>
                <w:sz w:val="18"/>
                <w:lang w:bidi="th-TH"/>
              </w:rPr>
            </w:pPr>
          </w:p>
        </w:tc>
        <w:tc>
          <w:tcPr>
            <w:tcW w:w="1296" w:type="dxa"/>
            <w:tcBorders>
              <w:top w:val="single" w:sz="4" w:space="0" w:color="auto"/>
            </w:tcBorders>
            <w:vAlign w:val="bottom"/>
          </w:tcPr>
          <w:p w14:paraId="13BE41B5" w14:textId="77777777" w:rsidR="00A953A0" w:rsidRPr="00220608" w:rsidRDefault="00A953A0" w:rsidP="002B0E29">
            <w:pPr>
              <w:spacing w:after="0" w:line="240" w:lineRule="auto"/>
              <w:ind w:left="-43" w:right="-72"/>
              <w:jc w:val="right"/>
              <w:rPr>
                <w:rFonts w:cs="Arial"/>
                <w:sz w:val="18"/>
                <w:szCs w:val="18"/>
                <w:lang w:val="en-GB"/>
              </w:rPr>
            </w:pPr>
          </w:p>
        </w:tc>
        <w:tc>
          <w:tcPr>
            <w:tcW w:w="1296" w:type="dxa"/>
            <w:tcBorders>
              <w:top w:val="single" w:sz="4" w:space="0" w:color="auto"/>
            </w:tcBorders>
            <w:shd w:val="clear" w:color="auto" w:fill="FAFAFA"/>
            <w:vAlign w:val="bottom"/>
          </w:tcPr>
          <w:p w14:paraId="04EB8178" w14:textId="77777777" w:rsidR="00A953A0" w:rsidRPr="00220608" w:rsidRDefault="00A953A0" w:rsidP="002B0E29">
            <w:pPr>
              <w:spacing w:after="0" w:line="240" w:lineRule="auto"/>
              <w:ind w:left="-43" w:right="-72"/>
              <w:jc w:val="right"/>
              <w:rPr>
                <w:rFonts w:cs="Arial"/>
                <w:sz w:val="18"/>
                <w:szCs w:val="18"/>
                <w:lang w:val="en-GB"/>
              </w:rPr>
            </w:pPr>
          </w:p>
        </w:tc>
        <w:tc>
          <w:tcPr>
            <w:tcW w:w="1296" w:type="dxa"/>
            <w:tcBorders>
              <w:top w:val="single" w:sz="4" w:space="0" w:color="auto"/>
            </w:tcBorders>
          </w:tcPr>
          <w:p w14:paraId="59D27B5C" w14:textId="77777777" w:rsidR="00A953A0" w:rsidRPr="00220608" w:rsidRDefault="00A953A0" w:rsidP="002B0E29">
            <w:pPr>
              <w:spacing w:after="0" w:line="240" w:lineRule="auto"/>
              <w:ind w:left="-43" w:right="-72"/>
              <w:jc w:val="right"/>
              <w:rPr>
                <w:rFonts w:cs="Arial"/>
                <w:sz w:val="18"/>
                <w:szCs w:val="18"/>
                <w:lang w:val="en-GB"/>
              </w:rPr>
            </w:pPr>
          </w:p>
        </w:tc>
      </w:tr>
      <w:tr w:rsidR="00A953A0" w:rsidRPr="00220608" w14:paraId="74BF545B" w14:textId="77777777" w:rsidTr="00A953A0">
        <w:trPr>
          <w:cantSplit/>
        </w:trPr>
        <w:tc>
          <w:tcPr>
            <w:tcW w:w="1685" w:type="dxa"/>
            <w:vAlign w:val="bottom"/>
          </w:tcPr>
          <w:p w14:paraId="3353B088" w14:textId="39083852" w:rsidR="00A953A0" w:rsidRPr="00220608" w:rsidRDefault="00A953A0" w:rsidP="00942317">
            <w:pPr>
              <w:spacing w:after="0" w:line="240" w:lineRule="auto"/>
              <w:ind w:left="37" w:hanging="139"/>
              <w:rPr>
                <w:rFonts w:cs="Arial"/>
                <w:b/>
                <w:sz w:val="18"/>
                <w:szCs w:val="18"/>
              </w:rPr>
            </w:pPr>
            <w:r w:rsidRPr="00220608">
              <w:rPr>
                <w:rFonts w:cs="Arial"/>
                <w:b/>
                <w:sz w:val="18"/>
                <w:szCs w:val="18"/>
              </w:rPr>
              <w:t>Liability</w:t>
            </w:r>
            <w:r w:rsidRPr="00220608">
              <w:rPr>
                <w:rFonts w:cs="Arial"/>
                <w:sz w:val="18"/>
                <w:szCs w:val="18"/>
              </w:rPr>
              <w:t xml:space="preserve">  </w:t>
            </w:r>
          </w:p>
        </w:tc>
        <w:tc>
          <w:tcPr>
            <w:tcW w:w="1296" w:type="dxa"/>
            <w:shd w:val="clear" w:color="auto" w:fill="FAFAFA"/>
            <w:vAlign w:val="bottom"/>
          </w:tcPr>
          <w:p w14:paraId="2CA82CBF" w14:textId="77777777" w:rsidR="00A953A0" w:rsidRPr="00220608" w:rsidRDefault="00A953A0" w:rsidP="002B0E29">
            <w:pPr>
              <w:spacing w:after="0" w:line="240" w:lineRule="auto"/>
              <w:ind w:left="-43" w:right="-72"/>
              <w:jc w:val="right"/>
              <w:rPr>
                <w:rFonts w:cs="Arial"/>
                <w:sz w:val="18"/>
                <w:szCs w:val="18"/>
                <w:lang w:val="en-GB"/>
              </w:rPr>
            </w:pPr>
          </w:p>
        </w:tc>
        <w:tc>
          <w:tcPr>
            <w:tcW w:w="1296" w:type="dxa"/>
          </w:tcPr>
          <w:p w14:paraId="4AC95EF9" w14:textId="77777777" w:rsidR="00A953A0" w:rsidRPr="00220608" w:rsidRDefault="00A953A0" w:rsidP="002B0E29">
            <w:pPr>
              <w:spacing w:after="0" w:line="240" w:lineRule="auto"/>
              <w:ind w:left="-43" w:right="-72"/>
              <w:jc w:val="right"/>
              <w:rPr>
                <w:rFonts w:cs="Arial"/>
                <w:sz w:val="18"/>
                <w:szCs w:val="18"/>
                <w:lang w:val="en-GB"/>
              </w:rPr>
            </w:pPr>
          </w:p>
        </w:tc>
        <w:tc>
          <w:tcPr>
            <w:tcW w:w="1296" w:type="dxa"/>
            <w:shd w:val="clear" w:color="auto" w:fill="FAFAFA"/>
            <w:vAlign w:val="bottom"/>
          </w:tcPr>
          <w:p w14:paraId="2A4D4A27" w14:textId="77777777" w:rsidR="00A953A0" w:rsidRPr="00220608" w:rsidRDefault="00A953A0" w:rsidP="002B0E29">
            <w:pPr>
              <w:spacing w:after="0" w:line="240" w:lineRule="auto"/>
              <w:ind w:left="-43" w:right="-72"/>
              <w:jc w:val="right"/>
              <w:rPr>
                <w:rFonts w:cs="Arial"/>
                <w:sz w:val="18"/>
                <w:lang w:bidi="th-TH"/>
              </w:rPr>
            </w:pPr>
          </w:p>
        </w:tc>
        <w:tc>
          <w:tcPr>
            <w:tcW w:w="1296" w:type="dxa"/>
            <w:vAlign w:val="bottom"/>
          </w:tcPr>
          <w:p w14:paraId="72228FE2" w14:textId="77777777" w:rsidR="00A953A0" w:rsidRPr="00220608" w:rsidRDefault="00A953A0" w:rsidP="002B0E29">
            <w:pPr>
              <w:spacing w:after="0" w:line="240" w:lineRule="auto"/>
              <w:ind w:left="-43" w:right="-72"/>
              <w:jc w:val="right"/>
              <w:rPr>
                <w:rFonts w:cs="Arial"/>
                <w:sz w:val="18"/>
                <w:szCs w:val="18"/>
                <w:lang w:val="en-GB"/>
              </w:rPr>
            </w:pPr>
          </w:p>
        </w:tc>
        <w:tc>
          <w:tcPr>
            <w:tcW w:w="1296" w:type="dxa"/>
            <w:shd w:val="clear" w:color="auto" w:fill="FAFAFA"/>
            <w:vAlign w:val="bottom"/>
          </w:tcPr>
          <w:p w14:paraId="32F6C983" w14:textId="77777777" w:rsidR="00A953A0" w:rsidRPr="00220608" w:rsidRDefault="00A953A0" w:rsidP="002B0E29">
            <w:pPr>
              <w:spacing w:after="0" w:line="240" w:lineRule="auto"/>
              <w:ind w:left="-43" w:right="-72"/>
              <w:jc w:val="right"/>
              <w:rPr>
                <w:rFonts w:cs="Arial"/>
                <w:sz w:val="18"/>
                <w:szCs w:val="18"/>
                <w:lang w:val="en-GB"/>
              </w:rPr>
            </w:pPr>
          </w:p>
        </w:tc>
        <w:tc>
          <w:tcPr>
            <w:tcW w:w="1296" w:type="dxa"/>
          </w:tcPr>
          <w:p w14:paraId="409D7C88" w14:textId="77777777" w:rsidR="00A953A0" w:rsidRPr="00220608" w:rsidRDefault="00A953A0" w:rsidP="002B0E29">
            <w:pPr>
              <w:spacing w:after="0" w:line="240" w:lineRule="auto"/>
              <w:ind w:left="-43" w:right="-72"/>
              <w:jc w:val="right"/>
              <w:rPr>
                <w:rFonts w:cs="Arial"/>
                <w:sz w:val="18"/>
                <w:szCs w:val="18"/>
                <w:lang w:val="en-GB"/>
              </w:rPr>
            </w:pPr>
          </w:p>
        </w:tc>
      </w:tr>
      <w:tr w:rsidR="00A953A0" w:rsidRPr="00220608" w14:paraId="2BB0BC44" w14:textId="77777777" w:rsidTr="00A953A0">
        <w:trPr>
          <w:cantSplit/>
        </w:trPr>
        <w:tc>
          <w:tcPr>
            <w:tcW w:w="1685" w:type="dxa"/>
            <w:vAlign w:val="bottom"/>
          </w:tcPr>
          <w:p w14:paraId="2B402454" w14:textId="77777777" w:rsidR="00A953A0" w:rsidRPr="00220608" w:rsidRDefault="00A953A0" w:rsidP="00A953A0">
            <w:pPr>
              <w:spacing w:after="0" w:line="240" w:lineRule="auto"/>
              <w:ind w:left="37" w:hanging="139"/>
              <w:rPr>
                <w:rFonts w:cs="Arial"/>
                <w:sz w:val="18"/>
                <w:szCs w:val="18"/>
              </w:rPr>
            </w:pPr>
            <w:r w:rsidRPr="00220608">
              <w:rPr>
                <w:rFonts w:cs="Arial"/>
                <w:sz w:val="18"/>
                <w:szCs w:val="18"/>
              </w:rPr>
              <w:t>Foreign currency</w:t>
            </w:r>
          </w:p>
          <w:p w14:paraId="1943FC4D" w14:textId="342C727E" w:rsidR="00A953A0" w:rsidRPr="00220608" w:rsidRDefault="00A953A0" w:rsidP="00A953A0">
            <w:pPr>
              <w:spacing w:after="0" w:line="240" w:lineRule="auto"/>
              <w:ind w:left="37" w:hanging="139"/>
              <w:rPr>
                <w:rFonts w:cs="Arial"/>
                <w:b/>
                <w:sz w:val="18"/>
                <w:szCs w:val="18"/>
              </w:rPr>
            </w:pPr>
            <w:r w:rsidRPr="00220608">
              <w:rPr>
                <w:rFonts w:cs="Arial"/>
                <w:sz w:val="18"/>
                <w:szCs w:val="18"/>
              </w:rPr>
              <w:t xml:space="preserve">   forward</w:t>
            </w:r>
          </w:p>
        </w:tc>
        <w:tc>
          <w:tcPr>
            <w:tcW w:w="1296" w:type="dxa"/>
            <w:tcBorders>
              <w:bottom w:val="single" w:sz="4" w:space="0" w:color="auto"/>
            </w:tcBorders>
            <w:shd w:val="clear" w:color="auto" w:fill="FAFAFA"/>
            <w:vAlign w:val="bottom"/>
          </w:tcPr>
          <w:p w14:paraId="6032D4FC" w14:textId="64223D29" w:rsidR="00A953A0" w:rsidRPr="00220608" w:rsidRDefault="00A953A0" w:rsidP="00A953A0">
            <w:pPr>
              <w:spacing w:after="0" w:line="240" w:lineRule="auto"/>
              <w:ind w:left="-43" w:right="-72"/>
              <w:jc w:val="right"/>
              <w:rPr>
                <w:rFonts w:cs="Arial"/>
                <w:sz w:val="18"/>
                <w:szCs w:val="18"/>
                <w:lang w:val="en-GB"/>
              </w:rPr>
            </w:pPr>
            <w:r w:rsidRPr="00220608">
              <w:rPr>
                <w:rFonts w:cs="Arial"/>
                <w:sz w:val="18"/>
                <w:szCs w:val="18"/>
              </w:rPr>
              <w:t>-</w:t>
            </w:r>
          </w:p>
        </w:tc>
        <w:tc>
          <w:tcPr>
            <w:tcW w:w="1296" w:type="dxa"/>
            <w:tcBorders>
              <w:bottom w:val="single" w:sz="4" w:space="0" w:color="auto"/>
            </w:tcBorders>
            <w:vAlign w:val="bottom"/>
          </w:tcPr>
          <w:p w14:paraId="1921BE89" w14:textId="10914C9A" w:rsidR="00A953A0" w:rsidRPr="00220608" w:rsidRDefault="00A953A0" w:rsidP="00A953A0">
            <w:pPr>
              <w:spacing w:after="0" w:line="240" w:lineRule="auto"/>
              <w:ind w:left="-43" w:right="-72"/>
              <w:jc w:val="right"/>
              <w:rPr>
                <w:rFonts w:cs="Arial"/>
                <w:sz w:val="18"/>
                <w:szCs w:val="18"/>
                <w:lang w:val="en-GB"/>
              </w:rPr>
            </w:pPr>
            <w:r w:rsidRPr="00220608">
              <w:rPr>
                <w:rFonts w:cs="Arial"/>
                <w:sz w:val="18"/>
                <w:szCs w:val="18"/>
              </w:rPr>
              <w:t>-</w:t>
            </w:r>
          </w:p>
        </w:tc>
        <w:tc>
          <w:tcPr>
            <w:tcW w:w="1296" w:type="dxa"/>
            <w:tcBorders>
              <w:bottom w:val="single" w:sz="4" w:space="0" w:color="auto"/>
            </w:tcBorders>
            <w:shd w:val="clear" w:color="auto" w:fill="FAFAFA"/>
            <w:vAlign w:val="bottom"/>
          </w:tcPr>
          <w:p w14:paraId="3E975254" w14:textId="7EAA975B" w:rsidR="00A953A0" w:rsidRPr="00220608" w:rsidRDefault="0034707F" w:rsidP="00A953A0">
            <w:pPr>
              <w:spacing w:after="0" w:line="240" w:lineRule="auto"/>
              <w:ind w:left="-43" w:right="-72"/>
              <w:jc w:val="right"/>
              <w:rPr>
                <w:rFonts w:cs="Arial"/>
                <w:sz w:val="18"/>
                <w:lang w:bidi="th-TH"/>
              </w:rPr>
            </w:pPr>
            <w:r w:rsidRPr="0034707F">
              <w:rPr>
                <w:rFonts w:cs="Arial"/>
                <w:sz w:val="18"/>
                <w:szCs w:val="18"/>
                <w:lang w:val="en-GB"/>
              </w:rPr>
              <w:t>20</w:t>
            </w:r>
            <w:r w:rsidR="00A953A0" w:rsidRPr="00220608">
              <w:rPr>
                <w:rFonts w:cs="Arial"/>
                <w:sz w:val="18"/>
                <w:szCs w:val="18"/>
              </w:rPr>
              <w:t>,</w:t>
            </w:r>
            <w:r w:rsidRPr="0034707F">
              <w:rPr>
                <w:rFonts w:cs="Arial"/>
                <w:sz w:val="18"/>
                <w:szCs w:val="18"/>
                <w:lang w:val="en-GB"/>
              </w:rPr>
              <w:t>984</w:t>
            </w:r>
            <w:r w:rsidR="00A953A0" w:rsidRPr="00220608">
              <w:rPr>
                <w:rFonts w:cs="Arial"/>
                <w:sz w:val="18"/>
                <w:szCs w:val="18"/>
              </w:rPr>
              <w:t>,</w:t>
            </w:r>
            <w:r w:rsidRPr="0034707F">
              <w:rPr>
                <w:rFonts w:cs="Arial"/>
                <w:sz w:val="18"/>
                <w:szCs w:val="18"/>
                <w:lang w:val="en-GB"/>
              </w:rPr>
              <w:t>282</w:t>
            </w:r>
          </w:p>
        </w:tc>
        <w:tc>
          <w:tcPr>
            <w:tcW w:w="1296" w:type="dxa"/>
            <w:tcBorders>
              <w:bottom w:val="single" w:sz="4" w:space="0" w:color="auto"/>
            </w:tcBorders>
            <w:vAlign w:val="bottom"/>
          </w:tcPr>
          <w:p w14:paraId="4E3E4212" w14:textId="42BA0DB1" w:rsidR="00A953A0" w:rsidRPr="00220608" w:rsidRDefault="00A953A0" w:rsidP="00A953A0">
            <w:pPr>
              <w:spacing w:after="0" w:line="240" w:lineRule="auto"/>
              <w:ind w:left="-43" w:right="-72"/>
              <w:jc w:val="right"/>
              <w:rPr>
                <w:rFonts w:cs="Arial"/>
                <w:sz w:val="18"/>
                <w:szCs w:val="18"/>
                <w:lang w:val="en-GB"/>
              </w:rPr>
            </w:pPr>
            <w:r w:rsidRPr="00220608">
              <w:rPr>
                <w:rFonts w:cs="Arial"/>
                <w:sz w:val="18"/>
                <w:szCs w:val="18"/>
              </w:rPr>
              <w:t>-</w:t>
            </w:r>
          </w:p>
        </w:tc>
        <w:tc>
          <w:tcPr>
            <w:tcW w:w="1296" w:type="dxa"/>
            <w:tcBorders>
              <w:bottom w:val="single" w:sz="4" w:space="0" w:color="auto"/>
            </w:tcBorders>
            <w:shd w:val="clear" w:color="auto" w:fill="FAFAFA"/>
            <w:vAlign w:val="bottom"/>
          </w:tcPr>
          <w:p w14:paraId="45799969" w14:textId="76AC0608" w:rsidR="00A953A0" w:rsidRPr="00220608" w:rsidRDefault="00A953A0" w:rsidP="00A953A0">
            <w:pPr>
              <w:spacing w:after="0" w:line="240" w:lineRule="auto"/>
              <w:ind w:left="-43" w:right="-72"/>
              <w:jc w:val="right"/>
              <w:rPr>
                <w:rFonts w:cs="Arial"/>
                <w:sz w:val="18"/>
                <w:szCs w:val="18"/>
                <w:lang w:val="en-GB"/>
              </w:rPr>
            </w:pPr>
            <w:r w:rsidRPr="00220608">
              <w:rPr>
                <w:rFonts w:cs="Arial"/>
                <w:sz w:val="18"/>
                <w:szCs w:val="18"/>
              </w:rPr>
              <w:t>-</w:t>
            </w:r>
          </w:p>
        </w:tc>
        <w:tc>
          <w:tcPr>
            <w:tcW w:w="1296" w:type="dxa"/>
            <w:tcBorders>
              <w:bottom w:val="single" w:sz="4" w:space="0" w:color="auto"/>
            </w:tcBorders>
            <w:vAlign w:val="bottom"/>
          </w:tcPr>
          <w:p w14:paraId="64FF280F" w14:textId="40704CBA" w:rsidR="00A953A0" w:rsidRPr="00220608" w:rsidRDefault="00A953A0" w:rsidP="00A953A0">
            <w:pPr>
              <w:spacing w:after="0" w:line="240" w:lineRule="auto"/>
              <w:ind w:left="-43" w:right="-72"/>
              <w:jc w:val="right"/>
              <w:rPr>
                <w:rFonts w:cs="Arial"/>
                <w:sz w:val="18"/>
                <w:szCs w:val="18"/>
                <w:lang w:val="en-GB"/>
              </w:rPr>
            </w:pPr>
            <w:r w:rsidRPr="00220608">
              <w:rPr>
                <w:rFonts w:cs="Arial"/>
                <w:sz w:val="18"/>
                <w:szCs w:val="18"/>
              </w:rPr>
              <w:t>-</w:t>
            </w:r>
          </w:p>
        </w:tc>
      </w:tr>
      <w:tr w:rsidR="00A953A0" w:rsidRPr="00220608" w14:paraId="7E639C1F" w14:textId="77777777" w:rsidTr="00A953A0">
        <w:trPr>
          <w:cantSplit/>
        </w:trPr>
        <w:tc>
          <w:tcPr>
            <w:tcW w:w="1685" w:type="dxa"/>
            <w:vAlign w:val="bottom"/>
          </w:tcPr>
          <w:p w14:paraId="18209EF7" w14:textId="77777777" w:rsidR="00A953A0" w:rsidRPr="00220608" w:rsidRDefault="00A953A0" w:rsidP="00A953A0">
            <w:pPr>
              <w:spacing w:after="0" w:line="240" w:lineRule="auto"/>
              <w:ind w:left="37" w:hanging="139"/>
              <w:rPr>
                <w:rFonts w:cs="Arial"/>
                <w:b/>
                <w:sz w:val="18"/>
                <w:szCs w:val="18"/>
              </w:rPr>
            </w:pPr>
          </w:p>
        </w:tc>
        <w:tc>
          <w:tcPr>
            <w:tcW w:w="1296" w:type="dxa"/>
            <w:tcBorders>
              <w:top w:val="single" w:sz="4" w:space="0" w:color="auto"/>
            </w:tcBorders>
            <w:shd w:val="clear" w:color="auto" w:fill="FAFAFA"/>
            <w:vAlign w:val="bottom"/>
          </w:tcPr>
          <w:p w14:paraId="367F3170" w14:textId="77777777" w:rsidR="00A953A0" w:rsidRPr="00220608" w:rsidRDefault="00A953A0" w:rsidP="00A953A0">
            <w:pPr>
              <w:spacing w:after="0" w:line="240" w:lineRule="auto"/>
              <w:ind w:left="-43" w:right="-72"/>
              <w:jc w:val="right"/>
              <w:rPr>
                <w:rFonts w:cs="Arial"/>
                <w:sz w:val="18"/>
                <w:szCs w:val="18"/>
                <w:lang w:val="en-GB"/>
              </w:rPr>
            </w:pPr>
          </w:p>
        </w:tc>
        <w:tc>
          <w:tcPr>
            <w:tcW w:w="1296" w:type="dxa"/>
            <w:tcBorders>
              <w:top w:val="single" w:sz="4" w:space="0" w:color="auto"/>
            </w:tcBorders>
          </w:tcPr>
          <w:p w14:paraId="48986902" w14:textId="77777777" w:rsidR="00A953A0" w:rsidRPr="00220608" w:rsidRDefault="00A953A0" w:rsidP="00A953A0">
            <w:pPr>
              <w:spacing w:after="0" w:line="240" w:lineRule="auto"/>
              <w:ind w:left="-43" w:right="-72"/>
              <w:jc w:val="right"/>
              <w:rPr>
                <w:rFonts w:cs="Arial"/>
                <w:sz w:val="18"/>
                <w:szCs w:val="18"/>
                <w:lang w:val="en-GB"/>
              </w:rPr>
            </w:pPr>
          </w:p>
        </w:tc>
        <w:tc>
          <w:tcPr>
            <w:tcW w:w="1296" w:type="dxa"/>
            <w:tcBorders>
              <w:top w:val="single" w:sz="4" w:space="0" w:color="auto"/>
            </w:tcBorders>
            <w:shd w:val="clear" w:color="auto" w:fill="FAFAFA"/>
            <w:vAlign w:val="bottom"/>
          </w:tcPr>
          <w:p w14:paraId="1A014AF8" w14:textId="77777777" w:rsidR="00A953A0" w:rsidRPr="00220608" w:rsidRDefault="00A953A0" w:rsidP="00A953A0">
            <w:pPr>
              <w:spacing w:after="0" w:line="240" w:lineRule="auto"/>
              <w:ind w:left="-43" w:right="-72"/>
              <w:jc w:val="right"/>
              <w:rPr>
                <w:rFonts w:cs="Arial"/>
                <w:sz w:val="18"/>
                <w:lang w:bidi="th-TH"/>
              </w:rPr>
            </w:pPr>
          </w:p>
        </w:tc>
        <w:tc>
          <w:tcPr>
            <w:tcW w:w="1296" w:type="dxa"/>
            <w:tcBorders>
              <w:top w:val="single" w:sz="4" w:space="0" w:color="auto"/>
            </w:tcBorders>
            <w:vAlign w:val="bottom"/>
          </w:tcPr>
          <w:p w14:paraId="3EA5CC62" w14:textId="77777777" w:rsidR="00A953A0" w:rsidRPr="00220608" w:rsidRDefault="00A953A0" w:rsidP="00A953A0">
            <w:pPr>
              <w:spacing w:after="0" w:line="240" w:lineRule="auto"/>
              <w:ind w:left="-43" w:right="-72"/>
              <w:jc w:val="right"/>
              <w:rPr>
                <w:rFonts w:cs="Arial"/>
                <w:sz w:val="18"/>
                <w:szCs w:val="18"/>
                <w:lang w:val="en-GB"/>
              </w:rPr>
            </w:pPr>
          </w:p>
        </w:tc>
        <w:tc>
          <w:tcPr>
            <w:tcW w:w="1296" w:type="dxa"/>
            <w:tcBorders>
              <w:top w:val="single" w:sz="4" w:space="0" w:color="auto"/>
            </w:tcBorders>
            <w:shd w:val="clear" w:color="auto" w:fill="FAFAFA"/>
            <w:vAlign w:val="bottom"/>
          </w:tcPr>
          <w:p w14:paraId="799E9F98" w14:textId="77777777" w:rsidR="00A953A0" w:rsidRPr="00220608" w:rsidRDefault="00A953A0" w:rsidP="00A953A0">
            <w:pPr>
              <w:spacing w:after="0" w:line="240" w:lineRule="auto"/>
              <w:ind w:left="-43" w:right="-72"/>
              <w:jc w:val="right"/>
              <w:rPr>
                <w:rFonts w:cs="Arial"/>
                <w:sz w:val="18"/>
                <w:szCs w:val="18"/>
                <w:lang w:val="en-GB"/>
              </w:rPr>
            </w:pPr>
          </w:p>
        </w:tc>
        <w:tc>
          <w:tcPr>
            <w:tcW w:w="1296" w:type="dxa"/>
            <w:tcBorders>
              <w:top w:val="single" w:sz="4" w:space="0" w:color="auto"/>
            </w:tcBorders>
          </w:tcPr>
          <w:p w14:paraId="555D7BCF" w14:textId="77777777" w:rsidR="00A953A0" w:rsidRPr="00220608" w:rsidRDefault="00A953A0" w:rsidP="00A953A0">
            <w:pPr>
              <w:spacing w:after="0" w:line="240" w:lineRule="auto"/>
              <w:ind w:left="-43" w:right="-72"/>
              <w:jc w:val="right"/>
              <w:rPr>
                <w:rFonts w:cs="Arial"/>
                <w:sz w:val="18"/>
                <w:szCs w:val="18"/>
                <w:lang w:val="en-GB"/>
              </w:rPr>
            </w:pPr>
          </w:p>
        </w:tc>
      </w:tr>
      <w:tr w:rsidR="00A953A0" w:rsidRPr="00220608" w14:paraId="4E9A6B7D" w14:textId="77777777" w:rsidTr="00A953A0">
        <w:trPr>
          <w:cantSplit/>
        </w:trPr>
        <w:tc>
          <w:tcPr>
            <w:tcW w:w="1685" w:type="dxa"/>
            <w:vAlign w:val="bottom"/>
          </w:tcPr>
          <w:p w14:paraId="55BEFAF2" w14:textId="375D4E1D" w:rsidR="00A953A0" w:rsidRPr="00220608" w:rsidRDefault="00A953A0" w:rsidP="00A953A0">
            <w:pPr>
              <w:spacing w:after="0" w:line="240" w:lineRule="auto"/>
              <w:ind w:left="37" w:hanging="139"/>
              <w:rPr>
                <w:rFonts w:cs="Arial"/>
                <w:b/>
                <w:sz w:val="18"/>
                <w:szCs w:val="18"/>
              </w:rPr>
            </w:pPr>
            <w:r w:rsidRPr="00220608">
              <w:rPr>
                <w:rFonts w:cs="Arial"/>
                <w:b/>
                <w:sz w:val="18"/>
                <w:szCs w:val="18"/>
              </w:rPr>
              <w:t>Total liability</w:t>
            </w:r>
          </w:p>
        </w:tc>
        <w:tc>
          <w:tcPr>
            <w:tcW w:w="1296" w:type="dxa"/>
            <w:tcBorders>
              <w:bottom w:val="single" w:sz="4" w:space="0" w:color="auto"/>
            </w:tcBorders>
            <w:shd w:val="clear" w:color="auto" w:fill="FAFAFA"/>
            <w:vAlign w:val="bottom"/>
          </w:tcPr>
          <w:p w14:paraId="1AAE03D6" w14:textId="118A8B5D" w:rsidR="00A953A0" w:rsidRPr="00220608" w:rsidRDefault="00A953A0" w:rsidP="00A953A0">
            <w:pPr>
              <w:spacing w:after="0" w:line="240" w:lineRule="auto"/>
              <w:ind w:left="-43" w:right="-72"/>
              <w:jc w:val="right"/>
              <w:rPr>
                <w:rFonts w:cs="Arial"/>
                <w:sz w:val="18"/>
                <w:szCs w:val="18"/>
                <w:lang w:val="en-GB"/>
              </w:rPr>
            </w:pPr>
            <w:r w:rsidRPr="00220608">
              <w:rPr>
                <w:rFonts w:cs="Arial"/>
                <w:sz w:val="18"/>
                <w:szCs w:val="18"/>
              </w:rPr>
              <w:t>-</w:t>
            </w:r>
          </w:p>
        </w:tc>
        <w:tc>
          <w:tcPr>
            <w:tcW w:w="1296" w:type="dxa"/>
            <w:tcBorders>
              <w:bottom w:val="single" w:sz="4" w:space="0" w:color="auto"/>
            </w:tcBorders>
            <w:vAlign w:val="bottom"/>
          </w:tcPr>
          <w:p w14:paraId="20D5EE21" w14:textId="0B113B5E" w:rsidR="00A953A0" w:rsidRPr="00220608" w:rsidRDefault="00A953A0" w:rsidP="00A953A0">
            <w:pPr>
              <w:spacing w:after="0" w:line="240" w:lineRule="auto"/>
              <w:ind w:left="-43" w:right="-72"/>
              <w:jc w:val="right"/>
              <w:rPr>
                <w:rFonts w:cs="Arial"/>
                <w:sz w:val="18"/>
                <w:szCs w:val="18"/>
                <w:lang w:val="en-GB"/>
              </w:rPr>
            </w:pPr>
            <w:r w:rsidRPr="00220608">
              <w:rPr>
                <w:rFonts w:cs="Arial"/>
                <w:sz w:val="18"/>
                <w:szCs w:val="18"/>
              </w:rPr>
              <w:t>-</w:t>
            </w:r>
          </w:p>
        </w:tc>
        <w:tc>
          <w:tcPr>
            <w:tcW w:w="1296" w:type="dxa"/>
            <w:tcBorders>
              <w:bottom w:val="single" w:sz="4" w:space="0" w:color="auto"/>
            </w:tcBorders>
            <w:shd w:val="clear" w:color="auto" w:fill="FAFAFA"/>
            <w:vAlign w:val="bottom"/>
          </w:tcPr>
          <w:p w14:paraId="4A1D231B" w14:textId="76AF3EAB" w:rsidR="00A953A0" w:rsidRPr="00220608" w:rsidRDefault="0034707F" w:rsidP="00A953A0">
            <w:pPr>
              <w:spacing w:after="0" w:line="240" w:lineRule="auto"/>
              <w:ind w:left="-43" w:right="-72"/>
              <w:jc w:val="right"/>
              <w:rPr>
                <w:rFonts w:cs="Arial"/>
                <w:sz w:val="18"/>
                <w:lang w:bidi="th-TH"/>
              </w:rPr>
            </w:pPr>
            <w:r w:rsidRPr="0034707F">
              <w:rPr>
                <w:rFonts w:cs="Arial"/>
                <w:sz w:val="18"/>
                <w:szCs w:val="18"/>
                <w:lang w:val="en-GB"/>
              </w:rPr>
              <w:t>20</w:t>
            </w:r>
            <w:r w:rsidR="00A953A0" w:rsidRPr="00220608">
              <w:rPr>
                <w:rFonts w:cs="Arial"/>
                <w:sz w:val="18"/>
                <w:szCs w:val="18"/>
              </w:rPr>
              <w:t>,</w:t>
            </w:r>
            <w:r w:rsidRPr="0034707F">
              <w:rPr>
                <w:rFonts w:cs="Arial"/>
                <w:sz w:val="18"/>
                <w:szCs w:val="18"/>
                <w:lang w:val="en-GB"/>
              </w:rPr>
              <w:t>984</w:t>
            </w:r>
            <w:r w:rsidR="00A953A0" w:rsidRPr="00220608">
              <w:rPr>
                <w:rFonts w:cs="Arial"/>
                <w:sz w:val="18"/>
                <w:szCs w:val="18"/>
              </w:rPr>
              <w:t>,</w:t>
            </w:r>
            <w:r w:rsidRPr="0034707F">
              <w:rPr>
                <w:rFonts w:cs="Arial"/>
                <w:sz w:val="18"/>
                <w:szCs w:val="18"/>
                <w:lang w:val="en-GB"/>
              </w:rPr>
              <w:t>282</w:t>
            </w:r>
          </w:p>
        </w:tc>
        <w:tc>
          <w:tcPr>
            <w:tcW w:w="1296" w:type="dxa"/>
            <w:tcBorders>
              <w:bottom w:val="single" w:sz="4" w:space="0" w:color="auto"/>
            </w:tcBorders>
            <w:vAlign w:val="bottom"/>
          </w:tcPr>
          <w:p w14:paraId="5AD8A8B6" w14:textId="59B57BDA" w:rsidR="00A953A0" w:rsidRPr="00220608" w:rsidRDefault="00A953A0" w:rsidP="00A953A0">
            <w:pPr>
              <w:spacing w:after="0" w:line="240" w:lineRule="auto"/>
              <w:ind w:left="-43" w:right="-72"/>
              <w:jc w:val="right"/>
              <w:rPr>
                <w:rFonts w:cs="Arial"/>
                <w:sz w:val="18"/>
                <w:szCs w:val="18"/>
                <w:lang w:val="en-GB"/>
              </w:rPr>
            </w:pPr>
            <w:r w:rsidRPr="00220608">
              <w:rPr>
                <w:rFonts w:cs="Arial"/>
                <w:sz w:val="18"/>
                <w:szCs w:val="18"/>
              </w:rPr>
              <w:t>-</w:t>
            </w:r>
          </w:p>
        </w:tc>
        <w:tc>
          <w:tcPr>
            <w:tcW w:w="1296" w:type="dxa"/>
            <w:tcBorders>
              <w:bottom w:val="single" w:sz="4" w:space="0" w:color="auto"/>
            </w:tcBorders>
            <w:shd w:val="clear" w:color="auto" w:fill="FAFAFA"/>
            <w:vAlign w:val="bottom"/>
          </w:tcPr>
          <w:p w14:paraId="44CD2928" w14:textId="225D32D6" w:rsidR="00A953A0" w:rsidRPr="00220608" w:rsidRDefault="00A953A0" w:rsidP="00A953A0">
            <w:pPr>
              <w:spacing w:after="0" w:line="240" w:lineRule="auto"/>
              <w:ind w:left="-43" w:right="-72"/>
              <w:jc w:val="right"/>
              <w:rPr>
                <w:rFonts w:cs="Arial"/>
                <w:sz w:val="18"/>
                <w:szCs w:val="18"/>
                <w:lang w:val="en-GB"/>
              </w:rPr>
            </w:pPr>
            <w:r w:rsidRPr="00220608">
              <w:rPr>
                <w:rFonts w:cs="Arial"/>
                <w:sz w:val="18"/>
                <w:szCs w:val="18"/>
              </w:rPr>
              <w:t>-</w:t>
            </w:r>
          </w:p>
        </w:tc>
        <w:tc>
          <w:tcPr>
            <w:tcW w:w="1296" w:type="dxa"/>
            <w:tcBorders>
              <w:bottom w:val="single" w:sz="4" w:space="0" w:color="auto"/>
            </w:tcBorders>
            <w:vAlign w:val="bottom"/>
          </w:tcPr>
          <w:p w14:paraId="0DB0B19C" w14:textId="6C741102" w:rsidR="00A953A0" w:rsidRPr="00220608" w:rsidRDefault="00A953A0" w:rsidP="00A953A0">
            <w:pPr>
              <w:spacing w:after="0" w:line="240" w:lineRule="auto"/>
              <w:ind w:left="-43" w:right="-72"/>
              <w:jc w:val="right"/>
              <w:rPr>
                <w:rFonts w:cs="Arial"/>
                <w:sz w:val="18"/>
                <w:szCs w:val="18"/>
                <w:lang w:val="en-GB"/>
              </w:rPr>
            </w:pPr>
            <w:r w:rsidRPr="00220608">
              <w:rPr>
                <w:rFonts w:cs="Arial"/>
                <w:sz w:val="18"/>
                <w:szCs w:val="18"/>
              </w:rPr>
              <w:t>-</w:t>
            </w:r>
          </w:p>
        </w:tc>
      </w:tr>
    </w:tbl>
    <w:p w14:paraId="3CFFD8EC" w14:textId="77777777" w:rsidR="00BC5D6B" w:rsidRPr="00220608" w:rsidRDefault="00BC5D6B">
      <w:pPr>
        <w:spacing w:after="0" w:line="240" w:lineRule="auto"/>
        <w:jc w:val="both"/>
        <w:rPr>
          <w:rFonts w:cs="Arial"/>
          <w:sz w:val="20"/>
          <w:szCs w:val="20"/>
        </w:rPr>
      </w:pPr>
    </w:p>
    <w:tbl>
      <w:tblPr>
        <w:tblStyle w:val="affb"/>
        <w:tblW w:w="9461" w:type="dxa"/>
        <w:tblLayout w:type="fixed"/>
        <w:tblLook w:val="0400" w:firstRow="0" w:lastRow="0" w:firstColumn="0" w:lastColumn="0" w:noHBand="0" w:noVBand="1"/>
      </w:tblPr>
      <w:tblGrid>
        <w:gridCol w:w="1685"/>
        <w:gridCol w:w="1296"/>
        <w:gridCol w:w="1296"/>
        <w:gridCol w:w="1296"/>
        <w:gridCol w:w="1296"/>
        <w:gridCol w:w="1296"/>
        <w:gridCol w:w="1296"/>
      </w:tblGrid>
      <w:tr w:rsidR="009A7258" w:rsidRPr="00220608" w14:paraId="5AEB487B" w14:textId="77777777" w:rsidTr="00FA7A9E">
        <w:tc>
          <w:tcPr>
            <w:tcW w:w="1685" w:type="dxa"/>
            <w:vAlign w:val="bottom"/>
          </w:tcPr>
          <w:p w14:paraId="6CEEC1A5" w14:textId="77777777" w:rsidR="00E72F12" w:rsidRPr="00220608" w:rsidRDefault="00E72F12">
            <w:pPr>
              <w:spacing w:after="0" w:line="240" w:lineRule="auto"/>
              <w:ind w:left="-77" w:right="-72"/>
              <w:rPr>
                <w:rFonts w:cs="Arial"/>
                <w:sz w:val="18"/>
                <w:szCs w:val="18"/>
              </w:rPr>
            </w:pPr>
          </w:p>
        </w:tc>
        <w:tc>
          <w:tcPr>
            <w:tcW w:w="7776" w:type="dxa"/>
            <w:gridSpan w:val="6"/>
            <w:tcBorders>
              <w:top w:val="single" w:sz="4" w:space="0" w:color="000000"/>
              <w:left w:val="nil"/>
              <w:bottom w:val="nil"/>
              <w:right w:val="nil"/>
            </w:tcBorders>
            <w:vAlign w:val="bottom"/>
          </w:tcPr>
          <w:p w14:paraId="1E87CDB5" w14:textId="77777777" w:rsidR="00E72F12" w:rsidRPr="00220608" w:rsidRDefault="001313C9" w:rsidP="00FA7A9E">
            <w:pPr>
              <w:spacing w:after="0" w:line="240" w:lineRule="auto"/>
              <w:ind w:left="-43" w:right="-72"/>
              <w:jc w:val="center"/>
              <w:rPr>
                <w:rFonts w:cs="Arial"/>
                <w:b/>
                <w:sz w:val="18"/>
                <w:szCs w:val="18"/>
              </w:rPr>
            </w:pPr>
            <w:r w:rsidRPr="00220608">
              <w:rPr>
                <w:rFonts w:cs="Arial"/>
                <w:b/>
                <w:sz w:val="18"/>
                <w:szCs w:val="18"/>
              </w:rPr>
              <w:t>Separate financial information</w:t>
            </w:r>
          </w:p>
        </w:tc>
      </w:tr>
      <w:tr w:rsidR="009A7258" w:rsidRPr="00220608" w14:paraId="7C538A0B" w14:textId="77777777" w:rsidTr="00FA7A9E">
        <w:trPr>
          <w:trHeight w:val="60"/>
        </w:trPr>
        <w:tc>
          <w:tcPr>
            <w:tcW w:w="1685" w:type="dxa"/>
            <w:vAlign w:val="bottom"/>
          </w:tcPr>
          <w:p w14:paraId="0F488B93" w14:textId="77777777" w:rsidR="00E72F12" w:rsidRPr="00220608" w:rsidRDefault="00E72F12">
            <w:pPr>
              <w:spacing w:after="0" w:line="240" w:lineRule="auto"/>
              <w:ind w:left="-77" w:right="-72"/>
              <w:rPr>
                <w:rFonts w:cs="Arial"/>
                <w:sz w:val="18"/>
                <w:szCs w:val="18"/>
              </w:rPr>
            </w:pPr>
          </w:p>
        </w:tc>
        <w:tc>
          <w:tcPr>
            <w:tcW w:w="2592" w:type="dxa"/>
            <w:gridSpan w:val="2"/>
            <w:tcBorders>
              <w:top w:val="single" w:sz="4" w:space="0" w:color="000000"/>
              <w:left w:val="nil"/>
              <w:bottom w:val="nil"/>
              <w:right w:val="nil"/>
            </w:tcBorders>
            <w:vAlign w:val="bottom"/>
          </w:tcPr>
          <w:p w14:paraId="6D1F47AA" w14:textId="52309EFD" w:rsidR="00E72F12" w:rsidRPr="00220608" w:rsidRDefault="001313C9" w:rsidP="00FA7A9E">
            <w:pPr>
              <w:spacing w:after="0" w:line="240" w:lineRule="auto"/>
              <w:ind w:left="-43" w:right="-72"/>
              <w:jc w:val="center"/>
              <w:rPr>
                <w:rFonts w:cs="Arial"/>
                <w:b/>
                <w:sz w:val="18"/>
                <w:szCs w:val="18"/>
              </w:rPr>
            </w:pPr>
            <w:r w:rsidRPr="00220608">
              <w:rPr>
                <w:rFonts w:cs="Arial"/>
                <w:b/>
                <w:sz w:val="18"/>
                <w:szCs w:val="18"/>
              </w:rPr>
              <w:t xml:space="preserve">Level </w:t>
            </w:r>
            <w:r w:rsidR="0034707F" w:rsidRPr="0034707F">
              <w:rPr>
                <w:rFonts w:cs="Arial"/>
                <w:b/>
                <w:sz w:val="18"/>
                <w:szCs w:val="18"/>
                <w:lang w:val="en-GB"/>
              </w:rPr>
              <w:t>1</w:t>
            </w:r>
          </w:p>
        </w:tc>
        <w:tc>
          <w:tcPr>
            <w:tcW w:w="2592" w:type="dxa"/>
            <w:gridSpan w:val="2"/>
            <w:tcBorders>
              <w:top w:val="single" w:sz="4" w:space="0" w:color="000000"/>
              <w:left w:val="nil"/>
              <w:bottom w:val="nil"/>
              <w:right w:val="nil"/>
            </w:tcBorders>
            <w:vAlign w:val="bottom"/>
          </w:tcPr>
          <w:p w14:paraId="640D269D" w14:textId="0F5C70C4" w:rsidR="00E72F12" w:rsidRPr="00220608" w:rsidRDefault="001313C9" w:rsidP="00FA7A9E">
            <w:pPr>
              <w:spacing w:after="0" w:line="240" w:lineRule="auto"/>
              <w:ind w:left="-43" w:right="-72"/>
              <w:jc w:val="center"/>
              <w:rPr>
                <w:rFonts w:cs="Arial"/>
                <w:b/>
                <w:sz w:val="18"/>
                <w:szCs w:val="18"/>
              </w:rPr>
            </w:pPr>
            <w:r w:rsidRPr="00220608">
              <w:rPr>
                <w:rFonts w:cs="Arial"/>
                <w:b/>
                <w:sz w:val="18"/>
                <w:szCs w:val="18"/>
              </w:rPr>
              <w:t xml:space="preserve">Level </w:t>
            </w:r>
            <w:r w:rsidR="0034707F" w:rsidRPr="0034707F">
              <w:rPr>
                <w:rFonts w:cs="Arial"/>
                <w:b/>
                <w:sz w:val="18"/>
                <w:szCs w:val="18"/>
                <w:lang w:val="en-GB"/>
              </w:rPr>
              <w:t>2</w:t>
            </w:r>
          </w:p>
        </w:tc>
        <w:tc>
          <w:tcPr>
            <w:tcW w:w="2592" w:type="dxa"/>
            <w:gridSpan w:val="2"/>
            <w:tcBorders>
              <w:top w:val="single" w:sz="4" w:space="0" w:color="000000"/>
              <w:left w:val="nil"/>
              <w:bottom w:val="nil"/>
              <w:right w:val="nil"/>
            </w:tcBorders>
            <w:vAlign w:val="bottom"/>
          </w:tcPr>
          <w:p w14:paraId="678F3790" w14:textId="792488EA" w:rsidR="00E72F12" w:rsidRPr="00220608" w:rsidRDefault="001313C9" w:rsidP="00FA7A9E">
            <w:pPr>
              <w:spacing w:after="0" w:line="240" w:lineRule="auto"/>
              <w:ind w:left="-43" w:right="-72"/>
              <w:jc w:val="center"/>
              <w:rPr>
                <w:rFonts w:cs="Arial"/>
                <w:b/>
                <w:sz w:val="18"/>
                <w:szCs w:val="18"/>
              </w:rPr>
            </w:pPr>
            <w:r w:rsidRPr="00220608">
              <w:rPr>
                <w:rFonts w:cs="Arial"/>
                <w:b/>
                <w:sz w:val="18"/>
                <w:szCs w:val="18"/>
              </w:rPr>
              <w:t xml:space="preserve">Level </w:t>
            </w:r>
            <w:r w:rsidR="0034707F" w:rsidRPr="0034707F">
              <w:rPr>
                <w:rFonts w:cs="Arial"/>
                <w:b/>
                <w:sz w:val="18"/>
                <w:szCs w:val="18"/>
                <w:lang w:val="en-GB"/>
              </w:rPr>
              <w:t>3</w:t>
            </w:r>
          </w:p>
        </w:tc>
      </w:tr>
      <w:tr w:rsidR="009A7258" w:rsidRPr="00220608" w14:paraId="092A9F5B" w14:textId="77777777" w:rsidTr="00FA7A9E">
        <w:tc>
          <w:tcPr>
            <w:tcW w:w="1685" w:type="dxa"/>
            <w:vAlign w:val="bottom"/>
          </w:tcPr>
          <w:p w14:paraId="2BE3B611" w14:textId="77777777" w:rsidR="00E72F12" w:rsidRPr="00220608" w:rsidRDefault="00E72F12">
            <w:pPr>
              <w:spacing w:after="0" w:line="240" w:lineRule="auto"/>
              <w:ind w:left="-77" w:right="-72"/>
              <w:rPr>
                <w:rFonts w:cs="Arial"/>
                <w:sz w:val="18"/>
                <w:szCs w:val="18"/>
              </w:rPr>
            </w:pPr>
          </w:p>
        </w:tc>
        <w:tc>
          <w:tcPr>
            <w:tcW w:w="1296" w:type="dxa"/>
            <w:tcBorders>
              <w:top w:val="single" w:sz="4" w:space="0" w:color="000000"/>
              <w:left w:val="nil"/>
              <w:right w:val="nil"/>
            </w:tcBorders>
            <w:vAlign w:val="bottom"/>
          </w:tcPr>
          <w:p w14:paraId="59CC7D92" w14:textId="29537EF5" w:rsidR="00E72F12" w:rsidRPr="00220608" w:rsidRDefault="0034707F" w:rsidP="00FA7A9E">
            <w:pPr>
              <w:spacing w:after="0" w:line="240" w:lineRule="auto"/>
              <w:ind w:left="-43" w:right="-72"/>
              <w:jc w:val="right"/>
              <w:rPr>
                <w:rFonts w:cs="Arial"/>
                <w:b/>
                <w:spacing w:val="-4"/>
                <w:sz w:val="18"/>
                <w:szCs w:val="18"/>
              </w:rPr>
            </w:pPr>
            <w:r w:rsidRPr="0034707F">
              <w:rPr>
                <w:rFonts w:cs="Arial"/>
                <w:b/>
                <w:spacing w:val="-4"/>
                <w:sz w:val="18"/>
                <w:szCs w:val="18"/>
                <w:lang w:val="en-GB"/>
              </w:rPr>
              <w:t>30</w:t>
            </w:r>
            <w:r w:rsidR="00514C0B" w:rsidRPr="00220608">
              <w:rPr>
                <w:rFonts w:cs="Arial"/>
                <w:b/>
                <w:spacing w:val="-4"/>
                <w:sz w:val="18"/>
                <w:szCs w:val="18"/>
                <w:lang w:val="en-GB"/>
              </w:rPr>
              <w:t xml:space="preserve"> September</w:t>
            </w:r>
          </w:p>
        </w:tc>
        <w:tc>
          <w:tcPr>
            <w:tcW w:w="1296" w:type="dxa"/>
            <w:tcBorders>
              <w:top w:val="single" w:sz="4" w:space="0" w:color="000000"/>
              <w:left w:val="nil"/>
              <w:right w:val="nil"/>
            </w:tcBorders>
            <w:vAlign w:val="bottom"/>
          </w:tcPr>
          <w:p w14:paraId="14FA2A40" w14:textId="6BC44072" w:rsidR="00E72F12" w:rsidRPr="00220608" w:rsidRDefault="0034707F" w:rsidP="00FA7A9E">
            <w:pPr>
              <w:spacing w:after="0" w:line="240" w:lineRule="auto"/>
              <w:ind w:left="-43" w:right="-72"/>
              <w:jc w:val="right"/>
              <w:rPr>
                <w:rFonts w:cs="Arial"/>
                <w:b/>
                <w:spacing w:val="-4"/>
                <w:sz w:val="18"/>
                <w:szCs w:val="18"/>
              </w:rPr>
            </w:pPr>
            <w:r w:rsidRPr="0034707F">
              <w:rPr>
                <w:rFonts w:cs="Arial"/>
                <w:b/>
                <w:spacing w:val="-4"/>
                <w:sz w:val="18"/>
                <w:szCs w:val="18"/>
                <w:lang w:val="en-GB"/>
              </w:rPr>
              <w:t>31</w:t>
            </w:r>
            <w:r w:rsidR="001313C9" w:rsidRPr="00220608">
              <w:rPr>
                <w:rFonts w:cs="Arial"/>
                <w:b/>
                <w:spacing w:val="-4"/>
                <w:sz w:val="18"/>
                <w:szCs w:val="18"/>
              </w:rPr>
              <w:t xml:space="preserve"> December</w:t>
            </w:r>
          </w:p>
        </w:tc>
        <w:tc>
          <w:tcPr>
            <w:tcW w:w="1296" w:type="dxa"/>
            <w:tcBorders>
              <w:top w:val="single" w:sz="4" w:space="0" w:color="000000"/>
              <w:left w:val="nil"/>
              <w:right w:val="nil"/>
            </w:tcBorders>
            <w:vAlign w:val="bottom"/>
          </w:tcPr>
          <w:p w14:paraId="5C33956B" w14:textId="2B3BE606" w:rsidR="00E72F12" w:rsidRPr="00220608" w:rsidRDefault="0034707F" w:rsidP="00FA7A9E">
            <w:pPr>
              <w:spacing w:after="0" w:line="240" w:lineRule="auto"/>
              <w:ind w:left="-43" w:right="-72"/>
              <w:jc w:val="right"/>
              <w:rPr>
                <w:rFonts w:cs="Arial"/>
                <w:b/>
                <w:spacing w:val="-4"/>
                <w:sz w:val="18"/>
                <w:szCs w:val="18"/>
              </w:rPr>
            </w:pPr>
            <w:r w:rsidRPr="0034707F">
              <w:rPr>
                <w:rFonts w:cs="Arial"/>
                <w:b/>
                <w:spacing w:val="-4"/>
                <w:sz w:val="18"/>
                <w:szCs w:val="18"/>
                <w:lang w:val="en-GB"/>
              </w:rPr>
              <w:t>30</w:t>
            </w:r>
            <w:r w:rsidR="00514C0B" w:rsidRPr="00220608">
              <w:rPr>
                <w:rFonts w:cs="Arial"/>
                <w:b/>
                <w:spacing w:val="-4"/>
                <w:sz w:val="18"/>
                <w:szCs w:val="18"/>
                <w:lang w:val="en-GB"/>
              </w:rPr>
              <w:t xml:space="preserve"> September</w:t>
            </w:r>
          </w:p>
        </w:tc>
        <w:tc>
          <w:tcPr>
            <w:tcW w:w="1296" w:type="dxa"/>
            <w:tcBorders>
              <w:top w:val="single" w:sz="4" w:space="0" w:color="000000"/>
              <w:left w:val="nil"/>
              <w:right w:val="nil"/>
            </w:tcBorders>
            <w:vAlign w:val="bottom"/>
          </w:tcPr>
          <w:p w14:paraId="41F7FE3E" w14:textId="3A48B6B1" w:rsidR="00E72F12" w:rsidRPr="00220608" w:rsidRDefault="0034707F" w:rsidP="00FA7A9E">
            <w:pPr>
              <w:spacing w:after="0" w:line="240" w:lineRule="auto"/>
              <w:ind w:left="-43" w:right="-72"/>
              <w:jc w:val="right"/>
              <w:rPr>
                <w:rFonts w:cs="Arial"/>
                <w:b/>
                <w:spacing w:val="-4"/>
                <w:sz w:val="18"/>
                <w:szCs w:val="18"/>
              </w:rPr>
            </w:pPr>
            <w:r w:rsidRPr="0034707F">
              <w:rPr>
                <w:rFonts w:cs="Arial"/>
                <w:b/>
                <w:spacing w:val="-4"/>
                <w:sz w:val="18"/>
                <w:szCs w:val="18"/>
                <w:lang w:val="en-GB"/>
              </w:rPr>
              <w:t>31</w:t>
            </w:r>
            <w:r w:rsidR="001313C9" w:rsidRPr="00220608">
              <w:rPr>
                <w:rFonts w:cs="Arial"/>
                <w:b/>
                <w:spacing w:val="-4"/>
                <w:sz w:val="18"/>
                <w:szCs w:val="18"/>
              </w:rPr>
              <w:t xml:space="preserve"> December</w:t>
            </w:r>
          </w:p>
        </w:tc>
        <w:tc>
          <w:tcPr>
            <w:tcW w:w="1296" w:type="dxa"/>
            <w:tcBorders>
              <w:top w:val="single" w:sz="4" w:space="0" w:color="000000"/>
              <w:left w:val="nil"/>
              <w:right w:val="nil"/>
            </w:tcBorders>
            <w:vAlign w:val="bottom"/>
          </w:tcPr>
          <w:p w14:paraId="61E1583A" w14:textId="0D374FB1" w:rsidR="00E72F12" w:rsidRPr="00220608" w:rsidRDefault="0034707F" w:rsidP="00FA7A9E">
            <w:pPr>
              <w:spacing w:after="0" w:line="240" w:lineRule="auto"/>
              <w:ind w:left="-43" w:right="-72"/>
              <w:jc w:val="right"/>
              <w:rPr>
                <w:rFonts w:cs="Arial"/>
                <w:b/>
                <w:spacing w:val="-4"/>
                <w:sz w:val="18"/>
                <w:szCs w:val="18"/>
              </w:rPr>
            </w:pPr>
            <w:r w:rsidRPr="0034707F">
              <w:rPr>
                <w:rFonts w:cs="Arial"/>
                <w:b/>
                <w:spacing w:val="-4"/>
                <w:sz w:val="18"/>
                <w:szCs w:val="18"/>
                <w:lang w:val="en-GB"/>
              </w:rPr>
              <w:t>30</w:t>
            </w:r>
            <w:r w:rsidR="00514C0B" w:rsidRPr="00220608">
              <w:rPr>
                <w:rFonts w:cs="Arial"/>
                <w:b/>
                <w:spacing w:val="-4"/>
                <w:sz w:val="18"/>
                <w:szCs w:val="18"/>
                <w:lang w:val="en-GB"/>
              </w:rPr>
              <w:t xml:space="preserve"> September</w:t>
            </w:r>
          </w:p>
        </w:tc>
        <w:tc>
          <w:tcPr>
            <w:tcW w:w="1296" w:type="dxa"/>
            <w:tcBorders>
              <w:top w:val="single" w:sz="4" w:space="0" w:color="000000"/>
              <w:left w:val="nil"/>
              <w:right w:val="nil"/>
            </w:tcBorders>
            <w:vAlign w:val="bottom"/>
          </w:tcPr>
          <w:p w14:paraId="1D02A2C2" w14:textId="726C76C8" w:rsidR="00E72F12" w:rsidRPr="00220608" w:rsidRDefault="0034707F" w:rsidP="00FA7A9E">
            <w:pPr>
              <w:spacing w:after="0" w:line="240" w:lineRule="auto"/>
              <w:ind w:left="-43" w:right="-72"/>
              <w:jc w:val="right"/>
              <w:rPr>
                <w:rFonts w:cs="Arial"/>
                <w:b/>
                <w:spacing w:val="-4"/>
                <w:sz w:val="18"/>
                <w:szCs w:val="18"/>
              </w:rPr>
            </w:pPr>
            <w:r w:rsidRPr="0034707F">
              <w:rPr>
                <w:rFonts w:cs="Arial"/>
                <w:b/>
                <w:spacing w:val="-4"/>
                <w:sz w:val="18"/>
                <w:szCs w:val="18"/>
                <w:lang w:val="en-GB"/>
              </w:rPr>
              <w:t>31</w:t>
            </w:r>
            <w:r w:rsidR="001313C9" w:rsidRPr="00220608">
              <w:rPr>
                <w:rFonts w:cs="Arial"/>
                <w:b/>
                <w:spacing w:val="-4"/>
                <w:sz w:val="18"/>
                <w:szCs w:val="18"/>
              </w:rPr>
              <w:t xml:space="preserve"> December</w:t>
            </w:r>
          </w:p>
        </w:tc>
      </w:tr>
      <w:tr w:rsidR="009A7258" w:rsidRPr="00220608" w14:paraId="11085EB3" w14:textId="77777777" w:rsidTr="00FA7A9E">
        <w:tc>
          <w:tcPr>
            <w:tcW w:w="1685" w:type="dxa"/>
            <w:vAlign w:val="bottom"/>
          </w:tcPr>
          <w:p w14:paraId="43302659" w14:textId="77777777" w:rsidR="00E72F12" w:rsidRPr="00220608" w:rsidRDefault="00E72F12">
            <w:pPr>
              <w:spacing w:after="0" w:line="240" w:lineRule="auto"/>
              <w:ind w:left="-77" w:right="-72"/>
              <w:rPr>
                <w:rFonts w:cs="Arial"/>
                <w:sz w:val="18"/>
                <w:szCs w:val="18"/>
              </w:rPr>
            </w:pPr>
          </w:p>
        </w:tc>
        <w:tc>
          <w:tcPr>
            <w:tcW w:w="1296" w:type="dxa"/>
            <w:tcBorders>
              <w:top w:val="nil"/>
              <w:left w:val="nil"/>
              <w:right w:val="nil"/>
            </w:tcBorders>
            <w:vAlign w:val="bottom"/>
          </w:tcPr>
          <w:p w14:paraId="293BF854" w14:textId="02E89213" w:rsidR="00E72F12" w:rsidRPr="00220608" w:rsidRDefault="0034707F" w:rsidP="00FA7A9E">
            <w:pPr>
              <w:spacing w:after="0" w:line="240" w:lineRule="auto"/>
              <w:ind w:left="-43" w:right="-72"/>
              <w:jc w:val="right"/>
              <w:rPr>
                <w:rFonts w:cs="Arial"/>
                <w:b/>
                <w:sz w:val="18"/>
                <w:szCs w:val="18"/>
              </w:rPr>
            </w:pPr>
            <w:r w:rsidRPr="0034707F">
              <w:rPr>
                <w:rFonts w:cs="Arial"/>
                <w:b/>
                <w:sz w:val="18"/>
                <w:szCs w:val="18"/>
                <w:lang w:val="en-GB"/>
              </w:rPr>
              <w:t>2024</w:t>
            </w:r>
          </w:p>
        </w:tc>
        <w:tc>
          <w:tcPr>
            <w:tcW w:w="1296" w:type="dxa"/>
            <w:tcBorders>
              <w:top w:val="nil"/>
              <w:left w:val="nil"/>
              <w:right w:val="nil"/>
            </w:tcBorders>
            <w:vAlign w:val="bottom"/>
          </w:tcPr>
          <w:p w14:paraId="7CB279BE" w14:textId="4B3491E2" w:rsidR="00E72F12" w:rsidRPr="00220608" w:rsidRDefault="0034707F" w:rsidP="00FA7A9E">
            <w:pPr>
              <w:spacing w:after="0" w:line="240" w:lineRule="auto"/>
              <w:ind w:left="-43" w:right="-72"/>
              <w:jc w:val="right"/>
              <w:rPr>
                <w:rFonts w:cs="Arial"/>
                <w:b/>
                <w:sz w:val="18"/>
                <w:szCs w:val="18"/>
              </w:rPr>
            </w:pPr>
            <w:r w:rsidRPr="0034707F">
              <w:rPr>
                <w:rFonts w:cs="Arial"/>
                <w:b/>
                <w:sz w:val="18"/>
                <w:szCs w:val="18"/>
                <w:lang w:val="en-GB"/>
              </w:rPr>
              <w:t>2023</w:t>
            </w:r>
          </w:p>
        </w:tc>
        <w:tc>
          <w:tcPr>
            <w:tcW w:w="1296" w:type="dxa"/>
            <w:tcBorders>
              <w:top w:val="nil"/>
              <w:left w:val="nil"/>
              <w:right w:val="nil"/>
            </w:tcBorders>
            <w:vAlign w:val="bottom"/>
          </w:tcPr>
          <w:p w14:paraId="65F555F2" w14:textId="2B6EDC13" w:rsidR="00E72F12" w:rsidRPr="00220608" w:rsidRDefault="0034707F" w:rsidP="00FA7A9E">
            <w:pPr>
              <w:spacing w:after="0" w:line="240" w:lineRule="auto"/>
              <w:ind w:left="-43" w:right="-72"/>
              <w:jc w:val="right"/>
              <w:rPr>
                <w:rFonts w:cs="Arial"/>
                <w:b/>
                <w:sz w:val="18"/>
                <w:szCs w:val="18"/>
              </w:rPr>
            </w:pPr>
            <w:r w:rsidRPr="0034707F">
              <w:rPr>
                <w:rFonts w:cs="Arial"/>
                <w:b/>
                <w:sz w:val="18"/>
                <w:szCs w:val="18"/>
                <w:lang w:val="en-GB"/>
              </w:rPr>
              <w:t>2024</w:t>
            </w:r>
          </w:p>
        </w:tc>
        <w:tc>
          <w:tcPr>
            <w:tcW w:w="1296" w:type="dxa"/>
            <w:tcBorders>
              <w:top w:val="nil"/>
              <w:left w:val="nil"/>
              <w:right w:val="nil"/>
            </w:tcBorders>
            <w:vAlign w:val="bottom"/>
          </w:tcPr>
          <w:p w14:paraId="0FEF22B9" w14:textId="754FDB97" w:rsidR="00E72F12" w:rsidRPr="00220608" w:rsidRDefault="0034707F" w:rsidP="00FA7A9E">
            <w:pPr>
              <w:spacing w:after="0" w:line="240" w:lineRule="auto"/>
              <w:ind w:left="-43" w:right="-72"/>
              <w:jc w:val="right"/>
              <w:rPr>
                <w:rFonts w:cs="Arial"/>
                <w:b/>
                <w:sz w:val="18"/>
                <w:szCs w:val="18"/>
              </w:rPr>
            </w:pPr>
            <w:r w:rsidRPr="0034707F">
              <w:rPr>
                <w:rFonts w:cs="Arial"/>
                <w:b/>
                <w:sz w:val="18"/>
                <w:szCs w:val="18"/>
                <w:lang w:val="en-GB"/>
              </w:rPr>
              <w:t>2023</w:t>
            </w:r>
          </w:p>
        </w:tc>
        <w:tc>
          <w:tcPr>
            <w:tcW w:w="1296" w:type="dxa"/>
            <w:tcBorders>
              <w:top w:val="nil"/>
              <w:left w:val="nil"/>
              <w:right w:val="nil"/>
            </w:tcBorders>
            <w:vAlign w:val="bottom"/>
          </w:tcPr>
          <w:p w14:paraId="6413C5B5" w14:textId="58A34902" w:rsidR="00E72F12" w:rsidRPr="00220608" w:rsidRDefault="0034707F" w:rsidP="00FA7A9E">
            <w:pPr>
              <w:spacing w:after="0" w:line="240" w:lineRule="auto"/>
              <w:ind w:left="-43" w:right="-72"/>
              <w:jc w:val="right"/>
              <w:rPr>
                <w:rFonts w:cs="Arial"/>
                <w:b/>
                <w:sz w:val="18"/>
                <w:szCs w:val="18"/>
              </w:rPr>
            </w:pPr>
            <w:r w:rsidRPr="0034707F">
              <w:rPr>
                <w:rFonts w:cs="Arial"/>
                <w:b/>
                <w:sz w:val="18"/>
                <w:szCs w:val="18"/>
                <w:lang w:val="en-GB"/>
              </w:rPr>
              <w:t>2024</w:t>
            </w:r>
          </w:p>
        </w:tc>
        <w:tc>
          <w:tcPr>
            <w:tcW w:w="1296" w:type="dxa"/>
            <w:tcBorders>
              <w:top w:val="nil"/>
              <w:left w:val="nil"/>
              <w:right w:val="nil"/>
            </w:tcBorders>
            <w:vAlign w:val="bottom"/>
          </w:tcPr>
          <w:p w14:paraId="65949AED" w14:textId="3445F845" w:rsidR="00E72F12" w:rsidRPr="00220608" w:rsidRDefault="0034707F" w:rsidP="00FA7A9E">
            <w:pPr>
              <w:spacing w:after="0" w:line="240" w:lineRule="auto"/>
              <w:ind w:left="-43" w:right="-72"/>
              <w:jc w:val="right"/>
              <w:rPr>
                <w:rFonts w:cs="Arial"/>
                <w:b/>
                <w:sz w:val="18"/>
                <w:szCs w:val="18"/>
              </w:rPr>
            </w:pPr>
            <w:r w:rsidRPr="0034707F">
              <w:rPr>
                <w:rFonts w:cs="Arial"/>
                <w:b/>
                <w:sz w:val="18"/>
                <w:szCs w:val="18"/>
                <w:lang w:val="en-GB"/>
              </w:rPr>
              <w:t>2023</w:t>
            </w:r>
          </w:p>
        </w:tc>
      </w:tr>
      <w:tr w:rsidR="009A7258" w:rsidRPr="00220608" w14:paraId="2FEACA6D" w14:textId="77777777" w:rsidTr="00FA7A9E">
        <w:tc>
          <w:tcPr>
            <w:tcW w:w="1685" w:type="dxa"/>
            <w:vAlign w:val="bottom"/>
          </w:tcPr>
          <w:p w14:paraId="0925C263" w14:textId="77777777" w:rsidR="00E72F12" w:rsidRPr="00220608" w:rsidRDefault="00E72F12">
            <w:pPr>
              <w:spacing w:after="0" w:line="240" w:lineRule="auto"/>
              <w:ind w:left="-77" w:right="-72"/>
              <w:rPr>
                <w:rFonts w:cs="Arial"/>
                <w:sz w:val="18"/>
                <w:szCs w:val="18"/>
              </w:rPr>
            </w:pPr>
          </w:p>
        </w:tc>
        <w:tc>
          <w:tcPr>
            <w:tcW w:w="1296" w:type="dxa"/>
            <w:tcBorders>
              <w:left w:val="nil"/>
              <w:bottom w:val="single" w:sz="4" w:space="0" w:color="000000"/>
              <w:right w:val="nil"/>
            </w:tcBorders>
            <w:vAlign w:val="bottom"/>
          </w:tcPr>
          <w:p w14:paraId="089EFCC7" w14:textId="77777777" w:rsidR="00E72F12" w:rsidRPr="00220608" w:rsidRDefault="001313C9" w:rsidP="00FA7A9E">
            <w:pPr>
              <w:spacing w:after="0" w:line="240" w:lineRule="auto"/>
              <w:ind w:left="-43" w:right="-72"/>
              <w:jc w:val="right"/>
              <w:rPr>
                <w:rFonts w:cs="Arial"/>
                <w:b/>
                <w:sz w:val="18"/>
                <w:szCs w:val="18"/>
              </w:rPr>
            </w:pPr>
            <w:r w:rsidRPr="00220608">
              <w:rPr>
                <w:rFonts w:cs="Arial"/>
                <w:b/>
                <w:sz w:val="18"/>
                <w:szCs w:val="18"/>
              </w:rPr>
              <w:t>Baht</w:t>
            </w:r>
          </w:p>
        </w:tc>
        <w:tc>
          <w:tcPr>
            <w:tcW w:w="1296" w:type="dxa"/>
            <w:tcBorders>
              <w:left w:val="nil"/>
              <w:bottom w:val="single" w:sz="4" w:space="0" w:color="000000"/>
              <w:right w:val="nil"/>
            </w:tcBorders>
            <w:vAlign w:val="bottom"/>
          </w:tcPr>
          <w:p w14:paraId="5654033B" w14:textId="77777777" w:rsidR="00E72F12" w:rsidRPr="00220608" w:rsidRDefault="001313C9" w:rsidP="00FA7A9E">
            <w:pPr>
              <w:spacing w:after="0" w:line="240" w:lineRule="auto"/>
              <w:ind w:left="-43" w:right="-72"/>
              <w:jc w:val="right"/>
              <w:rPr>
                <w:rFonts w:cs="Arial"/>
                <w:b/>
                <w:sz w:val="18"/>
                <w:szCs w:val="18"/>
              </w:rPr>
            </w:pPr>
            <w:r w:rsidRPr="00220608">
              <w:rPr>
                <w:rFonts w:cs="Arial"/>
                <w:b/>
                <w:sz w:val="18"/>
                <w:szCs w:val="18"/>
              </w:rPr>
              <w:t>Baht</w:t>
            </w:r>
          </w:p>
        </w:tc>
        <w:tc>
          <w:tcPr>
            <w:tcW w:w="1296" w:type="dxa"/>
            <w:tcBorders>
              <w:left w:val="nil"/>
              <w:bottom w:val="single" w:sz="4" w:space="0" w:color="000000"/>
              <w:right w:val="nil"/>
            </w:tcBorders>
            <w:vAlign w:val="bottom"/>
          </w:tcPr>
          <w:p w14:paraId="700CDD53" w14:textId="77777777" w:rsidR="00E72F12" w:rsidRPr="00220608" w:rsidRDefault="001313C9" w:rsidP="00FA7A9E">
            <w:pPr>
              <w:spacing w:after="0" w:line="240" w:lineRule="auto"/>
              <w:ind w:left="-43" w:right="-72"/>
              <w:jc w:val="right"/>
              <w:rPr>
                <w:rFonts w:cs="Arial"/>
                <w:b/>
                <w:sz w:val="18"/>
                <w:szCs w:val="18"/>
              </w:rPr>
            </w:pPr>
            <w:r w:rsidRPr="00220608">
              <w:rPr>
                <w:rFonts w:cs="Arial"/>
                <w:b/>
                <w:sz w:val="18"/>
                <w:szCs w:val="18"/>
              </w:rPr>
              <w:t>Baht</w:t>
            </w:r>
          </w:p>
        </w:tc>
        <w:tc>
          <w:tcPr>
            <w:tcW w:w="1296" w:type="dxa"/>
            <w:tcBorders>
              <w:left w:val="nil"/>
              <w:bottom w:val="single" w:sz="4" w:space="0" w:color="000000"/>
              <w:right w:val="nil"/>
            </w:tcBorders>
            <w:vAlign w:val="bottom"/>
          </w:tcPr>
          <w:p w14:paraId="3893B2C3" w14:textId="77777777" w:rsidR="00E72F12" w:rsidRPr="00220608" w:rsidRDefault="001313C9" w:rsidP="00FA7A9E">
            <w:pPr>
              <w:spacing w:after="0" w:line="240" w:lineRule="auto"/>
              <w:ind w:left="-43" w:right="-72"/>
              <w:jc w:val="right"/>
              <w:rPr>
                <w:rFonts w:cs="Arial"/>
                <w:b/>
                <w:sz w:val="18"/>
                <w:szCs w:val="18"/>
              </w:rPr>
            </w:pPr>
            <w:r w:rsidRPr="00220608">
              <w:rPr>
                <w:rFonts w:cs="Arial"/>
                <w:b/>
                <w:sz w:val="18"/>
                <w:szCs w:val="18"/>
              </w:rPr>
              <w:t>Baht</w:t>
            </w:r>
          </w:p>
        </w:tc>
        <w:tc>
          <w:tcPr>
            <w:tcW w:w="1296" w:type="dxa"/>
            <w:tcBorders>
              <w:left w:val="nil"/>
              <w:bottom w:val="single" w:sz="4" w:space="0" w:color="000000"/>
              <w:right w:val="nil"/>
            </w:tcBorders>
            <w:vAlign w:val="bottom"/>
          </w:tcPr>
          <w:p w14:paraId="153DB530" w14:textId="77777777" w:rsidR="00E72F12" w:rsidRPr="00220608" w:rsidRDefault="001313C9" w:rsidP="00FA7A9E">
            <w:pPr>
              <w:spacing w:after="0" w:line="240" w:lineRule="auto"/>
              <w:ind w:left="-43" w:right="-72"/>
              <w:jc w:val="right"/>
              <w:rPr>
                <w:rFonts w:cs="Arial"/>
                <w:b/>
                <w:sz w:val="18"/>
                <w:szCs w:val="18"/>
              </w:rPr>
            </w:pPr>
            <w:r w:rsidRPr="00220608">
              <w:rPr>
                <w:rFonts w:cs="Arial"/>
                <w:b/>
                <w:sz w:val="18"/>
                <w:szCs w:val="18"/>
              </w:rPr>
              <w:t>Baht</w:t>
            </w:r>
          </w:p>
        </w:tc>
        <w:tc>
          <w:tcPr>
            <w:tcW w:w="1296" w:type="dxa"/>
            <w:tcBorders>
              <w:left w:val="nil"/>
              <w:bottom w:val="single" w:sz="4" w:space="0" w:color="000000"/>
              <w:right w:val="nil"/>
            </w:tcBorders>
            <w:vAlign w:val="bottom"/>
          </w:tcPr>
          <w:p w14:paraId="7B5CBDD0" w14:textId="77777777" w:rsidR="00E72F12" w:rsidRPr="00220608" w:rsidRDefault="001313C9" w:rsidP="00FA7A9E">
            <w:pPr>
              <w:spacing w:after="0" w:line="240" w:lineRule="auto"/>
              <w:ind w:left="-43" w:right="-72"/>
              <w:jc w:val="right"/>
              <w:rPr>
                <w:rFonts w:cs="Arial"/>
                <w:b/>
                <w:sz w:val="18"/>
                <w:szCs w:val="18"/>
              </w:rPr>
            </w:pPr>
            <w:r w:rsidRPr="00220608">
              <w:rPr>
                <w:rFonts w:cs="Arial"/>
                <w:b/>
                <w:sz w:val="18"/>
                <w:szCs w:val="18"/>
              </w:rPr>
              <w:t>Baht</w:t>
            </w:r>
          </w:p>
        </w:tc>
      </w:tr>
      <w:tr w:rsidR="009A7258" w:rsidRPr="00220608" w14:paraId="1B4CE816" w14:textId="77777777" w:rsidTr="00FA7A9E">
        <w:trPr>
          <w:trHeight w:val="80"/>
        </w:trPr>
        <w:tc>
          <w:tcPr>
            <w:tcW w:w="1685" w:type="dxa"/>
            <w:vAlign w:val="bottom"/>
          </w:tcPr>
          <w:p w14:paraId="5D6486CC" w14:textId="77777777" w:rsidR="00E72F12" w:rsidRPr="00220608" w:rsidRDefault="001313C9" w:rsidP="00136A10">
            <w:pPr>
              <w:spacing w:after="0" w:line="240" w:lineRule="auto"/>
              <w:ind w:left="37" w:hanging="139"/>
              <w:rPr>
                <w:rFonts w:cs="Arial"/>
                <w:b/>
                <w:sz w:val="18"/>
                <w:szCs w:val="18"/>
              </w:rPr>
            </w:pPr>
            <w:r w:rsidRPr="00220608">
              <w:rPr>
                <w:rFonts w:cs="Arial"/>
                <w:b/>
                <w:sz w:val="18"/>
                <w:szCs w:val="18"/>
              </w:rPr>
              <w:t>Assets</w:t>
            </w:r>
          </w:p>
        </w:tc>
        <w:tc>
          <w:tcPr>
            <w:tcW w:w="1296" w:type="dxa"/>
            <w:shd w:val="clear" w:color="auto" w:fill="FAFAFA"/>
            <w:vAlign w:val="bottom"/>
          </w:tcPr>
          <w:p w14:paraId="749419B9" w14:textId="77777777" w:rsidR="00E72F12" w:rsidRPr="00220608" w:rsidRDefault="00E72F12" w:rsidP="00FA7A9E">
            <w:pPr>
              <w:spacing w:after="0" w:line="240" w:lineRule="auto"/>
              <w:ind w:left="-43" w:right="-72"/>
              <w:jc w:val="right"/>
              <w:rPr>
                <w:rFonts w:cs="Arial"/>
                <w:sz w:val="18"/>
                <w:szCs w:val="18"/>
              </w:rPr>
            </w:pPr>
          </w:p>
        </w:tc>
        <w:tc>
          <w:tcPr>
            <w:tcW w:w="1296" w:type="dxa"/>
            <w:vAlign w:val="bottom"/>
          </w:tcPr>
          <w:p w14:paraId="70ABB156" w14:textId="77777777" w:rsidR="00E72F12" w:rsidRPr="00220608" w:rsidRDefault="00E72F12" w:rsidP="00FA7A9E">
            <w:pPr>
              <w:spacing w:after="0" w:line="240" w:lineRule="auto"/>
              <w:ind w:left="-43" w:right="-72"/>
              <w:jc w:val="right"/>
              <w:rPr>
                <w:rFonts w:cs="Arial"/>
                <w:sz w:val="18"/>
                <w:szCs w:val="18"/>
              </w:rPr>
            </w:pPr>
          </w:p>
        </w:tc>
        <w:tc>
          <w:tcPr>
            <w:tcW w:w="1296" w:type="dxa"/>
            <w:shd w:val="clear" w:color="auto" w:fill="FAFAFA"/>
            <w:vAlign w:val="bottom"/>
          </w:tcPr>
          <w:p w14:paraId="05BF1613" w14:textId="77777777" w:rsidR="00E72F12" w:rsidRPr="00220608" w:rsidRDefault="00E72F12" w:rsidP="00FA7A9E">
            <w:pPr>
              <w:spacing w:after="0" w:line="240" w:lineRule="auto"/>
              <w:ind w:left="-43" w:right="-72"/>
              <w:jc w:val="right"/>
              <w:rPr>
                <w:rFonts w:cs="Arial"/>
                <w:sz w:val="18"/>
                <w:szCs w:val="18"/>
              </w:rPr>
            </w:pPr>
          </w:p>
        </w:tc>
        <w:tc>
          <w:tcPr>
            <w:tcW w:w="1296" w:type="dxa"/>
            <w:vAlign w:val="bottom"/>
          </w:tcPr>
          <w:p w14:paraId="0EBE84B0" w14:textId="77777777" w:rsidR="00E72F12" w:rsidRPr="00220608" w:rsidRDefault="00E72F12" w:rsidP="00FA7A9E">
            <w:pPr>
              <w:spacing w:after="0" w:line="240" w:lineRule="auto"/>
              <w:ind w:left="-43" w:right="-72"/>
              <w:jc w:val="right"/>
              <w:rPr>
                <w:rFonts w:cs="Arial"/>
                <w:sz w:val="18"/>
                <w:szCs w:val="18"/>
              </w:rPr>
            </w:pPr>
          </w:p>
        </w:tc>
        <w:tc>
          <w:tcPr>
            <w:tcW w:w="1296" w:type="dxa"/>
            <w:shd w:val="clear" w:color="auto" w:fill="FAFAFA"/>
            <w:vAlign w:val="bottom"/>
          </w:tcPr>
          <w:p w14:paraId="3DF506BD" w14:textId="77777777" w:rsidR="00E72F12" w:rsidRPr="00220608" w:rsidRDefault="00E72F12" w:rsidP="00FA7A9E">
            <w:pPr>
              <w:spacing w:after="0" w:line="240" w:lineRule="auto"/>
              <w:ind w:left="-43" w:right="-72"/>
              <w:jc w:val="right"/>
              <w:rPr>
                <w:rFonts w:cs="Arial"/>
                <w:sz w:val="18"/>
                <w:szCs w:val="18"/>
              </w:rPr>
            </w:pPr>
          </w:p>
        </w:tc>
        <w:tc>
          <w:tcPr>
            <w:tcW w:w="1296" w:type="dxa"/>
            <w:vAlign w:val="bottom"/>
          </w:tcPr>
          <w:p w14:paraId="7C106057" w14:textId="77777777" w:rsidR="00E72F12" w:rsidRPr="00220608" w:rsidRDefault="00E72F12" w:rsidP="00FA7A9E">
            <w:pPr>
              <w:spacing w:after="0" w:line="240" w:lineRule="auto"/>
              <w:ind w:left="-43" w:right="-72"/>
              <w:jc w:val="right"/>
              <w:rPr>
                <w:rFonts w:cs="Arial"/>
                <w:sz w:val="18"/>
                <w:szCs w:val="18"/>
              </w:rPr>
            </w:pPr>
          </w:p>
        </w:tc>
      </w:tr>
      <w:tr w:rsidR="00942317" w:rsidRPr="00220608" w14:paraId="391B5812" w14:textId="77777777" w:rsidTr="00FA7A9E">
        <w:trPr>
          <w:trHeight w:val="80"/>
        </w:trPr>
        <w:tc>
          <w:tcPr>
            <w:tcW w:w="1685" w:type="dxa"/>
          </w:tcPr>
          <w:p w14:paraId="34695473" w14:textId="77777777" w:rsidR="00942317" w:rsidRPr="00220608" w:rsidRDefault="00942317" w:rsidP="00942317">
            <w:pPr>
              <w:spacing w:after="0" w:line="240" w:lineRule="auto"/>
              <w:ind w:left="37" w:hanging="139"/>
              <w:rPr>
                <w:rFonts w:cs="Arial"/>
                <w:sz w:val="18"/>
                <w:szCs w:val="18"/>
              </w:rPr>
            </w:pPr>
            <w:r w:rsidRPr="00220608">
              <w:rPr>
                <w:rFonts w:cs="Arial"/>
                <w:sz w:val="18"/>
                <w:szCs w:val="18"/>
              </w:rPr>
              <w:t>Real Estate</w:t>
            </w:r>
          </w:p>
          <w:p w14:paraId="70705ED8" w14:textId="01D8B4B9" w:rsidR="00942317" w:rsidRPr="00220608" w:rsidRDefault="00942317" w:rsidP="00942317">
            <w:pPr>
              <w:spacing w:after="0" w:line="240" w:lineRule="auto"/>
              <w:ind w:left="37" w:hanging="139"/>
              <w:rPr>
                <w:rFonts w:cs="Arial"/>
                <w:sz w:val="18"/>
                <w:szCs w:val="18"/>
              </w:rPr>
            </w:pPr>
            <w:r w:rsidRPr="00220608">
              <w:rPr>
                <w:rFonts w:cs="Arial"/>
                <w:sz w:val="18"/>
                <w:szCs w:val="18"/>
              </w:rPr>
              <w:t xml:space="preserve">   Investment Trust</w:t>
            </w:r>
          </w:p>
        </w:tc>
        <w:tc>
          <w:tcPr>
            <w:tcW w:w="1296" w:type="dxa"/>
            <w:shd w:val="clear" w:color="auto" w:fill="FAFAFA"/>
            <w:vAlign w:val="bottom"/>
          </w:tcPr>
          <w:p w14:paraId="21F36FEB" w14:textId="72FC85B4" w:rsidR="00942317" w:rsidRPr="00220608" w:rsidRDefault="0034707F" w:rsidP="00942317">
            <w:pPr>
              <w:spacing w:after="0" w:line="240" w:lineRule="auto"/>
              <w:ind w:left="-43" w:right="-72"/>
              <w:jc w:val="right"/>
              <w:rPr>
                <w:rFonts w:cs="Arial"/>
                <w:sz w:val="18"/>
                <w:szCs w:val="18"/>
                <w:lang w:val="en-GB"/>
              </w:rPr>
            </w:pPr>
            <w:r w:rsidRPr="0034707F">
              <w:rPr>
                <w:rFonts w:cs="Arial"/>
                <w:sz w:val="18"/>
                <w:szCs w:val="18"/>
                <w:lang w:val="en-GB"/>
              </w:rPr>
              <w:t>5</w:t>
            </w:r>
            <w:r w:rsidR="00942317" w:rsidRPr="00220608">
              <w:rPr>
                <w:rFonts w:cs="Arial"/>
                <w:sz w:val="18"/>
                <w:szCs w:val="18"/>
                <w:lang w:val="en-GB"/>
              </w:rPr>
              <w:t>,</w:t>
            </w:r>
            <w:r w:rsidRPr="0034707F">
              <w:rPr>
                <w:rFonts w:cs="Arial"/>
                <w:sz w:val="18"/>
                <w:szCs w:val="18"/>
                <w:lang w:val="en-GB"/>
              </w:rPr>
              <w:t>690</w:t>
            </w:r>
            <w:r w:rsidR="00942317" w:rsidRPr="00220608">
              <w:rPr>
                <w:rFonts w:cs="Arial"/>
                <w:sz w:val="18"/>
                <w:szCs w:val="18"/>
                <w:lang w:val="en-GB"/>
              </w:rPr>
              <w:t>,</w:t>
            </w:r>
            <w:r w:rsidRPr="0034707F">
              <w:rPr>
                <w:rFonts w:cs="Arial"/>
                <w:sz w:val="18"/>
                <w:szCs w:val="18"/>
                <w:lang w:val="en-GB"/>
              </w:rPr>
              <w:t>944</w:t>
            </w:r>
            <w:r w:rsidR="00942317" w:rsidRPr="00220608">
              <w:rPr>
                <w:rFonts w:cs="Arial"/>
                <w:sz w:val="18"/>
                <w:szCs w:val="18"/>
                <w:lang w:val="en-GB"/>
              </w:rPr>
              <w:t>,</w:t>
            </w:r>
            <w:r w:rsidRPr="0034707F">
              <w:rPr>
                <w:rFonts w:cs="Arial"/>
                <w:sz w:val="18"/>
                <w:szCs w:val="18"/>
                <w:lang w:val="en-GB"/>
              </w:rPr>
              <w:t>793</w:t>
            </w:r>
          </w:p>
        </w:tc>
        <w:tc>
          <w:tcPr>
            <w:tcW w:w="1296" w:type="dxa"/>
            <w:vAlign w:val="bottom"/>
          </w:tcPr>
          <w:p w14:paraId="13195022" w14:textId="590EBB39" w:rsidR="00942317" w:rsidRPr="00220608" w:rsidRDefault="0034707F" w:rsidP="00942317">
            <w:pPr>
              <w:spacing w:after="0" w:line="240" w:lineRule="auto"/>
              <w:ind w:left="-43" w:right="-72"/>
              <w:jc w:val="right"/>
              <w:rPr>
                <w:rFonts w:cs="Arial"/>
                <w:sz w:val="18"/>
                <w:szCs w:val="18"/>
              </w:rPr>
            </w:pPr>
            <w:r w:rsidRPr="0034707F">
              <w:rPr>
                <w:rFonts w:cs="Arial"/>
                <w:sz w:val="18"/>
                <w:szCs w:val="18"/>
                <w:lang w:val="en-GB"/>
              </w:rPr>
              <w:t>5</w:t>
            </w:r>
            <w:r w:rsidR="00942317" w:rsidRPr="00220608">
              <w:rPr>
                <w:rFonts w:cs="Arial"/>
                <w:sz w:val="18"/>
                <w:szCs w:val="18"/>
              </w:rPr>
              <w:t>,</w:t>
            </w:r>
            <w:r w:rsidRPr="0034707F">
              <w:rPr>
                <w:rFonts w:cs="Arial"/>
                <w:sz w:val="18"/>
                <w:szCs w:val="18"/>
                <w:lang w:val="en-GB"/>
              </w:rPr>
              <w:t>560</w:t>
            </w:r>
            <w:r w:rsidR="00942317" w:rsidRPr="00220608">
              <w:rPr>
                <w:rFonts w:cs="Arial"/>
                <w:sz w:val="18"/>
                <w:szCs w:val="18"/>
              </w:rPr>
              <w:t>,</w:t>
            </w:r>
            <w:r w:rsidRPr="0034707F">
              <w:rPr>
                <w:rFonts w:cs="Arial"/>
                <w:sz w:val="18"/>
                <w:szCs w:val="18"/>
                <w:lang w:val="en-GB"/>
              </w:rPr>
              <w:t>594</w:t>
            </w:r>
            <w:r w:rsidR="00942317" w:rsidRPr="00220608">
              <w:rPr>
                <w:rFonts w:cs="Arial"/>
                <w:sz w:val="18"/>
                <w:szCs w:val="18"/>
              </w:rPr>
              <w:t>,</w:t>
            </w:r>
            <w:r w:rsidRPr="0034707F">
              <w:rPr>
                <w:rFonts w:cs="Arial"/>
                <w:sz w:val="18"/>
                <w:szCs w:val="18"/>
                <w:lang w:val="en-GB"/>
              </w:rPr>
              <w:t>227</w:t>
            </w:r>
          </w:p>
        </w:tc>
        <w:tc>
          <w:tcPr>
            <w:tcW w:w="1296" w:type="dxa"/>
            <w:shd w:val="clear" w:color="auto" w:fill="FAFAFA"/>
            <w:vAlign w:val="bottom"/>
          </w:tcPr>
          <w:p w14:paraId="4D23DFF3" w14:textId="18BD7035" w:rsidR="00942317" w:rsidRPr="00220608" w:rsidRDefault="00942317" w:rsidP="00942317">
            <w:pPr>
              <w:spacing w:after="0" w:line="240" w:lineRule="auto"/>
              <w:ind w:left="-43" w:right="-72"/>
              <w:jc w:val="right"/>
              <w:rPr>
                <w:rFonts w:cs="Arial"/>
                <w:sz w:val="18"/>
                <w:szCs w:val="18"/>
              </w:rPr>
            </w:pPr>
            <w:r w:rsidRPr="00220608">
              <w:rPr>
                <w:rFonts w:cs="Arial"/>
                <w:sz w:val="18"/>
                <w:szCs w:val="18"/>
              </w:rPr>
              <w:t>-</w:t>
            </w:r>
          </w:p>
        </w:tc>
        <w:tc>
          <w:tcPr>
            <w:tcW w:w="1296" w:type="dxa"/>
            <w:vAlign w:val="bottom"/>
          </w:tcPr>
          <w:p w14:paraId="74533E92" w14:textId="33F302BB" w:rsidR="00942317" w:rsidRPr="00220608" w:rsidRDefault="00942317" w:rsidP="00942317">
            <w:pPr>
              <w:spacing w:after="0" w:line="240" w:lineRule="auto"/>
              <w:ind w:left="-43" w:right="-72"/>
              <w:jc w:val="right"/>
              <w:rPr>
                <w:rFonts w:cs="Arial"/>
                <w:sz w:val="18"/>
                <w:szCs w:val="18"/>
              </w:rPr>
            </w:pPr>
            <w:r w:rsidRPr="00220608">
              <w:rPr>
                <w:rFonts w:cs="Arial"/>
                <w:sz w:val="18"/>
                <w:szCs w:val="18"/>
              </w:rPr>
              <w:t>-</w:t>
            </w:r>
          </w:p>
        </w:tc>
        <w:tc>
          <w:tcPr>
            <w:tcW w:w="1296" w:type="dxa"/>
            <w:shd w:val="clear" w:color="auto" w:fill="FAFAFA"/>
            <w:vAlign w:val="bottom"/>
          </w:tcPr>
          <w:p w14:paraId="38946A50" w14:textId="649E30B9" w:rsidR="00942317" w:rsidRPr="00220608" w:rsidRDefault="00942317" w:rsidP="00942317">
            <w:pPr>
              <w:spacing w:after="0" w:line="240" w:lineRule="auto"/>
              <w:ind w:left="-43" w:right="-72"/>
              <w:jc w:val="right"/>
              <w:rPr>
                <w:rFonts w:cs="Arial"/>
                <w:sz w:val="18"/>
                <w:szCs w:val="18"/>
              </w:rPr>
            </w:pPr>
            <w:r w:rsidRPr="00220608">
              <w:rPr>
                <w:rFonts w:cs="Arial"/>
                <w:sz w:val="18"/>
                <w:szCs w:val="18"/>
              </w:rPr>
              <w:t>-</w:t>
            </w:r>
          </w:p>
        </w:tc>
        <w:tc>
          <w:tcPr>
            <w:tcW w:w="1296" w:type="dxa"/>
            <w:vAlign w:val="bottom"/>
          </w:tcPr>
          <w:p w14:paraId="30BF61E5" w14:textId="395B9E80" w:rsidR="00942317" w:rsidRPr="00220608" w:rsidRDefault="00942317" w:rsidP="00942317">
            <w:pPr>
              <w:spacing w:after="0" w:line="240" w:lineRule="auto"/>
              <w:ind w:left="-43" w:right="-72"/>
              <w:jc w:val="right"/>
              <w:rPr>
                <w:rFonts w:cs="Arial"/>
                <w:sz w:val="18"/>
                <w:szCs w:val="18"/>
              </w:rPr>
            </w:pPr>
            <w:r w:rsidRPr="00220608">
              <w:rPr>
                <w:rFonts w:cs="Arial"/>
                <w:sz w:val="18"/>
                <w:szCs w:val="18"/>
              </w:rPr>
              <w:t>-</w:t>
            </w:r>
          </w:p>
        </w:tc>
      </w:tr>
      <w:tr w:rsidR="00942317" w:rsidRPr="00220608" w14:paraId="5C2B95E3" w14:textId="77777777" w:rsidTr="00FA7A9E">
        <w:trPr>
          <w:trHeight w:val="80"/>
        </w:trPr>
        <w:tc>
          <w:tcPr>
            <w:tcW w:w="1685" w:type="dxa"/>
            <w:vAlign w:val="bottom"/>
          </w:tcPr>
          <w:p w14:paraId="690E881F" w14:textId="77777777" w:rsidR="00942317" w:rsidRPr="00220608" w:rsidRDefault="00942317" w:rsidP="00942317">
            <w:pPr>
              <w:spacing w:after="0" w:line="240" w:lineRule="auto"/>
              <w:ind w:left="37" w:hanging="109"/>
              <w:rPr>
                <w:rFonts w:cs="Arial"/>
                <w:sz w:val="18"/>
                <w:szCs w:val="18"/>
              </w:rPr>
            </w:pPr>
          </w:p>
        </w:tc>
        <w:tc>
          <w:tcPr>
            <w:tcW w:w="1296" w:type="dxa"/>
            <w:tcBorders>
              <w:top w:val="single" w:sz="4" w:space="0" w:color="000000"/>
            </w:tcBorders>
            <w:shd w:val="clear" w:color="auto" w:fill="FAFAFA"/>
            <w:vAlign w:val="bottom"/>
          </w:tcPr>
          <w:p w14:paraId="6D890871" w14:textId="77777777" w:rsidR="00942317" w:rsidRPr="00220608" w:rsidRDefault="00942317" w:rsidP="00942317">
            <w:pPr>
              <w:spacing w:after="0" w:line="240" w:lineRule="auto"/>
              <w:ind w:left="-43" w:right="-72"/>
              <w:jc w:val="right"/>
              <w:rPr>
                <w:rFonts w:cs="Arial"/>
                <w:sz w:val="18"/>
                <w:szCs w:val="18"/>
              </w:rPr>
            </w:pPr>
          </w:p>
        </w:tc>
        <w:tc>
          <w:tcPr>
            <w:tcW w:w="1296" w:type="dxa"/>
            <w:tcBorders>
              <w:top w:val="single" w:sz="4" w:space="0" w:color="000000"/>
            </w:tcBorders>
            <w:vAlign w:val="bottom"/>
          </w:tcPr>
          <w:p w14:paraId="3D15C891" w14:textId="77777777" w:rsidR="00942317" w:rsidRPr="00220608" w:rsidRDefault="00942317" w:rsidP="00942317">
            <w:pPr>
              <w:spacing w:after="0" w:line="240" w:lineRule="auto"/>
              <w:ind w:left="-43" w:right="-72"/>
              <w:jc w:val="right"/>
              <w:rPr>
                <w:rFonts w:cs="Arial"/>
                <w:sz w:val="18"/>
                <w:szCs w:val="18"/>
              </w:rPr>
            </w:pPr>
          </w:p>
        </w:tc>
        <w:tc>
          <w:tcPr>
            <w:tcW w:w="1296" w:type="dxa"/>
            <w:tcBorders>
              <w:top w:val="single" w:sz="4" w:space="0" w:color="000000"/>
            </w:tcBorders>
            <w:shd w:val="clear" w:color="auto" w:fill="FAFAFA"/>
            <w:vAlign w:val="bottom"/>
          </w:tcPr>
          <w:p w14:paraId="07BC43B6" w14:textId="77777777" w:rsidR="00942317" w:rsidRPr="00220608" w:rsidRDefault="00942317" w:rsidP="00942317">
            <w:pPr>
              <w:spacing w:after="0" w:line="240" w:lineRule="auto"/>
              <w:ind w:left="-43" w:right="-72"/>
              <w:jc w:val="right"/>
              <w:rPr>
                <w:rFonts w:cs="Arial"/>
                <w:sz w:val="18"/>
                <w:szCs w:val="18"/>
              </w:rPr>
            </w:pPr>
          </w:p>
        </w:tc>
        <w:tc>
          <w:tcPr>
            <w:tcW w:w="1296" w:type="dxa"/>
            <w:tcBorders>
              <w:top w:val="single" w:sz="4" w:space="0" w:color="000000"/>
            </w:tcBorders>
            <w:vAlign w:val="bottom"/>
          </w:tcPr>
          <w:p w14:paraId="5C7E5935" w14:textId="77777777" w:rsidR="00942317" w:rsidRPr="00220608" w:rsidRDefault="00942317" w:rsidP="00942317">
            <w:pPr>
              <w:spacing w:after="0" w:line="240" w:lineRule="auto"/>
              <w:ind w:left="-43" w:right="-72"/>
              <w:jc w:val="right"/>
              <w:rPr>
                <w:rFonts w:cs="Arial"/>
                <w:sz w:val="18"/>
                <w:szCs w:val="18"/>
              </w:rPr>
            </w:pPr>
          </w:p>
        </w:tc>
        <w:tc>
          <w:tcPr>
            <w:tcW w:w="1296" w:type="dxa"/>
            <w:tcBorders>
              <w:top w:val="single" w:sz="4" w:space="0" w:color="000000"/>
            </w:tcBorders>
            <w:shd w:val="clear" w:color="auto" w:fill="FAFAFA"/>
            <w:vAlign w:val="bottom"/>
          </w:tcPr>
          <w:p w14:paraId="76313A04" w14:textId="77777777" w:rsidR="00942317" w:rsidRPr="00220608" w:rsidRDefault="00942317" w:rsidP="00942317">
            <w:pPr>
              <w:spacing w:after="0" w:line="240" w:lineRule="auto"/>
              <w:ind w:left="-43" w:right="-72"/>
              <w:jc w:val="right"/>
              <w:rPr>
                <w:rFonts w:cs="Arial"/>
                <w:sz w:val="18"/>
                <w:szCs w:val="18"/>
              </w:rPr>
            </w:pPr>
          </w:p>
        </w:tc>
        <w:tc>
          <w:tcPr>
            <w:tcW w:w="1296" w:type="dxa"/>
            <w:tcBorders>
              <w:top w:val="single" w:sz="4" w:space="0" w:color="000000"/>
            </w:tcBorders>
            <w:vAlign w:val="bottom"/>
          </w:tcPr>
          <w:p w14:paraId="598B9DA5" w14:textId="77777777" w:rsidR="00942317" w:rsidRPr="00220608" w:rsidRDefault="00942317" w:rsidP="00942317">
            <w:pPr>
              <w:spacing w:after="0" w:line="240" w:lineRule="auto"/>
              <w:ind w:left="-43" w:right="-72"/>
              <w:jc w:val="right"/>
              <w:rPr>
                <w:rFonts w:cs="Arial"/>
                <w:sz w:val="18"/>
                <w:szCs w:val="18"/>
              </w:rPr>
            </w:pPr>
          </w:p>
        </w:tc>
      </w:tr>
      <w:tr w:rsidR="00942317" w:rsidRPr="00220608" w14:paraId="29E688CF" w14:textId="77777777" w:rsidTr="00FA7A9E">
        <w:trPr>
          <w:trHeight w:val="80"/>
        </w:trPr>
        <w:tc>
          <w:tcPr>
            <w:tcW w:w="1685" w:type="dxa"/>
            <w:vAlign w:val="bottom"/>
          </w:tcPr>
          <w:p w14:paraId="0F22023B" w14:textId="77777777" w:rsidR="00942317" w:rsidRPr="00220608" w:rsidRDefault="00942317" w:rsidP="00942317">
            <w:pPr>
              <w:spacing w:after="0" w:line="240" w:lineRule="auto"/>
              <w:ind w:left="37" w:hanging="109"/>
              <w:rPr>
                <w:rFonts w:cs="Arial"/>
                <w:b/>
                <w:sz w:val="18"/>
                <w:szCs w:val="18"/>
              </w:rPr>
            </w:pPr>
            <w:r w:rsidRPr="00220608">
              <w:rPr>
                <w:rFonts w:cs="Arial"/>
                <w:b/>
                <w:sz w:val="18"/>
                <w:szCs w:val="18"/>
              </w:rPr>
              <w:t>Total assets</w:t>
            </w:r>
          </w:p>
        </w:tc>
        <w:tc>
          <w:tcPr>
            <w:tcW w:w="1296" w:type="dxa"/>
            <w:tcBorders>
              <w:bottom w:val="single" w:sz="4" w:space="0" w:color="000000"/>
            </w:tcBorders>
            <w:shd w:val="clear" w:color="auto" w:fill="FAFAFA"/>
            <w:vAlign w:val="bottom"/>
          </w:tcPr>
          <w:p w14:paraId="26BC3FF7" w14:textId="6DC76DF6" w:rsidR="00942317" w:rsidRPr="00220608" w:rsidRDefault="0034707F" w:rsidP="00942317">
            <w:pPr>
              <w:spacing w:after="0" w:line="240" w:lineRule="auto"/>
              <w:ind w:left="-43" w:right="-72"/>
              <w:jc w:val="right"/>
              <w:rPr>
                <w:rFonts w:cs="Arial"/>
                <w:sz w:val="18"/>
                <w:szCs w:val="18"/>
                <w:cs/>
                <w:lang w:val="en-GB" w:bidi="th-TH"/>
              </w:rPr>
            </w:pPr>
            <w:r w:rsidRPr="0034707F">
              <w:rPr>
                <w:rFonts w:cs="Arial"/>
                <w:sz w:val="18"/>
                <w:szCs w:val="18"/>
                <w:lang w:val="en-GB"/>
              </w:rPr>
              <w:t>5</w:t>
            </w:r>
            <w:r w:rsidR="00942317" w:rsidRPr="00220608">
              <w:rPr>
                <w:rFonts w:cs="Arial"/>
                <w:sz w:val="18"/>
                <w:szCs w:val="18"/>
                <w:lang w:val="en-GB"/>
              </w:rPr>
              <w:t>,</w:t>
            </w:r>
            <w:r w:rsidRPr="0034707F">
              <w:rPr>
                <w:rFonts w:cs="Arial"/>
                <w:sz w:val="18"/>
                <w:szCs w:val="18"/>
                <w:lang w:val="en-GB"/>
              </w:rPr>
              <w:t>690</w:t>
            </w:r>
            <w:r w:rsidR="00942317" w:rsidRPr="00220608">
              <w:rPr>
                <w:rFonts w:cs="Arial"/>
                <w:sz w:val="18"/>
                <w:szCs w:val="18"/>
                <w:lang w:val="en-GB"/>
              </w:rPr>
              <w:t>,</w:t>
            </w:r>
            <w:r w:rsidRPr="0034707F">
              <w:rPr>
                <w:rFonts w:cs="Arial"/>
                <w:sz w:val="18"/>
                <w:szCs w:val="18"/>
                <w:lang w:val="en-GB"/>
              </w:rPr>
              <w:t>944</w:t>
            </w:r>
            <w:r w:rsidR="00942317" w:rsidRPr="00220608">
              <w:rPr>
                <w:rFonts w:cs="Arial"/>
                <w:sz w:val="18"/>
                <w:szCs w:val="18"/>
                <w:lang w:val="en-GB"/>
              </w:rPr>
              <w:t>,</w:t>
            </w:r>
            <w:r w:rsidRPr="0034707F">
              <w:rPr>
                <w:rFonts w:cs="Arial"/>
                <w:sz w:val="18"/>
                <w:szCs w:val="18"/>
                <w:lang w:val="en-GB"/>
              </w:rPr>
              <w:t>793</w:t>
            </w:r>
          </w:p>
        </w:tc>
        <w:tc>
          <w:tcPr>
            <w:tcW w:w="1296" w:type="dxa"/>
            <w:tcBorders>
              <w:bottom w:val="single" w:sz="4" w:space="0" w:color="000000"/>
            </w:tcBorders>
          </w:tcPr>
          <w:p w14:paraId="1EEEB8DB" w14:textId="2215FC7B" w:rsidR="00942317" w:rsidRPr="00220608" w:rsidRDefault="0034707F" w:rsidP="00942317">
            <w:pPr>
              <w:spacing w:after="0" w:line="240" w:lineRule="auto"/>
              <w:ind w:left="-43" w:right="-72"/>
              <w:jc w:val="right"/>
              <w:rPr>
                <w:rFonts w:cs="Arial"/>
                <w:sz w:val="18"/>
                <w:szCs w:val="18"/>
              </w:rPr>
            </w:pPr>
            <w:r w:rsidRPr="0034707F">
              <w:rPr>
                <w:rFonts w:cs="Arial"/>
                <w:sz w:val="18"/>
                <w:szCs w:val="18"/>
                <w:lang w:val="en-GB"/>
              </w:rPr>
              <w:t>5</w:t>
            </w:r>
            <w:r w:rsidR="00942317" w:rsidRPr="00220608">
              <w:rPr>
                <w:rFonts w:cs="Arial"/>
                <w:sz w:val="18"/>
                <w:szCs w:val="18"/>
              </w:rPr>
              <w:t>,</w:t>
            </w:r>
            <w:r w:rsidRPr="0034707F">
              <w:rPr>
                <w:rFonts w:cs="Arial"/>
                <w:sz w:val="18"/>
                <w:szCs w:val="18"/>
                <w:lang w:val="en-GB"/>
              </w:rPr>
              <w:t>560</w:t>
            </w:r>
            <w:r w:rsidR="00942317" w:rsidRPr="00220608">
              <w:rPr>
                <w:rFonts w:cs="Arial"/>
                <w:sz w:val="18"/>
                <w:szCs w:val="18"/>
              </w:rPr>
              <w:t>,</w:t>
            </w:r>
            <w:r w:rsidRPr="0034707F">
              <w:rPr>
                <w:rFonts w:cs="Arial"/>
                <w:sz w:val="18"/>
                <w:szCs w:val="18"/>
                <w:lang w:val="en-GB"/>
              </w:rPr>
              <w:t>594</w:t>
            </w:r>
            <w:r w:rsidR="00942317" w:rsidRPr="00220608">
              <w:rPr>
                <w:rFonts w:cs="Arial"/>
                <w:sz w:val="18"/>
                <w:szCs w:val="18"/>
              </w:rPr>
              <w:t>,</w:t>
            </w:r>
            <w:r w:rsidRPr="0034707F">
              <w:rPr>
                <w:rFonts w:cs="Arial"/>
                <w:sz w:val="18"/>
                <w:szCs w:val="18"/>
                <w:lang w:val="en-GB"/>
              </w:rPr>
              <w:t>227</w:t>
            </w:r>
          </w:p>
        </w:tc>
        <w:tc>
          <w:tcPr>
            <w:tcW w:w="1296" w:type="dxa"/>
            <w:tcBorders>
              <w:bottom w:val="single" w:sz="4" w:space="0" w:color="000000"/>
            </w:tcBorders>
            <w:shd w:val="clear" w:color="auto" w:fill="FAFAFA"/>
            <w:vAlign w:val="bottom"/>
          </w:tcPr>
          <w:p w14:paraId="47366008" w14:textId="36865927" w:rsidR="00942317" w:rsidRPr="00220608" w:rsidRDefault="00942317" w:rsidP="00942317">
            <w:pPr>
              <w:spacing w:after="0" w:line="240" w:lineRule="auto"/>
              <w:ind w:left="-43" w:right="-72"/>
              <w:jc w:val="right"/>
              <w:rPr>
                <w:rFonts w:cs="Arial"/>
                <w:sz w:val="18"/>
                <w:szCs w:val="18"/>
              </w:rPr>
            </w:pPr>
            <w:r w:rsidRPr="00220608">
              <w:rPr>
                <w:rFonts w:cs="Arial"/>
                <w:sz w:val="18"/>
                <w:szCs w:val="18"/>
              </w:rPr>
              <w:t>-</w:t>
            </w:r>
          </w:p>
        </w:tc>
        <w:tc>
          <w:tcPr>
            <w:tcW w:w="1296" w:type="dxa"/>
            <w:tcBorders>
              <w:bottom w:val="single" w:sz="4" w:space="0" w:color="000000"/>
            </w:tcBorders>
            <w:vAlign w:val="bottom"/>
          </w:tcPr>
          <w:p w14:paraId="0C0EEEC6" w14:textId="0CBC92E2" w:rsidR="00942317" w:rsidRPr="00220608" w:rsidRDefault="00942317" w:rsidP="00942317">
            <w:pPr>
              <w:spacing w:after="0" w:line="240" w:lineRule="auto"/>
              <w:ind w:left="-43" w:right="-72"/>
              <w:jc w:val="right"/>
              <w:rPr>
                <w:rFonts w:cs="Arial"/>
                <w:sz w:val="18"/>
                <w:szCs w:val="18"/>
              </w:rPr>
            </w:pPr>
            <w:r w:rsidRPr="00220608">
              <w:rPr>
                <w:rFonts w:cs="Arial"/>
                <w:sz w:val="18"/>
                <w:szCs w:val="18"/>
              </w:rPr>
              <w:t>-</w:t>
            </w:r>
          </w:p>
        </w:tc>
        <w:tc>
          <w:tcPr>
            <w:tcW w:w="1296" w:type="dxa"/>
            <w:tcBorders>
              <w:bottom w:val="single" w:sz="4" w:space="0" w:color="000000"/>
            </w:tcBorders>
            <w:shd w:val="clear" w:color="auto" w:fill="FAFAFA"/>
            <w:vAlign w:val="bottom"/>
          </w:tcPr>
          <w:p w14:paraId="33EAC991" w14:textId="23C023CB" w:rsidR="00942317" w:rsidRPr="00220608" w:rsidRDefault="00942317" w:rsidP="00942317">
            <w:pPr>
              <w:spacing w:after="0" w:line="240" w:lineRule="auto"/>
              <w:ind w:left="-43" w:right="-72"/>
              <w:jc w:val="right"/>
              <w:rPr>
                <w:rFonts w:cs="Arial"/>
                <w:sz w:val="18"/>
                <w:szCs w:val="18"/>
              </w:rPr>
            </w:pPr>
            <w:r w:rsidRPr="00220608">
              <w:rPr>
                <w:rFonts w:cs="Arial"/>
                <w:sz w:val="18"/>
                <w:szCs w:val="18"/>
              </w:rPr>
              <w:t>-</w:t>
            </w:r>
          </w:p>
        </w:tc>
        <w:tc>
          <w:tcPr>
            <w:tcW w:w="1296" w:type="dxa"/>
            <w:tcBorders>
              <w:bottom w:val="single" w:sz="4" w:space="0" w:color="000000"/>
            </w:tcBorders>
            <w:vAlign w:val="bottom"/>
          </w:tcPr>
          <w:p w14:paraId="51439CE3" w14:textId="0ADC6966" w:rsidR="00942317" w:rsidRPr="00220608" w:rsidRDefault="00942317" w:rsidP="00942317">
            <w:pPr>
              <w:spacing w:after="0" w:line="240" w:lineRule="auto"/>
              <w:ind w:left="-43" w:right="-72"/>
              <w:jc w:val="right"/>
              <w:rPr>
                <w:rFonts w:cs="Arial"/>
                <w:sz w:val="18"/>
                <w:szCs w:val="18"/>
              </w:rPr>
            </w:pPr>
            <w:r w:rsidRPr="00220608">
              <w:rPr>
                <w:rFonts w:cs="Arial"/>
                <w:sz w:val="18"/>
                <w:szCs w:val="18"/>
              </w:rPr>
              <w:t>-</w:t>
            </w:r>
          </w:p>
        </w:tc>
      </w:tr>
    </w:tbl>
    <w:p w14:paraId="0C1B2699" w14:textId="77777777" w:rsidR="00E72F12" w:rsidRPr="00220608" w:rsidRDefault="00E72F12">
      <w:pPr>
        <w:spacing w:after="0" w:line="240" w:lineRule="auto"/>
        <w:jc w:val="both"/>
        <w:rPr>
          <w:rFonts w:cs="Arial"/>
          <w:sz w:val="20"/>
          <w:szCs w:val="20"/>
        </w:rPr>
      </w:pPr>
    </w:p>
    <w:p w14:paraId="08A4744E" w14:textId="62411CB0" w:rsidR="00E72F12" w:rsidRPr="00220608" w:rsidRDefault="001313C9">
      <w:pPr>
        <w:spacing w:after="0" w:line="240" w:lineRule="auto"/>
        <w:jc w:val="both"/>
        <w:rPr>
          <w:rFonts w:cs="Arial"/>
          <w:i/>
          <w:color w:val="CF4A02"/>
          <w:sz w:val="20"/>
          <w:szCs w:val="20"/>
        </w:rPr>
      </w:pPr>
      <w:r w:rsidRPr="00220608">
        <w:rPr>
          <w:rFonts w:cs="Arial"/>
          <w:i/>
          <w:color w:val="CF4A02"/>
          <w:sz w:val="20"/>
          <w:szCs w:val="20"/>
        </w:rPr>
        <w:t xml:space="preserve">Valuation techniques used to measure fair value level </w:t>
      </w:r>
      <w:r w:rsidR="0034707F" w:rsidRPr="0034707F">
        <w:rPr>
          <w:rFonts w:cs="Arial"/>
          <w:i/>
          <w:color w:val="CF4A02"/>
          <w:sz w:val="20"/>
          <w:szCs w:val="20"/>
          <w:lang w:val="en-GB"/>
        </w:rPr>
        <w:t>1</w:t>
      </w:r>
    </w:p>
    <w:p w14:paraId="280E9B12" w14:textId="77777777" w:rsidR="00E72F12" w:rsidRPr="00220608" w:rsidRDefault="00E72F12">
      <w:pPr>
        <w:spacing w:after="0" w:line="240" w:lineRule="auto"/>
        <w:jc w:val="both"/>
        <w:rPr>
          <w:rFonts w:cs="Arial"/>
          <w:sz w:val="20"/>
          <w:szCs w:val="20"/>
        </w:rPr>
      </w:pPr>
    </w:p>
    <w:p w14:paraId="535FC6FF" w14:textId="69740961" w:rsidR="00E72F12" w:rsidRPr="00220608" w:rsidRDefault="001313C9">
      <w:pPr>
        <w:spacing w:after="0" w:line="240" w:lineRule="auto"/>
        <w:jc w:val="both"/>
        <w:rPr>
          <w:rFonts w:cs="Arial"/>
          <w:sz w:val="20"/>
          <w:szCs w:val="20"/>
        </w:rPr>
      </w:pPr>
      <w:r w:rsidRPr="00220608">
        <w:rPr>
          <w:rFonts w:cs="Arial"/>
          <w:sz w:val="20"/>
          <w:szCs w:val="20"/>
        </w:rPr>
        <w:t xml:space="preserve">The fair values of financial instruments in level </w:t>
      </w:r>
      <w:r w:rsidR="0034707F" w:rsidRPr="0034707F">
        <w:rPr>
          <w:rFonts w:cs="Arial"/>
          <w:sz w:val="20"/>
          <w:szCs w:val="20"/>
          <w:lang w:val="en-GB"/>
        </w:rPr>
        <w:t>1</w:t>
      </w:r>
      <w:r w:rsidRPr="00220608">
        <w:rPr>
          <w:rFonts w:cs="Arial"/>
          <w:sz w:val="20"/>
          <w:szCs w:val="20"/>
        </w:rPr>
        <w:t xml:space="preserve"> are based on last quoted bid price by reference to the Stock Exchange of Thailand or Net Asset Value (NAV) announced by the Asset Management Company.</w:t>
      </w:r>
    </w:p>
    <w:p w14:paraId="1C620D17" w14:textId="77777777" w:rsidR="00E72F12" w:rsidRPr="00220608" w:rsidRDefault="00E72F12">
      <w:pPr>
        <w:spacing w:after="0" w:line="240" w:lineRule="auto"/>
        <w:jc w:val="both"/>
        <w:rPr>
          <w:rFonts w:cs="Arial"/>
          <w:sz w:val="20"/>
          <w:szCs w:val="20"/>
        </w:rPr>
      </w:pPr>
    </w:p>
    <w:p w14:paraId="789CE6C5" w14:textId="39CDA9E3" w:rsidR="00E72F12" w:rsidRPr="00220608" w:rsidRDefault="001313C9">
      <w:pPr>
        <w:spacing w:after="0" w:line="240" w:lineRule="auto"/>
        <w:jc w:val="both"/>
        <w:rPr>
          <w:rFonts w:cs="Arial"/>
          <w:i/>
          <w:color w:val="CF4A02"/>
          <w:sz w:val="20"/>
          <w:szCs w:val="20"/>
        </w:rPr>
      </w:pPr>
      <w:r w:rsidRPr="00220608">
        <w:rPr>
          <w:rFonts w:cs="Arial"/>
          <w:i/>
          <w:color w:val="CF4A02"/>
          <w:sz w:val="20"/>
          <w:szCs w:val="20"/>
        </w:rPr>
        <w:t xml:space="preserve">Valuation techniques used to measure fair value level </w:t>
      </w:r>
      <w:r w:rsidR="0034707F" w:rsidRPr="0034707F">
        <w:rPr>
          <w:rFonts w:cs="Arial"/>
          <w:i/>
          <w:color w:val="CF4A02"/>
          <w:sz w:val="20"/>
          <w:szCs w:val="20"/>
          <w:lang w:val="en-GB"/>
        </w:rPr>
        <w:t>2</w:t>
      </w:r>
    </w:p>
    <w:p w14:paraId="364E1558" w14:textId="77777777" w:rsidR="00E72F12" w:rsidRPr="00220608" w:rsidRDefault="00E72F12">
      <w:pPr>
        <w:spacing w:after="0" w:line="240" w:lineRule="auto"/>
        <w:jc w:val="both"/>
        <w:rPr>
          <w:rFonts w:cs="Arial"/>
          <w:sz w:val="20"/>
          <w:szCs w:val="20"/>
        </w:rPr>
      </w:pPr>
    </w:p>
    <w:p w14:paraId="6C959B85" w14:textId="2AA25609" w:rsidR="00E72F12" w:rsidRPr="00220608" w:rsidRDefault="001313C9">
      <w:pPr>
        <w:spacing w:after="0" w:line="240" w:lineRule="auto"/>
        <w:jc w:val="both"/>
        <w:rPr>
          <w:rFonts w:cs="Arial"/>
          <w:sz w:val="20"/>
          <w:szCs w:val="20"/>
        </w:rPr>
      </w:pPr>
      <w:r w:rsidRPr="00220608">
        <w:rPr>
          <w:rFonts w:cs="Arial"/>
          <w:sz w:val="20"/>
          <w:szCs w:val="20"/>
        </w:rPr>
        <w:t>Fair value of foreign currency forward contracts is determined using forward exchange rates that are quoted in an active market.</w:t>
      </w:r>
    </w:p>
    <w:p w14:paraId="427C3341" w14:textId="77777777" w:rsidR="00E72F12" w:rsidRPr="00220608" w:rsidRDefault="00E72F12">
      <w:pPr>
        <w:spacing w:after="0" w:line="240" w:lineRule="auto"/>
        <w:jc w:val="both"/>
        <w:rPr>
          <w:rFonts w:cs="Arial"/>
          <w:sz w:val="20"/>
          <w:szCs w:val="20"/>
        </w:rPr>
      </w:pPr>
    </w:p>
    <w:p w14:paraId="31C71ADB" w14:textId="536726AD" w:rsidR="00E72F12" w:rsidRPr="00220608" w:rsidRDefault="001313C9">
      <w:pPr>
        <w:spacing w:after="0" w:line="240" w:lineRule="auto"/>
        <w:jc w:val="both"/>
        <w:rPr>
          <w:rFonts w:cs="Arial"/>
          <w:i/>
          <w:color w:val="CF4A02"/>
          <w:sz w:val="20"/>
          <w:szCs w:val="20"/>
          <w:lang w:val="en-GB"/>
        </w:rPr>
      </w:pPr>
      <w:r w:rsidRPr="00220608">
        <w:rPr>
          <w:rFonts w:cs="Arial"/>
          <w:i/>
          <w:color w:val="CF4A02"/>
          <w:sz w:val="20"/>
          <w:szCs w:val="20"/>
        </w:rPr>
        <w:t xml:space="preserve">Valuation techniques used to measure fair value level </w:t>
      </w:r>
      <w:r w:rsidR="0034707F" w:rsidRPr="0034707F">
        <w:rPr>
          <w:rFonts w:cs="Arial"/>
          <w:i/>
          <w:color w:val="CF4A02"/>
          <w:sz w:val="20"/>
          <w:szCs w:val="20"/>
          <w:lang w:val="en-GB"/>
        </w:rPr>
        <w:t>3</w:t>
      </w:r>
    </w:p>
    <w:p w14:paraId="301CEF60" w14:textId="77777777" w:rsidR="004B710A" w:rsidRPr="00220608" w:rsidRDefault="004B710A">
      <w:pPr>
        <w:spacing w:after="0" w:line="240" w:lineRule="auto"/>
        <w:jc w:val="both"/>
        <w:rPr>
          <w:rFonts w:cs="Arial"/>
          <w:i/>
          <w:color w:val="CF4A02"/>
          <w:sz w:val="20"/>
          <w:szCs w:val="20"/>
          <w:lang w:val="en-GB"/>
        </w:rPr>
      </w:pPr>
    </w:p>
    <w:p w14:paraId="3BFF3F33" w14:textId="77777777" w:rsidR="00E72F12" w:rsidRPr="00220608" w:rsidRDefault="001313C9">
      <w:pPr>
        <w:spacing w:after="0" w:line="240" w:lineRule="auto"/>
        <w:jc w:val="both"/>
        <w:rPr>
          <w:rFonts w:cs="Arial"/>
          <w:sz w:val="20"/>
          <w:szCs w:val="20"/>
        </w:rPr>
      </w:pPr>
      <w:r w:rsidRPr="00220608">
        <w:rPr>
          <w:rFonts w:cs="Arial"/>
          <w:sz w:val="20"/>
          <w:szCs w:val="20"/>
        </w:rPr>
        <w:t>Management and valuation teams discuss valuation processes and results quarterly.</w:t>
      </w:r>
    </w:p>
    <w:p w14:paraId="4A286A22" w14:textId="77777777" w:rsidR="00E72F12" w:rsidRPr="00220608" w:rsidRDefault="00E72F12">
      <w:pPr>
        <w:spacing w:after="0" w:line="240" w:lineRule="auto"/>
        <w:jc w:val="both"/>
        <w:rPr>
          <w:rFonts w:cs="Arial"/>
          <w:sz w:val="20"/>
          <w:szCs w:val="20"/>
        </w:rPr>
      </w:pPr>
    </w:p>
    <w:p w14:paraId="0B7C75B1" w14:textId="619F4759" w:rsidR="00E72F12" w:rsidRPr="00220608" w:rsidRDefault="001313C9">
      <w:pPr>
        <w:spacing w:after="0" w:line="240" w:lineRule="auto"/>
        <w:jc w:val="both"/>
        <w:rPr>
          <w:rFonts w:cs="Arial"/>
          <w:sz w:val="20"/>
          <w:szCs w:val="20"/>
        </w:rPr>
      </w:pPr>
      <w:r w:rsidRPr="00220608">
        <w:rPr>
          <w:rFonts w:cs="Arial"/>
          <w:sz w:val="20"/>
          <w:szCs w:val="20"/>
        </w:rPr>
        <w:t>Fair value of unquoted equity investments is determined using valuation techniques as follows:</w:t>
      </w:r>
    </w:p>
    <w:p w14:paraId="3680FA1F" w14:textId="77777777" w:rsidR="002149F6" w:rsidRPr="00220608" w:rsidRDefault="002149F6">
      <w:pPr>
        <w:spacing w:after="0" w:line="240" w:lineRule="auto"/>
        <w:jc w:val="both"/>
        <w:rPr>
          <w:rFonts w:cs="Arial"/>
          <w:sz w:val="20"/>
          <w:szCs w:val="20"/>
        </w:rPr>
      </w:pPr>
    </w:p>
    <w:p w14:paraId="40BBCAE3" w14:textId="36FE24B1" w:rsidR="00E72F12" w:rsidRPr="00220608" w:rsidRDefault="0034707F">
      <w:pPr>
        <w:tabs>
          <w:tab w:val="left" w:pos="360"/>
        </w:tabs>
        <w:spacing w:after="0" w:line="240" w:lineRule="auto"/>
        <w:ind w:left="360" w:hanging="360"/>
        <w:jc w:val="both"/>
        <w:rPr>
          <w:rFonts w:cs="Arial"/>
          <w:sz w:val="20"/>
          <w:szCs w:val="20"/>
        </w:rPr>
      </w:pPr>
      <w:r w:rsidRPr="0034707F">
        <w:rPr>
          <w:rFonts w:cs="Arial"/>
          <w:sz w:val="20"/>
          <w:szCs w:val="20"/>
          <w:lang w:val="en-GB"/>
        </w:rPr>
        <w:t>1</w:t>
      </w:r>
      <w:r w:rsidR="001313C9" w:rsidRPr="00220608">
        <w:rPr>
          <w:rFonts w:cs="Arial"/>
          <w:sz w:val="20"/>
          <w:szCs w:val="20"/>
        </w:rPr>
        <w:t>)</w:t>
      </w:r>
      <w:r w:rsidR="001313C9" w:rsidRPr="00220608">
        <w:rPr>
          <w:rFonts w:cs="Arial"/>
          <w:sz w:val="20"/>
          <w:szCs w:val="20"/>
        </w:rPr>
        <w:tab/>
        <w:t>Comparable companies market multiples which are estimated based on public companies’ enterprise value that, in the opinion of the Group, their financial positions are comparable financial position with the counterparties in the contract.</w:t>
      </w:r>
    </w:p>
    <w:p w14:paraId="145111DA" w14:textId="3E2CA633" w:rsidR="00AF389C" w:rsidRPr="00220608" w:rsidRDefault="0034707F" w:rsidP="00AF389C">
      <w:pPr>
        <w:tabs>
          <w:tab w:val="left" w:pos="360"/>
        </w:tabs>
        <w:spacing w:after="0" w:line="240" w:lineRule="auto"/>
        <w:ind w:left="360" w:hanging="360"/>
        <w:jc w:val="both"/>
        <w:rPr>
          <w:rFonts w:cs="Arial"/>
          <w:sz w:val="20"/>
          <w:szCs w:val="20"/>
        </w:rPr>
      </w:pPr>
      <w:r w:rsidRPr="0034707F">
        <w:rPr>
          <w:rFonts w:cs="Arial"/>
          <w:sz w:val="20"/>
          <w:szCs w:val="20"/>
          <w:lang w:val="en-GB"/>
        </w:rPr>
        <w:t>2</w:t>
      </w:r>
      <w:r w:rsidR="001313C9" w:rsidRPr="00220608">
        <w:rPr>
          <w:rFonts w:cs="Arial"/>
          <w:sz w:val="20"/>
          <w:szCs w:val="20"/>
        </w:rPr>
        <w:t>)</w:t>
      </w:r>
      <w:r w:rsidR="001313C9" w:rsidRPr="00220608">
        <w:rPr>
          <w:rFonts w:cs="Arial"/>
          <w:sz w:val="20"/>
          <w:szCs w:val="20"/>
        </w:rPr>
        <w:tab/>
        <w:t xml:space="preserve">Valuation techniques based on discounted cash flow projections based on financial budget approved by management covering a </w:t>
      </w:r>
      <w:r w:rsidR="00D02AD1" w:rsidRPr="00220608">
        <w:rPr>
          <w:rFonts w:cs="Arial"/>
          <w:sz w:val="20"/>
          <w:szCs w:val="20"/>
        </w:rPr>
        <w:t>five</w:t>
      </w:r>
      <w:r w:rsidR="001313C9" w:rsidRPr="00220608">
        <w:rPr>
          <w:rFonts w:cs="Arial"/>
          <w:sz w:val="20"/>
          <w:szCs w:val="20"/>
        </w:rPr>
        <w:t>-year period.</w:t>
      </w:r>
    </w:p>
    <w:p w14:paraId="5930A1B3" w14:textId="1F51B2B9" w:rsidR="0020715F" w:rsidRPr="00220608" w:rsidRDefault="0020715F" w:rsidP="0065642B">
      <w:pPr>
        <w:spacing w:after="0" w:line="240" w:lineRule="auto"/>
        <w:rPr>
          <w:rFonts w:cs="Arial"/>
          <w:sz w:val="20"/>
          <w:szCs w:val="20"/>
        </w:rPr>
      </w:pPr>
      <w:r w:rsidRPr="00220608">
        <w:rPr>
          <w:rFonts w:cs="Arial"/>
          <w:sz w:val="20"/>
          <w:szCs w:val="20"/>
        </w:rPr>
        <w:br w:type="page"/>
      </w:r>
    </w:p>
    <w:p w14:paraId="1C422B97" w14:textId="77777777" w:rsidR="00F938F2" w:rsidRPr="00220608" w:rsidRDefault="00F938F2" w:rsidP="00AF389C">
      <w:pPr>
        <w:tabs>
          <w:tab w:val="left" w:pos="360"/>
        </w:tabs>
        <w:spacing w:after="0" w:line="240" w:lineRule="auto"/>
        <w:ind w:left="360" w:hanging="360"/>
        <w:jc w:val="both"/>
        <w:rPr>
          <w:rFonts w:cs="Arial"/>
          <w:sz w:val="20"/>
          <w:szCs w:val="20"/>
        </w:rPr>
      </w:pPr>
    </w:p>
    <w:p w14:paraId="59B461B8" w14:textId="12C1153E" w:rsidR="00937315" w:rsidRPr="00220608" w:rsidRDefault="001313C9" w:rsidP="00AF389C">
      <w:pPr>
        <w:spacing w:after="0" w:line="240" w:lineRule="auto"/>
        <w:jc w:val="both"/>
        <w:rPr>
          <w:rFonts w:cs="Arial"/>
          <w:sz w:val="20"/>
          <w:szCs w:val="20"/>
        </w:rPr>
      </w:pPr>
      <w:r w:rsidRPr="00220608">
        <w:rPr>
          <w:rFonts w:cs="Arial"/>
          <w:sz w:val="20"/>
          <w:szCs w:val="20"/>
        </w:rPr>
        <w:t>Fair value of unquoted debt investments is determined using the market comparable valuation technique which refers to the revenue and gross merchandise value multiples of comparable companies.</w:t>
      </w:r>
    </w:p>
    <w:p w14:paraId="27D5894B" w14:textId="77777777" w:rsidR="00F938F2" w:rsidRPr="00220608" w:rsidRDefault="00F938F2" w:rsidP="00AF389C">
      <w:pPr>
        <w:spacing w:after="0" w:line="240" w:lineRule="auto"/>
        <w:jc w:val="both"/>
        <w:rPr>
          <w:rFonts w:cs="Arial"/>
          <w:sz w:val="20"/>
          <w:szCs w:val="20"/>
        </w:rPr>
      </w:pPr>
    </w:p>
    <w:p w14:paraId="3355FD3B" w14:textId="13192D34" w:rsidR="00FB6707" w:rsidRPr="00220608" w:rsidRDefault="00FB6707" w:rsidP="00FB6707">
      <w:pPr>
        <w:spacing w:after="0" w:line="240" w:lineRule="auto"/>
        <w:jc w:val="both"/>
        <w:rPr>
          <w:rFonts w:cs="Arial"/>
          <w:sz w:val="20"/>
          <w:szCs w:val="20"/>
        </w:rPr>
      </w:pPr>
      <w:r w:rsidRPr="00220608">
        <w:rPr>
          <w:rFonts w:cs="Arial"/>
          <w:sz w:val="20"/>
          <w:szCs w:val="20"/>
        </w:rPr>
        <w:t xml:space="preserve">Changes in level </w:t>
      </w:r>
      <w:r w:rsidR="0034707F" w:rsidRPr="0034707F">
        <w:rPr>
          <w:rFonts w:cs="Arial"/>
          <w:sz w:val="20"/>
          <w:szCs w:val="20"/>
          <w:lang w:val="en-GB"/>
        </w:rPr>
        <w:t>1</w:t>
      </w:r>
      <w:r w:rsidRPr="00220608">
        <w:rPr>
          <w:rFonts w:cs="Arial"/>
          <w:sz w:val="20"/>
          <w:szCs w:val="20"/>
        </w:rPr>
        <w:t xml:space="preserve"> financial instruments for the </w:t>
      </w:r>
      <w:r w:rsidRPr="00220608">
        <w:rPr>
          <w:rFonts w:cs="Arial"/>
          <w:sz w:val="20"/>
          <w:szCs w:val="20"/>
          <w:lang w:val="en-GB"/>
        </w:rPr>
        <w:t>nine-month</w:t>
      </w:r>
      <w:r w:rsidRPr="00220608">
        <w:rPr>
          <w:rFonts w:cs="Arial"/>
          <w:sz w:val="20"/>
          <w:szCs w:val="20"/>
        </w:rPr>
        <w:t xml:space="preserve"> period ended </w:t>
      </w:r>
      <w:r w:rsidR="0034707F" w:rsidRPr="0034707F">
        <w:rPr>
          <w:rFonts w:cs="Arial"/>
          <w:sz w:val="20"/>
          <w:szCs w:val="20"/>
          <w:lang w:val="en-GB"/>
        </w:rPr>
        <w:t>30</w:t>
      </w:r>
      <w:r w:rsidRPr="00220608">
        <w:rPr>
          <w:rFonts w:cs="Arial"/>
          <w:sz w:val="20"/>
          <w:szCs w:val="20"/>
          <w:lang w:val="en-GB"/>
        </w:rPr>
        <w:t xml:space="preserve"> September</w:t>
      </w:r>
      <w:r w:rsidRPr="00220608">
        <w:rPr>
          <w:rFonts w:cs="Arial"/>
          <w:sz w:val="20"/>
          <w:szCs w:val="20"/>
        </w:rPr>
        <w:t xml:space="preserve"> </w:t>
      </w:r>
      <w:r w:rsidR="0034707F" w:rsidRPr="0034707F">
        <w:rPr>
          <w:rFonts w:cs="Arial"/>
          <w:sz w:val="20"/>
          <w:szCs w:val="20"/>
          <w:lang w:val="en-GB"/>
        </w:rPr>
        <w:t>2024</w:t>
      </w:r>
      <w:r w:rsidRPr="00220608">
        <w:rPr>
          <w:rFonts w:cs="Arial"/>
          <w:sz w:val="20"/>
          <w:szCs w:val="20"/>
        </w:rPr>
        <w:t xml:space="preserve"> is as follows:</w:t>
      </w:r>
    </w:p>
    <w:p w14:paraId="04E08945" w14:textId="77777777" w:rsidR="00FB6707" w:rsidRPr="00220608" w:rsidRDefault="00FB6707" w:rsidP="00FB6707">
      <w:pPr>
        <w:spacing w:after="0" w:line="240" w:lineRule="auto"/>
        <w:jc w:val="both"/>
        <w:rPr>
          <w:rFonts w:cs="Arial"/>
          <w:sz w:val="20"/>
          <w:szCs w:val="20"/>
        </w:rPr>
      </w:pPr>
    </w:p>
    <w:tbl>
      <w:tblPr>
        <w:tblW w:w="5000" w:type="pct"/>
        <w:tblLook w:val="0400" w:firstRow="0" w:lastRow="0" w:firstColumn="0" w:lastColumn="0" w:noHBand="0" w:noVBand="1"/>
      </w:tblPr>
      <w:tblGrid>
        <w:gridCol w:w="4355"/>
        <w:gridCol w:w="1742"/>
        <w:gridCol w:w="1843"/>
        <w:gridCol w:w="1519"/>
      </w:tblGrid>
      <w:tr w:rsidR="00FB6707" w:rsidRPr="00220608" w14:paraId="14E57316" w14:textId="77777777" w:rsidTr="00F21E66">
        <w:trPr>
          <w:cantSplit/>
        </w:trPr>
        <w:tc>
          <w:tcPr>
            <w:tcW w:w="2302" w:type="pct"/>
          </w:tcPr>
          <w:p w14:paraId="34FEBE76" w14:textId="77777777" w:rsidR="00FB6707" w:rsidRPr="00220608" w:rsidRDefault="00FB6707" w:rsidP="00F21E66">
            <w:pPr>
              <w:spacing w:after="0" w:line="240" w:lineRule="auto"/>
              <w:ind w:left="-88" w:right="-72"/>
              <w:rPr>
                <w:rFonts w:cs="Arial"/>
                <w:sz w:val="20"/>
                <w:szCs w:val="20"/>
              </w:rPr>
            </w:pPr>
          </w:p>
        </w:tc>
        <w:tc>
          <w:tcPr>
            <w:tcW w:w="2698" w:type="pct"/>
            <w:gridSpan w:val="3"/>
            <w:tcBorders>
              <w:top w:val="single" w:sz="4" w:space="0" w:color="000000"/>
              <w:left w:val="nil"/>
              <w:bottom w:val="single" w:sz="4" w:space="0" w:color="000000"/>
              <w:right w:val="nil"/>
            </w:tcBorders>
            <w:vAlign w:val="bottom"/>
          </w:tcPr>
          <w:p w14:paraId="2BDD76A8" w14:textId="77777777" w:rsidR="00FB6707" w:rsidRPr="00220608" w:rsidRDefault="00FB6707" w:rsidP="00F21E66">
            <w:pPr>
              <w:spacing w:after="0" w:line="240" w:lineRule="auto"/>
              <w:ind w:right="-72"/>
              <w:jc w:val="center"/>
              <w:rPr>
                <w:rFonts w:cs="Arial"/>
                <w:b/>
                <w:sz w:val="20"/>
                <w:szCs w:val="20"/>
              </w:rPr>
            </w:pPr>
            <w:r w:rsidRPr="00220608">
              <w:rPr>
                <w:rFonts w:cs="Arial"/>
                <w:b/>
                <w:sz w:val="20"/>
                <w:szCs w:val="20"/>
              </w:rPr>
              <w:t>Consolidated</w:t>
            </w:r>
          </w:p>
          <w:p w14:paraId="6A1DD0F0" w14:textId="77777777" w:rsidR="00FB6707" w:rsidRPr="00220608" w:rsidRDefault="00FB6707" w:rsidP="00F21E66">
            <w:pPr>
              <w:spacing w:after="0" w:line="240" w:lineRule="auto"/>
              <w:ind w:right="-72"/>
              <w:jc w:val="center"/>
              <w:rPr>
                <w:rFonts w:cs="Arial"/>
                <w:b/>
                <w:sz w:val="20"/>
                <w:szCs w:val="20"/>
              </w:rPr>
            </w:pPr>
            <w:r w:rsidRPr="00220608">
              <w:rPr>
                <w:rFonts w:cs="Arial"/>
                <w:b/>
                <w:sz w:val="20"/>
                <w:szCs w:val="20"/>
              </w:rPr>
              <w:t>financial information</w:t>
            </w:r>
          </w:p>
        </w:tc>
      </w:tr>
      <w:tr w:rsidR="00FB6707" w:rsidRPr="00220608" w14:paraId="5E81810B" w14:textId="77777777" w:rsidTr="00F21E66">
        <w:trPr>
          <w:cantSplit/>
        </w:trPr>
        <w:tc>
          <w:tcPr>
            <w:tcW w:w="2302" w:type="pct"/>
          </w:tcPr>
          <w:p w14:paraId="417CDC0C" w14:textId="77777777" w:rsidR="00FB6707" w:rsidRPr="00220608" w:rsidRDefault="00FB6707" w:rsidP="00F21E66">
            <w:pPr>
              <w:spacing w:after="0" w:line="240" w:lineRule="auto"/>
              <w:ind w:left="-88" w:right="-72"/>
              <w:rPr>
                <w:rFonts w:cs="Arial"/>
                <w:sz w:val="20"/>
                <w:szCs w:val="20"/>
              </w:rPr>
            </w:pPr>
          </w:p>
        </w:tc>
        <w:tc>
          <w:tcPr>
            <w:tcW w:w="921" w:type="pct"/>
            <w:vAlign w:val="bottom"/>
          </w:tcPr>
          <w:p w14:paraId="5C301860" w14:textId="77777777" w:rsidR="00FB6707" w:rsidRPr="00220608" w:rsidRDefault="00FB6707" w:rsidP="00FB6707">
            <w:pPr>
              <w:spacing w:after="0" w:line="240" w:lineRule="auto"/>
              <w:ind w:right="-72"/>
              <w:jc w:val="right"/>
              <w:rPr>
                <w:rFonts w:cs="Arial"/>
                <w:b/>
                <w:sz w:val="20"/>
                <w:szCs w:val="20"/>
              </w:rPr>
            </w:pPr>
            <w:r w:rsidRPr="00220608">
              <w:rPr>
                <w:rFonts w:cs="Arial"/>
                <w:b/>
                <w:sz w:val="20"/>
                <w:szCs w:val="20"/>
              </w:rPr>
              <w:t>Real Estate</w:t>
            </w:r>
          </w:p>
          <w:p w14:paraId="6E129604" w14:textId="1E74317E" w:rsidR="00FB6707" w:rsidRPr="00220608" w:rsidRDefault="00800933" w:rsidP="00FB6707">
            <w:pPr>
              <w:spacing w:after="0" w:line="240" w:lineRule="auto"/>
              <w:ind w:right="-72"/>
              <w:jc w:val="right"/>
              <w:rPr>
                <w:rFonts w:cs="Arial"/>
                <w:b/>
                <w:sz w:val="20"/>
                <w:szCs w:val="20"/>
              </w:rPr>
            </w:pPr>
            <w:r w:rsidRPr="00220608">
              <w:rPr>
                <w:rFonts w:cs="Arial"/>
                <w:b/>
                <w:sz w:val="20"/>
                <w:szCs w:val="20"/>
              </w:rPr>
              <w:t>i</w:t>
            </w:r>
            <w:r w:rsidR="00FB6707" w:rsidRPr="00220608">
              <w:rPr>
                <w:rFonts w:cs="Arial"/>
                <w:b/>
                <w:sz w:val="20"/>
                <w:szCs w:val="20"/>
              </w:rPr>
              <w:t xml:space="preserve">nvestment </w:t>
            </w:r>
            <w:r w:rsidRPr="00220608">
              <w:rPr>
                <w:rFonts w:cs="Arial"/>
                <w:b/>
                <w:sz w:val="20"/>
                <w:szCs w:val="20"/>
              </w:rPr>
              <w:t>t</w:t>
            </w:r>
            <w:r w:rsidR="00FB6707" w:rsidRPr="00220608">
              <w:rPr>
                <w:rFonts w:cs="Arial"/>
                <w:b/>
                <w:sz w:val="20"/>
                <w:szCs w:val="20"/>
              </w:rPr>
              <w:t>rust</w:t>
            </w:r>
          </w:p>
        </w:tc>
        <w:tc>
          <w:tcPr>
            <w:tcW w:w="974" w:type="pct"/>
            <w:vAlign w:val="bottom"/>
          </w:tcPr>
          <w:p w14:paraId="5A12199A" w14:textId="5632F05B" w:rsidR="00FB6707" w:rsidRPr="00220608" w:rsidRDefault="00FB6707" w:rsidP="00F21E66">
            <w:pPr>
              <w:spacing w:after="0" w:line="240" w:lineRule="auto"/>
              <w:ind w:right="-72"/>
              <w:jc w:val="right"/>
              <w:rPr>
                <w:rFonts w:cs="Arial"/>
                <w:b/>
                <w:sz w:val="20"/>
                <w:szCs w:val="20"/>
              </w:rPr>
            </w:pPr>
            <w:r w:rsidRPr="00220608">
              <w:rPr>
                <w:rFonts w:cs="Arial"/>
                <w:b/>
                <w:sz w:val="20"/>
                <w:szCs w:val="20"/>
              </w:rPr>
              <w:t>Listed equity investments</w:t>
            </w:r>
          </w:p>
        </w:tc>
        <w:tc>
          <w:tcPr>
            <w:tcW w:w="803" w:type="pct"/>
          </w:tcPr>
          <w:p w14:paraId="036D166B" w14:textId="77777777" w:rsidR="00FB6707" w:rsidRPr="00220608" w:rsidRDefault="00FB6707" w:rsidP="00F21E66">
            <w:pPr>
              <w:spacing w:after="0" w:line="240" w:lineRule="auto"/>
              <w:ind w:right="-72"/>
              <w:jc w:val="right"/>
              <w:rPr>
                <w:rFonts w:cs="Arial"/>
                <w:b/>
                <w:sz w:val="20"/>
                <w:szCs w:val="20"/>
              </w:rPr>
            </w:pPr>
          </w:p>
          <w:p w14:paraId="0B01C8D0" w14:textId="77777777" w:rsidR="00FB6707" w:rsidRPr="00220608" w:rsidRDefault="00FB6707" w:rsidP="00F21E66">
            <w:pPr>
              <w:spacing w:after="0" w:line="240" w:lineRule="auto"/>
              <w:ind w:right="-72"/>
              <w:jc w:val="right"/>
              <w:rPr>
                <w:rFonts w:cs="Arial"/>
                <w:b/>
                <w:sz w:val="20"/>
                <w:szCs w:val="20"/>
              </w:rPr>
            </w:pPr>
            <w:r w:rsidRPr="00220608">
              <w:rPr>
                <w:rFonts w:cs="Arial"/>
                <w:b/>
                <w:sz w:val="20"/>
                <w:szCs w:val="20"/>
              </w:rPr>
              <w:t>Total</w:t>
            </w:r>
          </w:p>
        </w:tc>
      </w:tr>
      <w:tr w:rsidR="00FB6707" w:rsidRPr="00220608" w14:paraId="2D4868C0" w14:textId="77777777" w:rsidTr="00F21E66">
        <w:trPr>
          <w:cantSplit/>
        </w:trPr>
        <w:tc>
          <w:tcPr>
            <w:tcW w:w="2302" w:type="pct"/>
          </w:tcPr>
          <w:p w14:paraId="294066A7" w14:textId="77777777" w:rsidR="00FB6707" w:rsidRPr="00220608" w:rsidRDefault="00FB6707" w:rsidP="00F21E66">
            <w:pPr>
              <w:spacing w:after="0" w:line="240" w:lineRule="auto"/>
              <w:ind w:left="-88" w:right="-72"/>
              <w:rPr>
                <w:rFonts w:cs="Arial"/>
                <w:sz w:val="20"/>
                <w:szCs w:val="20"/>
              </w:rPr>
            </w:pPr>
          </w:p>
        </w:tc>
        <w:tc>
          <w:tcPr>
            <w:tcW w:w="921" w:type="pct"/>
            <w:tcBorders>
              <w:top w:val="nil"/>
              <w:left w:val="nil"/>
              <w:bottom w:val="single" w:sz="4" w:space="0" w:color="000000"/>
              <w:right w:val="nil"/>
            </w:tcBorders>
            <w:vAlign w:val="bottom"/>
          </w:tcPr>
          <w:p w14:paraId="26AEDE79" w14:textId="77777777" w:rsidR="00FB6707" w:rsidRPr="00220608" w:rsidRDefault="00FB6707" w:rsidP="00F21E66">
            <w:pPr>
              <w:spacing w:after="0" w:line="240" w:lineRule="auto"/>
              <w:ind w:right="-72"/>
              <w:jc w:val="right"/>
              <w:rPr>
                <w:rFonts w:cs="Arial"/>
                <w:b/>
                <w:sz w:val="20"/>
                <w:szCs w:val="20"/>
              </w:rPr>
            </w:pPr>
            <w:r w:rsidRPr="00220608">
              <w:rPr>
                <w:rFonts w:cs="Arial"/>
                <w:b/>
                <w:sz w:val="20"/>
                <w:szCs w:val="20"/>
              </w:rPr>
              <w:t>Baht</w:t>
            </w:r>
          </w:p>
        </w:tc>
        <w:tc>
          <w:tcPr>
            <w:tcW w:w="974" w:type="pct"/>
            <w:tcBorders>
              <w:top w:val="nil"/>
              <w:left w:val="nil"/>
              <w:bottom w:val="single" w:sz="4" w:space="0" w:color="000000"/>
              <w:right w:val="nil"/>
            </w:tcBorders>
            <w:vAlign w:val="bottom"/>
          </w:tcPr>
          <w:p w14:paraId="1D999E94" w14:textId="77777777" w:rsidR="00FB6707" w:rsidRPr="00220608" w:rsidRDefault="00FB6707" w:rsidP="00F21E66">
            <w:pPr>
              <w:spacing w:after="0" w:line="240" w:lineRule="auto"/>
              <w:ind w:right="-72"/>
              <w:jc w:val="right"/>
              <w:rPr>
                <w:rFonts w:cs="Arial"/>
                <w:b/>
                <w:sz w:val="20"/>
                <w:szCs w:val="20"/>
              </w:rPr>
            </w:pPr>
            <w:r w:rsidRPr="00220608">
              <w:rPr>
                <w:rFonts w:cs="Arial"/>
                <w:b/>
                <w:sz w:val="20"/>
                <w:szCs w:val="20"/>
              </w:rPr>
              <w:t>Baht</w:t>
            </w:r>
          </w:p>
        </w:tc>
        <w:tc>
          <w:tcPr>
            <w:tcW w:w="803" w:type="pct"/>
            <w:tcBorders>
              <w:top w:val="nil"/>
              <w:left w:val="nil"/>
              <w:bottom w:val="single" w:sz="4" w:space="0" w:color="000000"/>
              <w:right w:val="nil"/>
            </w:tcBorders>
          </w:tcPr>
          <w:p w14:paraId="29654658" w14:textId="77777777" w:rsidR="00FB6707" w:rsidRPr="00220608" w:rsidRDefault="00FB6707" w:rsidP="00F21E66">
            <w:pPr>
              <w:spacing w:after="0" w:line="240" w:lineRule="auto"/>
              <w:ind w:right="-72"/>
              <w:jc w:val="right"/>
              <w:rPr>
                <w:rFonts w:cs="Arial"/>
                <w:b/>
                <w:sz w:val="20"/>
                <w:szCs w:val="20"/>
              </w:rPr>
            </w:pPr>
            <w:r w:rsidRPr="00220608">
              <w:rPr>
                <w:rFonts w:cs="Arial"/>
                <w:b/>
                <w:sz w:val="20"/>
                <w:szCs w:val="20"/>
              </w:rPr>
              <w:t>Baht</w:t>
            </w:r>
          </w:p>
        </w:tc>
      </w:tr>
      <w:tr w:rsidR="00FB6707" w:rsidRPr="00220608" w14:paraId="26D65B73" w14:textId="77777777" w:rsidTr="00F21E66">
        <w:trPr>
          <w:cantSplit/>
          <w:trHeight w:val="143"/>
        </w:trPr>
        <w:tc>
          <w:tcPr>
            <w:tcW w:w="2302" w:type="pct"/>
            <w:vAlign w:val="bottom"/>
          </w:tcPr>
          <w:p w14:paraId="4DE74BDD" w14:textId="77777777" w:rsidR="00FB6707" w:rsidRPr="00220608" w:rsidRDefault="00FB6707" w:rsidP="00F21E66">
            <w:pPr>
              <w:spacing w:after="0" w:line="240" w:lineRule="auto"/>
              <w:ind w:left="-88"/>
              <w:rPr>
                <w:rFonts w:cs="Arial"/>
                <w:b/>
                <w:sz w:val="20"/>
                <w:szCs w:val="20"/>
              </w:rPr>
            </w:pPr>
          </w:p>
        </w:tc>
        <w:tc>
          <w:tcPr>
            <w:tcW w:w="921" w:type="pct"/>
            <w:tcBorders>
              <w:left w:val="nil"/>
              <w:bottom w:val="nil"/>
              <w:right w:val="nil"/>
            </w:tcBorders>
            <w:shd w:val="clear" w:color="auto" w:fill="FAFAFA"/>
            <w:vAlign w:val="bottom"/>
          </w:tcPr>
          <w:p w14:paraId="3D564D61" w14:textId="77777777" w:rsidR="00FB6707" w:rsidRPr="00220608" w:rsidRDefault="00FB6707" w:rsidP="00F21E66">
            <w:pPr>
              <w:spacing w:after="0" w:line="240" w:lineRule="auto"/>
              <w:ind w:right="-72"/>
              <w:jc w:val="right"/>
              <w:rPr>
                <w:rFonts w:cs="Arial"/>
                <w:sz w:val="20"/>
                <w:szCs w:val="20"/>
              </w:rPr>
            </w:pPr>
          </w:p>
        </w:tc>
        <w:tc>
          <w:tcPr>
            <w:tcW w:w="974" w:type="pct"/>
            <w:tcBorders>
              <w:left w:val="nil"/>
              <w:bottom w:val="nil"/>
              <w:right w:val="nil"/>
            </w:tcBorders>
            <w:shd w:val="clear" w:color="auto" w:fill="FAFAFA"/>
            <w:vAlign w:val="bottom"/>
          </w:tcPr>
          <w:p w14:paraId="32E351E3" w14:textId="77777777" w:rsidR="00FB6707" w:rsidRPr="00220608" w:rsidRDefault="00FB6707" w:rsidP="00F21E66">
            <w:pPr>
              <w:spacing w:after="0" w:line="240" w:lineRule="auto"/>
              <w:ind w:right="-72"/>
              <w:jc w:val="right"/>
              <w:rPr>
                <w:rFonts w:cs="Arial"/>
                <w:sz w:val="20"/>
                <w:szCs w:val="20"/>
              </w:rPr>
            </w:pPr>
          </w:p>
        </w:tc>
        <w:tc>
          <w:tcPr>
            <w:tcW w:w="803" w:type="pct"/>
            <w:tcBorders>
              <w:left w:val="nil"/>
              <w:bottom w:val="nil"/>
              <w:right w:val="nil"/>
            </w:tcBorders>
            <w:shd w:val="clear" w:color="auto" w:fill="FAFAFA"/>
          </w:tcPr>
          <w:p w14:paraId="55C94E86" w14:textId="77777777" w:rsidR="00FB6707" w:rsidRPr="00220608" w:rsidRDefault="00FB6707" w:rsidP="00F21E66">
            <w:pPr>
              <w:spacing w:after="0" w:line="240" w:lineRule="auto"/>
              <w:ind w:right="-72"/>
              <w:jc w:val="right"/>
              <w:rPr>
                <w:rFonts w:cs="Arial"/>
                <w:sz w:val="20"/>
                <w:szCs w:val="20"/>
              </w:rPr>
            </w:pPr>
          </w:p>
        </w:tc>
      </w:tr>
      <w:tr w:rsidR="00FB6707" w:rsidRPr="00220608" w14:paraId="0DAD0982" w14:textId="77777777" w:rsidTr="00F21E66">
        <w:trPr>
          <w:cantSplit/>
          <w:trHeight w:val="143"/>
        </w:trPr>
        <w:tc>
          <w:tcPr>
            <w:tcW w:w="2302" w:type="pct"/>
            <w:vAlign w:val="bottom"/>
          </w:tcPr>
          <w:p w14:paraId="087F0C6B" w14:textId="27E438CB" w:rsidR="00FB6707" w:rsidRPr="00220608" w:rsidRDefault="00FB6707" w:rsidP="00F21E66">
            <w:pPr>
              <w:spacing w:after="0" w:line="240" w:lineRule="auto"/>
              <w:ind w:left="-88"/>
              <w:rPr>
                <w:rFonts w:cs="Arial"/>
                <w:sz w:val="20"/>
                <w:szCs w:val="20"/>
              </w:rPr>
            </w:pPr>
            <w:r w:rsidRPr="00220608">
              <w:rPr>
                <w:rFonts w:cs="Arial"/>
                <w:b/>
                <w:sz w:val="20"/>
                <w:szCs w:val="20"/>
              </w:rPr>
              <w:t xml:space="preserve">As </w:t>
            </w:r>
            <w:proofErr w:type="gramStart"/>
            <w:r w:rsidRPr="00220608">
              <w:rPr>
                <w:rFonts w:cs="Arial"/>
                <w:b/>
                <w:sz w:val="20"/>
                <w:szCs w:val="20"/>
              </w:rPr>
              <w:t>at</w:t>
            </w:r>
            <w:proofErr w:type="gramEnd"/>
            <w:r w:rsidRPr="00220608">
              <w:rPr>
                <w:rFonts w:cs="Arial"/>
                <w:b/>
                <w:sz w:val="20"/>
                <w:szCs w:val="20"/>
              </w:rPr>
              <w:t xml:space="preserve"> </w:t>
            </w:r>
            <w:r w:rsidR="0034707F" w:rsidRPr="0034707F">
              <w:rPr>
                <w:rFonts w:cs="Arial"/>
                <w:b/>
                <w:sz w:val="20"/>
                <w:szCs w:val="20"/>
                <w:lang w:val="en-GB"/>
              </w:rPr>
              <w:t>1</w:t>
            </w:r>
            <w:r w:rsidRPr="00220608">
              <w:rPr>
                <w:rFonts w:cs="Arial"/>
                <w:b/>
                <w:sz w:val="20"/>
                <w:szCs w:val="20"/>
              </w:rPr>
              <w:t xml:space="preserve"> January </w:t>
            </w:r>
            <w:r w:rsidR="0034707F" w:rsidRPr="0034707F">
              <w:rPr>
                <w:rFonts w:cs="Arial"/>
                <w:b/>
                <w:sz w:val="20"/>
                <w:szCs w:val="20"/>
                <w:lang w:val="en-GB"/>
              </w:rPr>
              <w:t>2024</w:t>
            </w:r>
          </w:p>
        </w:tc>
        <w:tc>
          <w:tcPr>
            <w:tcW w:w="921" w:type="pct"/>
            <w:tcBorders>
              <w:left w:val="nil"/>
              <w:bottom w:val="nil"/>
              <w:right w:val="nil"/>
            </w:tcBorders>
            <w:shd w:val="clear" w:color="auto" w:fill="FAFAFA"/>
            <w:vAlign w:val="bottom"/>
          </w:tcPr>
          <w:p w14:paraId="0D0C1CD9" w14:textId="451DE1A6" w:rsidR="00FB6707" w:rsidRPr="00220608" w:rsidRDefault="0034707F" w:rsidP="00F21E66">
            <w:pPr>
              <w:spacing w:after="0" w:line="240" w:lineRule="auto"/>
              <w:ind w:right="-72"/>
              <w:jc w:val="right"/>
              <w:rPr>
                <w:rFonts w:cs="Arial"/>
                <w:sz w:val="20"/>
                <w:szCs w:val="20"/>
              </w:rPr>
            </w:pPr>
            <w:r w:rsidRPr="0034707F">
              <w:rPr>
                <w:rFonts w:cs="Arial"/>
                <w:sz w:val="20"/>
                <w:szCs w:val="20"/>
                <w:lang w:val="en-GB"/>
              </w:rPr>
              <w:t>6</w:t>
            </w:r>
            <w:r w:rsidR="00594F35" w:rsidRPr="00220608">
              <w:rPr>
                <w:rFonts w:cs="Arial"/>
                <w:sz w:val="20"/>
                <w:szCs w:val="20"/>
                <w:lang w:val="en-GB"/>
              </w:rPr>
              <w:t>,</w:t>
            </w:r>
            <w:r w:rsidRPr="0034707F">
              <w:rPr>
                <w:rFonts w:cs="Arial"/>
                <w:sz w:val="20"/>
                <w:szCs w:val="20"/>
                <w:lang w:val="en-GB"/>
              </w:rPr>
              <w:t>344</w:t>
            </w:r>
            <w:r w:rsidR="00594F35" w:rsidRPr="00220608">
              <w:rPr>
                <w:rFonts w:cs="Arial"/>
                <w:sz w:val="20"/>
                <w:szCs w:val="20"/>
                <w:lang w:val="en-GB"/>
              </w:rPr>
              <w:t>,</w:t>
            </w:r>
            <w:r w:rsidRPr="0034707F">
              <w:rPr>
                <w:rFonts w:cs="Arial"/>
                <w:sz w:val="20"/>
                <w:szCs w:val="20"/>
                <w:lang w:val="en-GB"/>
              </w:rPr>
              <w:t>350</w:t>
            </w:r>
            <w:r w:rsidR="00594F35" w:rsidRPr="00220608">
              <w:rPr>
                <w:rFonts w:cs="Arial"/>
                <w:sz w:val="20"/>
                <w:szCs w:val="20"/>
                <w:lang w:val="en-GB"/>
              </w:rPr>
              <w:t>,</w:t>
            </w:r>
            <w:r w:rsidRPr="0034707F">
              <w:rPr>
                <w:rFonts w:cs="Arial"/>
                <w:sz w:val="20"/>
                <w:szCs w:val="20"/>
                <w:lang w:val="en-GB"/>
              </w:rPr>
              <w:t>011</w:t>
            </w:r>
          </w:p>
        </w:tc>
        <w:tc>
          <w:tcPr>
            <w:tcW w:w="974" w:type="pct"/>
            <w:tcBorders>
              <w:left w:val="nil"/>
              <w:bottom w:val="nil"/>
              <w:right w:val="nil"/>
            </w:tcBorders>
            <w:shd w:val="clear" w:color="auto" w:fill="FAFAFA"/>
            <w:vAlign w:val="bottom"/>
          </w:tcPr>
          <w:p w14:paraId="24BB583F" w14:textId="1FD4B8BD" w:rsidR="00FB6707" w:rsidRPr="00220608" w:rsidRDefault="0034707F" w:rsidP="00F21E66">
            <w:pPr>
              <w:spacing w:after="0" w:line="240" w:lineRule="auto"/>
              <w:ind w:right="-72"/>
              <w:jc w:val="right"/>
              <w:rPr>
                <w:rFonts w:cs="Arial"/>
                <w:sz w:val="20"/>
                <w:szCs w:val="20"/>
              </w:rPr>
            </w:pPr>
            <w:r w:rsidRPr="0034707F">
              <w:rPr>
                <w:rFonts w:cs="Arial"/>
                <w:sz w:val="20"/>
                <w:szCs w:val="20"/>
                <w:lang w:val="en-GB"/>
              </w:rPr>
              <w:t>208</w:t>
            </w:r>
            <w:r w:rsidR="00EF1C69" w:rsidRPr="00220608">
              <w:rPr>
                <w:rFonts w:cs="Arial"/>
                <w:sz w:val="20"/>
                <w:szCs w:val="20"/>
                <w:lang w:val="en-GB"/>
              </w:rPr>
              <w:t>,</w:t>
            </w:r>
            <w:r w:rsidRPr="0034707F">
              <w:rPr>
                <w:rFonts w:cs="Arial"/>
                <w:sz w:val="20"/>
                <w:szCs w:val="20"/>
                <w:lang w:val="en-GB"/>
              </w:rPr>
              <w:t>500</w:t>
            </w:r>
            <w:r w:rsidR="00EF1C69" w:rsidRPr="00220608">
              <w:rPr>
                <w:rFonts w:cs="Arial"/>
                <w:sz w:val="20"/>
                <w:szCs w:val="20"/>
                <w:lang w:val="en-GB"/>
              </w:rPr>
              <w:t>,</w:t>
            </w:r>
            <w:r w:rsidRPr="0034707F">
              <w:rPr>
                <w:rFonts w:cs="Arial"/>
                <w:sz w:val="20"/>
                <w:szCs w:val="20"/>
                <w:lang w:val="en-GB"/>
              </w:rPr>
              <w:t>000</w:t>
            </w:r>
          </w:p>
        </w:tc>
        <w:tc>
          <w:tcPr>
            <w:tcW w:w="803" w:type="pct"/>
            <w:tcBorders>
              <w:left w:val="nil"/>
              <w:bottom w:val="nil"/>
              <w:right w:val="nil"/>
            </w:tcBorders>
            <w:shd w:val="clear" w:color="auto" w:fill="FAFAFA"/>
          </w:tcPr>
          <w:p w14:paraId="42353131" w14:textId="65C487D4" w:rsidR="00FB6707" w:rsidRPr="00220608" w:rsidRDefault="0034707F" w:rsidP="00F21E66">
            <w:pPr>
              <w:spacing w:after="0" w:line="240" w:lineRule="auto"/>
              <w:ind w:right="-72"/>
              <w:jc w:val="right"/>
              <w:rPr>
                <w:rFonts w:cs="Arial"/>
                <w:sz w:val="20"/>
                <w:szCs w:val="20"/>
              </w:rPr>
            </w:pPr>
            <w:r w:rsidRPr="0034707F">
              <w:rPr>
                <w:rFonts w:cs="Arial"/>
                <w:sz w:val="20"/>
                <w:szCs w:val="20"/>
                <w:lang w:val="en-GB"/>
              </w:rPr>
              <w:t>6</w:t>
            </w:r>
            <w:r w:rsidR="009D4897" w:rsidRPr="00220608">
              <w:rPr>
                <w:rFonts w:cs="Arial"/>
                <w:sz w:val="20"/>
                <w:szCs w:val="20"/>
                <w:lang w:val="en-GB"/>
              </w:rPr>
              <w:t>,</w:t>
            </w:r>
            <w:r w:rsidRPr="0034707F">
              <w:rPr>
                <w:rFonts w:cs="Arial"/>
                <w:sz w:val="20"/>
                <w:szCs w:val="20"/>
                <w:lang w:val="en-GB"/>
              </w:rPr>
              <w:t>552</w:t>
            </w:r>
            <w:r w:rsidR="009D4897" w:rsidRPr="00220608">
              <w:rPr>
                <w:rFonts w:cs="Arial"/>
                <w:sz w:val="20"/>
                <w:szCs w:val="20"/>
                <w:lang w:val="en-GB"/>
              </w:rPr>
              <w:t>,</w:t>
            </w:r>
            <w:r w:rsidRPr="0034707F">
              <w:rPr>
                <w:rFonts w:cs="Arial"/>
                <w:sz w:val="20"/>
                <w:szCs w:val="20"/>
                <w:lang w:val="en-GB"/>
              </w:rPr>
              <w:t>850</w:t>
            </w:r>
            <w:r w:rsidR="009D4897" w:rsidRPr="00220608">
              <w:rPr>
                <w:rFonts w:cs="Arial"/>
                <w:sz w:val="20"/>
                <w:szCs w:val="20"/>
                <w:lang w:val="en-GB"/>
              </w:rPr>
              <w:t>,</w:t>
            </w:r>
            <w:r w:rsidRPr="0034707F">
              <w:rPr>
                <w:rFonts w:cs="Arial"/>
                <w:sz w:val="20"/>
                <w:szCs w:val="20"/>
                <w:lang w:val="en-GB"/>
              </w:rPr>
              <w:t>011</w:t>
            </w:r>
          </w:p>
        </w:tc>
      </w:tr>
      <w:tr w:rsidR="005B0304" w:rsidRPr="00220608" w14:paraId="06EBF27B" w14:textId="77777777" w:rsidTr="00F21E66">
        <w:trPr>
          <w:cantSplit/>
          <w:trHeight w:val="143"/>
        </w:trPr>
        <w:tc>
          <w:tcPr>
            <w:tcW w:w="2302" w:type="pct"/>
            <w:vAlign w:val="bottom"/>
          </w:tcPr>
          <w:p w14:paraId="1156D818" w14:textId="351990F8" w:rsidR="005B0304" w:rsidRPr="00220608" w:rsidRDefault="005B0304" w:rsidP="00F21E66">
            <w:pPr>
              <w:spacing w:after="0" w:line="240" w:lineRule="auto"/>
              <w:ind w:left="-88"/>
              <w:rPr>
                <w:rFonts w:cs="Arial"/>
                <w:bCs/>
                <w:sz w:val="20"/>
                <w:szCs w:val="20"/>
              </w:rPr>
            </w:pPr>
            <w:r w:rsidRPr="00220608">
              <w:rPr>
                <w:rFonts w:cs="Arial"/>
                <w:bCs/>
                <w:sz w:val="20"/>
                <w:szCs w:val="20"/>
              </w:rPr>
              <w:t>Addition</w:t>
            </w:r>
          </w:p>
        </w:tc>
        <w:tc>
          <w:tcPr>
            <w:tcW w:w="921" w:type="pct"/>
            <w:tcBorders>
              <w:left w:val="nil"/>
              <w:bottom w:val="nil"/>
              <w:right w:val="nil"/>
            </w:tcBorders>
            <w:shd w:val="clear" w:color="auto" w:fill="FAFAFA"/>
            <w:vAlign w:val="bottom"/>
          </w:tcPr>
          <w:p w14:paraId="4BACDC8C" w14:textId="53A1B347" w:rsidR="005B0304" w:rsidRPr="00220608" w:rsidRDefault="0034707F" w:rsidP="00F21E66">
            <w:pPr>
              <w:spacing w:after="0" w:line="240" w:lineRule="auto"/>
              <w:ind w:right="-72"/>
              <w:jc w:val="right"/>
              <w:rPr>
                <w:rFonts w:cs="Arial"/>
                <w:sz w:val="20"/>
                <w:szCs w:val="20"/>
                <w:lang w:val="en-GB"/>
              </w:rPr>
            </w:pPr>
            <w:r w:rsidRPr="0034707F">
              <w:rPr>
                <w:rFonts w:cs="Arial"/>
                <w:sz w:val="20"/>
                <w:szCs w:val="20"/>
                <w:lang w:val="en-GB"/>
              </w:rPr>
              <w:t>18</w:t>
            </w:r>
            <w:r w:rsidR="00DF7525" w:rsidRPr="00220608">
              <w:rPr>
                <w:rFonts w:cs="Arial"/>
                <w:sz w:val="20"/>
                <w:szCs w:val="20"/>
                <w:lang w:val="en-GB"/>
              </w:rPr>
              <w:t>,</w:t>
            </w:r>
            <w:r w:rsidRPr="0034707F">
              <w:rPr>
                <w:rFonts w:cs="Arial"/>
                <w:sz w:val="20"/>
                <w:szCs w:val="20"/>
                <w:lang w:val="en-GB"/>
              </w:rPr>
              <w:t>137</w:t>
            </w:r>
            <w:r w:rsidR="00DF7525" w:rsidRPr="00220608">
              <w:rPr>
                <w:rFonts w:cs="Arial"/>
                <w:sz w:val="20"/>
                <w:szCs w:val="20"/>
                <w:lang w:val="en-GB"/>
              </w:rPr>
              <w:t>,</w:t>
            </w:r>
            <w:r w:rsidRPr="0034707F">
              <w:rPr>
                <w:rFonts w:cs="Arial"/>
                <w:sz w:val="20"/>
                <w:szCs w:val="20"/>
                <w:lang w:val="en-GB"/>
              </w:rPr>
              <w:t>557</w:t>
            </w:r>
          </w:p>
        </w:tc>
        <w:tc>
          <w:tcPr>
            <w:tcW w:w="974" w:type="pct"/>
            <w:tcBorders>
              <w:left w:val="nil"/>
              <w:bottom w:val="nil"/>
              <w:right w:val="nil"/>
            </w:tcBorders>
            <w:shd w:val="clear" w:color="auto" w:fill="FAFAFA"/>
            <w:vAlign w:val="bottom"/>
          </w:tcPr>
          <w:p w14:paraId="4195B9CE" w14:textId="63C8375A" w:rsidR="005B0304" w:rsidRPr="00220608" w:rsidRDefault="00DF7525" w:rsidP="00F21E66">
            <w:pPr>
              <w:spacing w:after="0" w:line="240" w:lineRule="auto"/>
              <w:ind w:right="-72"/>
              <w:jc w:val="right"/>
              <w:rPr>
                <w:rFonts w:cs="Arial"/>
                <w:sz w:val="20"/>
                <w:szCs w:val="20"/>
                <w:lang w:val="en-GB"/>
              </w:rPr>
            </w:pPr>
            <w:r w:rsidRPr="00220608">
              <w:rPr>
                <w:rFonts w:cs="Arial"/>
                <w:sz w:val="20"/>
                <w:szCs w:val="20"/>
                <w:lang w:val="en-GB"/>
              </w:rPr>
              <w:t>-</w:t>
            </w:r>
          </w:p>
        </w:tc>
        <w:tc>
          <w:tcPr>
            <w:tcW w:w="803" w:type="pct"/>
            <w:tcBorders>
              <w:left w:val="nil"/>
              <w:bottom w:val="nil"/>
              <w:right w:val="nil"/>
            </w:tcBorders>
            <w:shd w:val="clear" w:color="auto" w:fill="FAFAFA"/>
          </w:tcPr>
          <w:p w14:paraId="2805F099" w14:textId="0AB665BB" w:rsidR="005B0304" w:rsidRPr="00220608" w:rsidRDefault="0034707F" w:rsidP="00F21E66">
            <w:pPr>
              <w:spacing w:after="0" w:line="240" w:lineRule="auto"/>
              <w:ind w:right="-72"/>
              <w:jc w:val="right"/>
              <w:rPr>
                <w:rFonts w:cs="Arial"/>
                <w:sz w:val="20"/>
                <w:szCs w:val="20"/>
                <w:lang w:val="en-GB"/>
              </w:rPr>
            </w:pPr>
            <w:r w:rsidRPr="0034707F">
              <w:rPr>
                <w:rFonts w:cs="Arial"/>
                <w:sz w:val="20"/>
                <w:szCs w:val="20"/>
                <w:lang w:val="en-GB"/>
              </w:rPr>
              <w:t>18</w:t>
            </w:r>
            <w:r w:rsidR="00C12752" w:rsidRPr="00220608">
              <w:rPr>
                <w:rFonts w:cs="Arial"/>
                <w:sz w:val="20"/>
                <w:szCs w:val="20"/>
                <w:lang w:val="en-GB"/>
              </w:rPr>
              <w:t>,</w:t>
            </w:r>
            <w:r w:rsidRPr="0034707F">
              <w:rPr>
                <w:rFonts w:cs="Arial"/>
                <w:sz w:val="20"/>
                <w:szCs w:val="20"/>
                <w:lang w:val="en-GB"/>
              </w:rPr>
              <w:t>137</w:t>
            </w:r>
            <w:r w:rsidR="00C12752" w:rsidRPr="00220608">
              <w:rPr>
                <w:rFonts w:cs="Arial"/>
                <w:sz w:val="20"/>
                <w:szCs w:val="20"/>
                <w:lang w:val="en-GB"/>
              </w:rPr>
              <w:t>,</w:t>
            </w:r>
            <w:r w:rsidRPr="0034707F">
              <w:rPr>
                <w:rFonts w:cs="Arial"/>
                <w:sz w:val="20"/>
                <w:szCs w:val="20"/>
                <w:lang w:val="en-GB"/>
              </w:rPr>
              <w:t>557</w:t>
            </w:r>
          </w:p>
        </w:tc>
      </w:tr>
      <w:tr w:rsidR="00FB6707" w:rsidRPr="00220608" w14:paraId="4AEAE823" w14:textId="77777777" w:rsidTr="00F21E66">
        <w:trPr>
          <w:cantSplit/>
          <w:trHeight w:val="143"/>
        </w:trPr>
        <w:tc>
          <w:tcPr>
            <w:tcW w:w="2302" w:type="pct"/>
            <w:vAlign w:val="bottom"/>
          </w:tcPr>
          <w:p w14:paraId="4252787F" w14:textId="2FE2966D" w:rsidR="00FB6707" w:rsidRPr="00220608" w:rsidRDefault="005B0304" w:rsidP="00F21E66">
            <w:pPr>
              <w:spacing w:after="0" w:line="240" w:lineRule="auto"/>
              <w:ind w:left="-88"/>
              <w:rPr>
                <w:rFonts w:cs="Arial"/>
                <w:sz w:val="20"/>
                <w:szCs w:val="20"/>
              </w:rPr>
            </w:pPr>
            <w:r w:rsidRPr="00220608">
              <w:rPr>
                <w:rFonts w:cs="Arial"/>
                <w:sz w:val="20"/>
                <w:szCs w:val="20"/>
              </w:rPr>
              <w:t>Change in fair value</w:t>
            </w:r>
          </w:p>
        </w:tc>
        <w:tc>
          <w:tcPr>
            <w:tcW w:w="921" w:type="pct"/>
            <w:tcBorders>
              <w:left w:val="nil"/>
              <w:bottom w:val="single" w:sz="4" w:space="0" w:color="000000"/>
              <w:right w:val="nil"/>
            </w:tcBorders>
            <w:shd w:val="clear" w:color="auto" w:fill="FAFAFA"/>
          </w:tcPr>
          <w:p w14:paraId="70E589C8" w14:textId="44B36F49" w:rsidR="00FB6707" w:rsidRPr="00220608" w:rsidRDefault="0034707F" w:rsidP="00F21E66">
            <w:pPr>
              <w:spacing w:after="0" w:line="240" w:lineRule="auto"/>
              <w:ind w:right="-72"/>
              <w:jc w:val="right"/>
              <w:rPr>
                <w:rFonts w:cs="Arial"/>
                <w:sz w:val="20"/>
                <w:szCs w:val="20"/>
                <w:lang w:val="en-GB"/>
              </w:rPr>
            </w:pPr>
            <w:r w:rsidRPr="0034707F">
              <w:rPr>
                <w:rFonts w:cs="Arial"/>
                <w:sz w:val="20"/>
                <w:szCs w:val="20"/>
                <w:lang w:val="en-GB"/>
              </w:rPr>
              <w:t>245</w:t>
            </w:r>
            <w:r w:rsidR="00727150" w:rsidRPr="00220608">
              <w:rPr>
                <w:rFonts w:cs="Arial"/>
                <w:sz w:val="20"/>
                <w:szCs w:val="20"/>
                <w:lang w:val="en-GB"/>
              </w:rPr>
              <w:t>,</w:t>
            </w:r>
            <w:r w:rsidRPr="0034707F">
              <w:rPr>
                <w:rFonts w:cs="Arial"/>
                <w:sz w:val="20"/>
                <w:szCs w:val="20"/>
                <w:lang w:val="en-GB"/>
              </w:rPr>
              <w:t>300</w:t>
            </w:r>
            <w:r w:rsidR="00727150" w:rsidRPr="00220608">
              <w:rPr>
                <w:rFonts w:cs="Arial"/>
                <w:sz w:val="20"/>
                <w:szCs w:val="20"/>
                <w:lang w:val="en-GB"/>
              </w:rPr>
              <w:t>,</w:t>
            </w:r>
            <w:r w:rsidRPr="0034707F">
              <w:rPr>
                <w:rFonts w:cs="Arial"/>
                <w:sz w:val="20"/>
                <w:szCs w:val="20"/>
                <w:lang w:val="en-GB"/>
              </w:rPr>
              <w:t>747</w:t>
            </w:r>
          </w:p>
        </w:tc>
        <w:tc>
          <w:tcPr>
            <w:tcW w:w="974" w:type="pct"/>
            <w:tcBorders>
              <w:left w:val="nil"/>
              <w:bottom w:val="single" w:sz="4" w:space="0" w:color="000000"/>
              <w:right w:val="nil"/>
            </w:tcBorders>
            <w:shd w:val="clear" w:color="auto" w:fill="FAFAFA"/>
          </w:tcPr>
          <w:p w14:paraId="30E3C235" w14:textId="2DC430DB" w:rsidR="00FB6707" w:rsidRPr="00220608" w:rsidRDefault="004265A7" w:rsidP="00F21E66">
            <w:pPr>
              <w:spacing w:after="0" w:line="240" w:lineRule="auto"/>
              <w:ind w:right="-72"/>
              <w:jc w:val="right"/>
              <w:rPr>
                <w:rFonts w:cs="Arial"/>
                <w:sz w:val="20"/>
                <w:szCs w:val="20"/>
                <w:lang w:val="en-GB"/>
              </w:rPr>
            </w:pPr>
            <w:r w:rsidRPr="00220608">
              <w:rPr>
                <w:rFonts w:cs="Arial"/>
                <w:sz w:val="20"/>
                <w:szCs w:val="20"/>
                <w:lang w:val="en-GB"/>
              </w:rPr>
              <w:t>(</w:t>
            </w:r>
            <w:r w:rsidR="0034707F" w:rsidRPr="0034707F">
              <w:rPr>
                <w:rFonts w:cs="Arial"/>
                <w:sz w:val="20"/>
                <w:szCs w:val="20"/>
                <w:lang w:val="en-GB"/>
              </w:rPr>
              <w:t>62</w:t>
            </w:r>
            <w:r w:rsidRPr="00220608">
              <w:rPr>
                <w:rFonts w:cs="Arial"/>
                <w:sz w:val="20"/>
                <w:szCs w:val="20"/>
                <w:lang w:val="en-GB"/>
              </w:rPr>
              <w:t>,</w:t>
            </w:r>
            <w:r w:rsidR="0034707F" w:rsidRPr="0034707F">
              <w:rPr>
                <w:rFonts w:cs="Arial"/>
                <w:sz w:val="20"/>
                <w:szCs w:val="20"/>
                <w:lang w:val="en-GB"/>
              </w:rPr>
              <w:t>100</w:t>
            </w:r>
            <w:r w:rsidRPr="00220608">
              <w:rPr>
                <w:rFonts w:cs="Arial"/>
                <w:sz w:val="20"/>
                <w:szCs w:val="20"/>
                <w:lang w:val="en-GB"/>
              </w:rPr>
              <w:t>,</w:t>
            </w:r>
            <w:r w:rsidR="0034707F" w:rsidRPr="0034707F">
              <w:rPr>
                <w:rFonts w:cs="Arial"/>
                <w:sz w:val="20"/>
                <w:szCs w:val="20"/>
                <w:lang w:val="en-GB"/>
              </w:rPr>
              <w:t>000</w:t>
            </w:r>
            <w:r w:rsidRPr="00220608">
              <w:rPr>
                <w:rFonts w:cs="Arial"/>
                <w:sz w:val="20"/>
                <w:szCs w:val="20"/>
                <w:lang w:val="en-GB"/>
              </w:rPr>
              <w:t>)</w:t>
            </w:r>
          </w:p>
        </w:tc>
        <w:tc>
          <w:tcPr>
            <w:tcW w:w="803" w:type="pct"/>
            <w:tcBorders>
              <w:left w:val="nil"/>
              <w:bottom w:val="single" w:sz="4" w:space="0" w:color="000000"/>
              <w:right w:val="nil"/>
            </w:tcBorders>
            <w:shd w:val="clear" w:color="auto" w:fill="FAFAFA"/>
          </w:tcPr>
          <w:p w14:paraId="2C9E2B2B" w14:textId="6FCB1F55" w:rsidR="00FB6707" w:rsidRPr="00220608" w:rsidRDefault="0034707F" w:rsidP="00F21E66">
            <w:pPr>
              <w:spacing w:after="0" w:line="240" w:lineRule="auto"/>
              <w:ind w:right="-72"/>
              <w:jc w:val="right"/>
              <w:rPr>
                <w:rFonts w:cs="Arial"/>
                <w:sz w:val="20"/>
                <w:szCs w:val="20"/>
                <w:lang w:val="en-GB"/>
              </w:rPr>
            </w:pPr>
            <w:r w:rsidRPr="0034707F">
              <w:rPr>
                <w:rFonts w:cs="Arial"/>
                <w:sz w:val="20"/>
                <w:szCs w:val="20"/>
                <w:lang w:val="en-GB"/>
              </w:rPr>
              <w:t>183</w:t>
            </w:r>
            <w:r w:rsidR="00330B6F" w:rsidRPr="00220608">
              <w:rPr>
                <w:rFonts w:cs="Arial"/>
                <w:sz w:val="20"/>
                <w:szCs w:val="20"/>
                <w:lang w:val="en-GB"/>
              </w:rPr>
              <w:t>,</w:t>
            </w:r>
            <w:r w:rsidRPr="0034707F">
              <w:rPr>
                <w:rFonts w:cs="Arial"/>
                <w:sz w:val="20"/>
                <w:szCs w:val="20"/>
                <w:lang w:val="en-GB"/>
              </w:rPr>
              <w:t>200</w:t>
            </w:r>
            <w:r w:rsidR="00330B6F" w:rsidRPr="00220608">
              <w:rPr>
                <w:rFonts w:cs="Arial"/>
                <w:sz w:val="20"/>
                <w:szCs w:val="20"/>
                <w:lang w:val="en-GB"/>
              </w:rPr>
              <w:t>,</w:t>
            </w:r>
            <w:r w:rsidRPr="0034707F">
              <w:rPr>
                <w:rFonts w:cs="Arial"/>
                <w:sz w:val="20"/>
                <w:szCs w:val="20"/>
                <w:lang w:val="en-GB"/>
              </w:rPr>
              <w:t>747</w:t>
            </w:r>
          </w:p>
        </w:tc>
      </w:tr>
      <w:tr w:rsidR="00FB6707" w:rsidRPr="00220608" w14:paraId="4ADA7204" w14:textId="77777777" w:rsidTr="00F21E66">
        <w:trPr>
          <w:cantSplit/>
          <w:trHeight w:val="143"/>
        </w:trPr>
        <w:tc>
          <w:tcPr>
            <w:tcW w:w="2302" w:type="pct"/>
            <w:vAlign w:val="bottom"/>
          </w:tcPr>
          <w:p w14:paraId="30D8668D" w14:textId="77777777" w:rsidR="00FB6707" w:rsidRPr="00220608" w:rsidRDefault="00FB6707" w:rsidP="00F21E66">
            <w:pPr>
              <w:spacing w:after="0" w:line="240" w:lineRule="auto"/>
              <w:ind w:left="-88"/>
              <w:rPr>
                <w:rFonts w:cs="Arial"/>
                <w:sz w:val="20"/>
                <w:szCs w:val="20"/>
              </w:rPr>
            </w:pPr>
          </w:p>
        </w:tc>
        <w:tc>
          <w:tcPr>
            <w:tcW w:w="921" w:type="pct"/>
            <w:tcBorders>
              <w:top w:val="single" w:sz="4" w:space="0" w:color="000000"/>
              <w:left w:val="nil"/>
              <w:bottom w:val="nil"/>
              <w:right w:val="nil"/>
            </w:tcBorders>
            <w:shd w:val="clear" w:color="auto" w:fill="FAFAFA"/>
            <w:vAlign w:val="bottom"/>
          </w:tcPr>
          <w:p w14:paraId="78E2EEE9" w14:textId="77777777" w:rsidR="00FB6707" w:rsidRPr="00220608" w:rsidRDefault="00FB6707" w:rsidP="00F21E66">
            <w:pPr>
              <w:spacing w:after="0" w:line="240" w:lineRule="auto"/>
              <w:ind w:right="-72"/>
              <w:jc w:val="right"/>
              <w:rPr>
                <w:rFonts w:cs="Arial"/>
                <w:sz w:val="20"/>
                <w:szCs w:val="20"/>
                <w:lang w:val="en-GB"/>
              </w:rPr>
            </w:pPr>
          </w:p>
        </w:tc>
        <w:tc>
          <w:tcPr>
            <w:tcW w:w="974" w:type="pct"/>
            <w:tcBorders>
              <w:top w:val="single" w:sz="4" w:space="0" w:color="000000"/>
              <w:left w:val="nil"/>
              <w:bottom w:val="nil"/>
              <w:right w:val="nil"/>
            </w:tcBorders>
            <w:shd w:val="clear" w:color="auto" w:fill="FAFAFA"/>
            <w:vAlign w:val="bottom"/>
          </w:tcPr>
          <w:p w14:paraId="34F4499F" w14:textId="77777777" w:rsidR="00FB6707" w:rsidRPr="00220608" w:rsidRDefault="00FB6707" w:rsidP="00F21E66">
            <w:pPr>
              <w:spacing w:after="0" w:line="240" w:lineRule="auto"/>
              <w:ind w:right="-72"/>
              <w:jc w:val="right"/>
              <w:rPr>
                <w:rFonts w:cs="Arial"/>
                <w:sz w:val="20"/>
                <w:szCs w:val="20"/>
                <w:lang w:val="en-GB"/>
              </w:rPr>
            </w:pPr>
          </w:p>
        </w:tc>
        <w:tc>
          <w:tcPr>
            <w:tcW w:w="803" w:type="pct"/>
            <w:tcBorders>
              <w:top w:val="single" w:sz="4" w:space="0" w:color="000000"/>
              <w:left w:val="nil"/>
              <w:bottom w:val="nil"/>
              <w:right w:val="nil"/>
            </w:tcBorders>
            <w:shd w:val="clear" w:color="auto" w:fill="FAFAFA"/>
          </w:tcPr>
          <w:p w14:paraId="1AB91EAC" w14:textId="77777777" w:rsidR="00FB6707" w:rsidRPr="00220608" w:rsidRDefault="00FB6707" w:rsidP="00F21E66">
            <w:pPr>
              <w:spacing w:after="0" w:line="240" w:lineRule="auto"/>
              <w:ind w:right="-72"/>
              <w:jc w:val="right"/>
              <w:rPr>
                <w:rFonts w:cs="Arial"/>
                <w:sz w:val="20"/>
                <w:szCs w:val="20"/>
                <w:lang w:val="en-GB"/>
              </w:rPr>
            </w:pPr>
          </w:p>
        </w:tc>
      </w:tr>
      <w:tr w:rsidR="00FB6707" w:rsidRPr="00220608" w14:paraId="5F787033" w14:textId="77777777" w:rsidTr="00F21E66">
        <w:trPr>
          <w:cantSplit/>
          <w:trHeight w:val="143"/>
        </w:trPr>
        <w:tc>
          <w:tcPr>
            <w:tcW w:w="2302" w:type="pct"/>
            <w:vAlign w:val="bottom"/>
          </w:tcPr>
          <w:p w14:paraId="3954F2DF" w14:textId="06AC67BA" w:rsidR="00FB6707" w:rsidRPr="00220608" w:rsidRDefault="00FB6707" w:rsidP="00F21E66">
            <w:pPr>
              <w:spacing w:after="0" w:line="240" w:lineRule="auto"/>
              <w:ind w:left="-88"/>
              <w:rPr>
                <w:rFonts w:cs="Arial"/>
                <w:sz w:val="20"/>
                <w:szCs w:val="20"/>
              </w:rPr>
            </w:pPr>
            <w:r w:rsidRPr="00220608">
              <w:rPr>
                <w:rFonts w:cs="Arial"/>
                <w:b/>
                <w:sz w:val="20"/>
                <w:szCs w:val="20"/>
              </w:rPr>
              <w:t xml:space="preserve">As </w:t>
            </w:r>
            <w:proofErr w:type="gramStart"/>
            <w:r w:rsidRPr="00220608">
              <w:rPr>
                <w:rFonts w:cs="Arial"/>
                <w:b/>
                <w:sz w:val="20"/>
                <w:szCs w:val="20"/>
              </w:rPr>
              <w:t>at</w:t>
            </w:r>
            <w:proofErr w:type="gramEnd"/>
            <w:r w:rsidRPr="00220608">
              <w:rPr>
                <w:rFonts w:cs="Arial"/>
                <w:b/>
                <w:sz w:val="20"/>
                <w:szCs w:val="20"/>
              </w:rPr>
              <w:t xml:space="preserve"> </w:t>
            </w:r>
            <w:r w:rsidR="0034707F" w:rsidRPr="0034707F">
              <w:rPr>
                <w:rFonts w:cs="Arial"/>
                <w:b/>
                <w:sz w:val="20"/>
                <w:szCs w:val="20"/>
                <w:lang w:val="en-GB"/>
              </w:rPr>
              <w:t>30</w:t>
            </w:r>
            <w:r w:rsidRPr="00220608">
              <w:rPr>
                <w:rFonts w:cs="Arial"/>
                <w:b/>
                <w:sz w:val="20"/>
                <w:szCs w:val="20"/>
                <w:lang w:val="en-GB"/>
              </w:rPr>
              <w:t xml:space="preserve"> September</w:t>
            </w:r>
            <w:r w:rsidRPr="00220608">
              <w:rPr>
                <w:rFonts w:cs="Arial"/>
                <w:b/>
                <w:sz w:val="20"/>
                <w:szCs w:val="20"/>
              </w:rPr>
              <w:t xml:space="preserve"> </w:t>
            </w:r>
            <w:r w:rsidR="0034707F" w:rsidRPr="0034707F">
              <w:rPr>
                <w:rFonts w:cs="Arial"/>
                <w:b/>
                <w:sz w:val="20"/>
                <w:szCs w:val="20"/>
                <w:lang w:val="en-GB"/>
              </w:rPr>
              <w:t>2024</w:t>
            </w:r>
          </w:p>
        </w:tc>
        <w:tc>
          <w:tcPr>
            <w:tcW w:w="921" w:type="pct"/>
            <w:tcBorders>
              <w:left w:val="nil"/>
              <w:bottom w:val="single" w:sz="4" w:space="0" w:color="000000"/>
              <w:right w:val="nil"/>
            </w:tcBorders>
            <w:shd w:val="clear" w:color="auto" w:fill="FAFAFA"/>
          </w:tcPr>
          <w:p w14:paraId="0AF632AD" w14:textId="4DCDA154" w:rsidR="00FB6707" w:rsidRPr="00220608" w:rsidRDefault="0034707F" w:rsidP="00F21E66">
            <w:pPr>
              <w:spacing w:after="0" w:line="240" w:lineRule="auto"/>
              <w:ind w:right="-72"/>
              <w:jc w:val="right"/>
              <w:rPr>
                <w:rFonts w:cs="Arial"/>
                <w:sz w:val="20"/>
                <w:szCs w:val="20"/>
                <w:lang w:val="en-GB"/>
              </w:rPr>
            </w:pPr>
            <w:r w:rsidRPr="0034707F">
              <w:rPr>
                <w:rFonts w:cs="Arial"/>
                <w:sz w:val="20"/>
                <w:szCs w:val="20"/>
                <w:lang w:val="en-GB"/>
              </w:rPr>
              <w:t>6</w:t>
            </w:r>
            <w:r w:rsidR="00821FF7" w:rsidRPr="00220608">
              <w:rPr>
                <w:rFonts w:cs="Arial"/>
                <w:sz w:val="20"/>
                <w:szCs w:val="20"/>
                <w:lang w:val="en-GB"/>
              </w:rPr>
              <w:t>,</w:t>
            </w:r>
            <w:r w:rsidRPr="0034707F">
              <w:rPr>
                <w:rFonts w:cs="Arial"/>
                <w:sz w:val="20"/>
                <w:szCs w:val="20"/>
                <w:lang w:val="en-GB"/>
              </w:rPr>
              <w:t>607</w:t>
            </w:r>
            <w:r w:rsidR="00821FF7" w:rsidRPr="00220608">
              <w:rPr>
                <w:rFonts w:cs="Arial"/>
                <w:sz w:val="20"/>
                <w:szCs w:val="20"/>
                <w:lang w:val="en-GB"/>
              </w:rPr>
              <w:t>,</w:t>
            </w:r>
            <w:r w:rsidRPr="0034707F">
              <w:rPr>
                <w:rFonts w:cs="Arial"/>
                <w:sz w:val="20"/>
                <w:szCs w:val="20"/>
                <w:lang w:val="en-GB"/>
              </w:rPr>
              <w:t>788</w:t>
            </w:r>
            <w:r w:rsidR="00821FF7" w:rsidRPr="00220608">
              <w:rPr>
                <w:rFonts w:cs="Arial"/>
                <w:sz w:val="20"/>
                <w:szCs w:val="20"/>
                <w:lang w:val="en-GB"/>
              </w:rPr>
              <w:t>,</w:t>
            </w:r>
            <w:r w:rsidRPr="0034707F">
              <w:rPr>
                <w:rFonts w:cs="Arial"/>
                <w:sz w:val="20"/>
                <w:szCs w:val="20"/>
                <w:lang w:val="en-GB"/>
              </w:rPr>
              <w:t>315</w:t>
            </w:r>
          </w:p>
        </w:tc>
        <w:tc>
          <w:tcPr>
            <w:tcW w:w="974" w:type="pct"/>
            <w:tcBorders>
              <w:left w:val="nil"/>
              <w:bottom w:val="single" w:sz="4" w:space="0" w:color="000000"/>
              <w:right w:val="nil"/>
            </w:tcBorders>
            <w:shd w:val="clear" w:color="auto" w:fill="FAFAFA"/>
          </w:tcPr>
          <w:p w14:paraId="2202CC46" w14:textId="59FC46FE" w:rsidR="00FB6707" w:rsidRPr="00220608" w:rsidRDefault="0034707F" w:rsidP="00F21E66">
            <w:pPr>
              <w:spacing w:after="0" w:line="240" w:lineRule="auto"/>
              <w:ind w:right="-72"/>
              <w:jc w:val="right"/>
              <w:rPr>
                <w:rFonts w:cs="Arial"/>
                <w:sz w:val="20"/>
                <w:szCs w:val="20"/>
                <w:lang w:val="en-GB"/>
              </w:rPr>
            </w:pPr>
            <w:r w:rsidRPr="0034707F">
              <w:rPr>
                <w:rFonts w:cs="Arial"/>
                <w:sz w:val="20"/>
                <w:szCs w:val="20"/>
                <w:lang w:val="en-GB"/>
              </w:rPr>
              <w:t>146</w:t>
            </w:r>
            <w:r w:rsidR="00C009D9" w:rsidRPr="00220608">
              <w:rPr>
                <w:rFonts w:cs="Arial"/>
                <w:sz w:val="20"/>
                <w:szCs w:val="20"/>
                <w:lang w:val="en-GB"/>
              </w:rPr>
              <w:t>,</w:t>
            </w:r>
            <w:r w:rsidRPr="0034707F">
              <w:rPr>
                <w:rFonts w:cs="Arial"/>
                <w:sz w:val="20"/>
                <w:szCs w:val="20"/>
                <w:lang w:val="en-GB"/>
              </w:rPr>
              <w:t>400</w:t>
            </w:r>
            <w:r w:rsidR="00C009D9" w:rsidRPr="00220608">
              <w:rPr>
                <w:rFonts w:cs="Arial"/>
                <w:sz w:val="20"/>
                <w:szCs w:val="20"/>
                <w:lang w:val="en-GB"/>
              </w:rPr>
              <w:t>,</w:t>
            </w:r>
            <w:r w:rsidRPr="0034707F">
              <w:rPr>
                <w:rFonts w:cs="Arial"/>
                <w:sz w:val="20"/>
                <w:szCs w:val="20"/>
                <w:lang w:val="en-GB"/>
              </w:rPr>
              <w:t>000</w:t>
            </w:r>
          </w:p>
        </w:tc>
        <w:tc>
          <w:tcPr>
            <w:tcW w:w="803" w:type="pct"/>
            <w:tcBorders>
              <w:left w:val="nil"/>
              <w:bottom w:val="single" w:sz="4" w:space="0" w:color="000000"/>
              <w:right w:val="nil"/>
            </w:tcBorders>
            <w:shd w:val="clear" w:color="auto" w:fill="FAFAFA"/>
          </w:tcPr>
          <w:p w14:paraId="60636076" w14:textId="3115890D" w:rsidR="00FB6707" w:rsidRPr="00220608" w:rsidRDefault="0034707F" w:rsidP="00F21E66">
            <w:pPr>
              <w:spacing w:after="0" w:line="240" w:lineRule="auto"/>
              <w:ind w:right="-72"/>
              <w:jc w:val="right"/>
              <w:rPr>
                <w:rFonts w:cs="Arial"/>
                <w:sz w:val="20"/>
                <w:szCs w:val="20"/>
                <w:lang w:val="en-GB"/>
              </w:rPr>
            </w:pPr>
            <w:r w:rsidRPr="0034707F">
              <w:rPr>
                <w:rFonts w:cs="Arial"/>
                <w:sz w:val="20"/>
                <w:szCs w:val="20"/>
                <w:lang w:val="en-GB"/>
              </w:rPr>
              <w:t>6</w:t>
            </w:r>
            <w:r w:rsidR="00E4370E" w:rsidRPr="00220608">
              <w:rPr>
                <w:rFonts w:cs="Arial"/>
                <w:sz w:val="20"/>
                <w:szCs w:val="20"/>
                <w:lang w:val="en-GB"/>
              </w:rPr>
              <w:t>,</w:t>
            </w:r>
            <w:r w:rsidRPr="0034707F">
              <w:rPr>
                <w:rFonts w:cs="Arial"/>
                <w:sz w:val="20"/>
                <w:szCs w:val="20"/>
                <w:lang w:val="en-GB"/>
              </w:rPr>
              <w:t>754</w:t>
            </w:r>
            <w:r w:rsidR="00E4370E" w:rsidRPr="00220608">
              <w:rPr>
                <w:rFonts w:cs="Arial"/>
                <w:sz w:val="20"/>
                <w:szCs w:val="20"/>
                <w:lang w:val="en-GB"/>
              </w:rPr>
              <w:t>,</w:t>
            </w:r>
            <w:r w:rsidRPr="0034707F">
              <w:rPr>
                <w:rFonts w:cs="Arial"/>
                <w:sz w:val="20"/>
                <w:szCs w:val="20"/>
                <w:lang w:val="en-GB"/>
              </w:rPr>
              <w:t>188</w:t>
            </w:r>
            <w:r w:rsidR="00E4370E" w:rsidRPr="00220608">
              <w:rPr>
                <w:rFonts w:cs="Arial"/>
                <w:sz w:val="20"/>
                <w:szCs w:val="20"/>
                <w:lang w:val="en-GB"/>
              </w:rPr>
              <w:t>,</w:t>
            </w:r>
            <w:r w:rsidRPr="0034707F">
              <w:rPr>
                <w:rFonts w:cs="Arial"/>
                <w:sz w:val="20"/>
                <w:szCs w:val="20"/>
                <w:lang w:val="en-GB"/>
              </w:rPr>
              <w:t>315</w:t>
            </w:r>
          </w:p>
        </w:tc>
      </w:tr>
    </w:tbl>
    <w:p w14:paraId="331B248D" w14:textId="77777777" w:rsidR="00FB6707" w:rsidRPr="00220608" w:rsidRDefault="00FB6707" w:rsidP="00937315">
      <w:pPr>
        <w:spacing w:after="0" w:line="240" w:lineRule="auto"/>
        <w:jc w:val="both"/>
        <w:rPr>
          <w:rFonts w:cs="Arial"/>
          <w:sz w:val="20"/>
          <w:szCs w:val="20"/>
        </w:rPr>
      </w:pPr>
    </w:p>
    <w:p w14:paraId="452EBA35" w14:textId="48793740" w:rsidR="0020715F" w:rsidRPr="00220608" w:rsidRDefault="0020715F" w:rsidP="0020715F">
      <w:pPr>
        <w:spacing w:after="0" w:line="240" w:lineRule="auto"/>
        <w:jc w:val="both"/>
        <w:rPr>
          <w:rFonts w:cs="Arial"/>
          <w:sz w:val="20"/>
          <w:szCs w:val="25"/>
          <w:lang w:bidi="th-TH"/>
        </w:rPr>
      </w:pPr>
      <w:r w:rsidRPr="00220608">
        <w:rPr>
          <w:rFonts w:cs="Arial"/>
          <w:spacing w:val="-6"/>
          <w:sz w:val="20"/>
          <w:szCs w:val="20"/>
        </w:rPr>
        <w:t xml:space="preserve">During the nine-month period ended </w:t>
      </w:r>
      <w:r w:rsidR="0034707F" w:rsidRPr="0034707F">
        <w:rPr>
          <w:rFonts w:cs="Arial"/>
          <w:spacing w:val="-6"/>
          <w:sz w:val="20"/>
          <w:szCs w:val="20"/>
          <w:lang w:val="en-GB"/>
        </w:rPr>
        <w:t>30</w:t>
      </w:r>
      <w:r w:rsidRPr="00220608">
        <w:rPr>
          <w:rFonts w:cs="Arial"/>
          <w:spacing w:val="-6"/>
          <w:sz w:val="20"/>
          <w:szCs w:val="20"/>
        </w:rPr>
        <w:t xml:space="preserve"> September </w:t>
      </w:r>
      <w:r w:rsidR="0034707F" w:rsidRPr="0034707F">
        <w:rPr>
          <w:rFonts w:cs="Arial"/>
          <w:spacing w:val="-6"/>
          <w:sz w:val="20"/>
          <w:szCs w:val="20"/>
          <w:lang w:val="en-GB"/>
        </w:rPr>
        <w:t>2024</w:t>
      </w:r>
      <w:r w:rsidRPr="00220608">
        <w:rPr>
          <w:rFonts w:cs="Arial"/>
          <w:spacing w:val="-6"/>
          <w:sz w:val="20"/>
          <w:szCs w:val="20"/>
        </w:rPr>
        <w:t xml:space="preserve">, the Group has paid amounting to Baht </w:t>
      </w:r>
      <w:r w:rsidR="0034707F" w:rsidRPr="0034707F">
        <w:rPr>
          <w:rFonts w:cs="Arial"/>
          <w:spacing w:val="-6"/>
          <w:sz w:val="20"/>
          <w:szCs w:val="20"/>
          <w:lang w:val="en-GB"/>
        </w:rPr>
        <w:t>18</w:t>
      </w:r>
      <w:r w:rsidRPr="00220608">
        <w:rPr>
          <w:rFonts w:cs="Arial"/>
          <w:spacing w:val="-6"/>
          <w:sz w:val="20"/>
          <w:szCs w:val="20"/>
        </w:rPr>
        <w:t>.</w:t>
      </w:r>
      <w:r w:rsidR="0034707F" w:rsidRPr="0034707F">
        <w:rPr>
          <w:rFonts w:cs="Arial"/>
          <w:spacing w:val="-6"/>
          <w:sz w:val="20"/>
          <w:szCs w:val="20"/>
          <w:lang w:val="en-GB"/>
        </w:rPr>
        <w:t>13</w:t>
      </w:r>
      <w:r w:rsidRPr="00220608">
        <w:rPr>
          <w:rFonts w:cs="Arial"/>
          <w:spacing w:val="-6"/>
          <w:sz w:val="20"/>
          <w:szCs w:val="20"/>
        </w:rPr>
        <w:t xml:space="preserve"> million</w:t>
      </w:r>
      <w:r w:rsidRPr="00220608">
        <w:rPr>
          <w:rFonts w:cs="Arial"/>
          <w:sz w:val="20"/>
          <w:szCs w:val="20"/>
        </w:rPr>
        <w:t xml:space="preserve"> to acquire </w:t>
      </w:r>
      <w:r w:rsidR="0034707F" w:rsidRPr="0034707F">
        <w:rPr>
          <w:rFonts w:cs="Arial"/>
          <w:sz w:val="20"/>
          <w:szCs w:val="20"/>
          <w:lang w:val="en-GB"/>
        </w:rPr>
        <w:t>3</w:t>
      </w:r>
      <w:r w:rsidRPr="00220608">
        <w:rPr>
          <w:rFonts w:cs="Arial"/>
          <w:sz w:val="20"/>
          <w:szCs w:val="20"/>
        </w:rPr>
        <w:t xml:space="preserve"> million units of investment trust. These additional investments did not </w:t>
      </w:r>
      <w:r w:rsidR="002039F6" w:rsidRPr="00220608">
        <w:rPr>
          <w:rFonts w:cs="Arial"/>
          <w:sz w:val="20"/>
          <w:szCs w:val="20"/>
        </w:rPr>
        <w:t xml:space="preserve">significantly </w:t>
      </w:r>
      <w:r w:rsidRPr="00220608">
        <w:rPr>
          <w:rFonts w:cs="Arial"/>
          <w:sz w:val="20"/>
          <w:szCs w:val="20"/>
        </w:rPr>
        <w:t xml:space="preserve">impact to the shareholding proportion of the Group. </w:t>
      </w:r>
    </w:p>
    <w:p w14:paraId="7FA30D33" w14:textId="77777777" w:rsidR="0020715F" w:rsidRPr="00220608" w:rsidRDefault="0020715F" w:rsidP="00937315">
      <w:pPr>
        <w:spacing w:after="0" w:line="240" w:lineRule="auto"/>
        <w:jc w:val="both"/>
        <w:rPr>
          <w:rFonts w:cs="Arial"/>
          <w:sz w:val="20"/>
          <w:szCs w:val="25"/>
          <w:lang w:bidi="th-TH"/>
        </w:rPr>
      </w:pPr>
    </w:p>
    <w:tbl>
      <w:tblPr>
        <w:tblW w:w="5000" w:type="pct"/>
        <w:tblLook w:val="0400" w:firstRow="0" w:lastRow="0" w:firstColumn="0" w:lastColumn="0" w:noHBand="0" w:noVBand="1"/>
      </w:tblPr>
      <w:tblGrid>
        <w:gridCol w:w="7654"/>
        <w:gridCol w:w="1805"/>
      </w:tblGrid>
      <w:tr w:rsidR="008F7F97" w:rsidRPr="00220608" w14:paraId="066FE3E7" w14:textId="77777777" w:rsidTr="008F7F97">
        <w:trPr>
          <w:cantSplit/>
        </w:trPr>
        <w:tc>
          <w:tcPr>
            <w:tcW w:w="4046" w:type="pct"/>
          </w:tcPr>
          <w:p w14:paraId="4B2BB165" w14:textId="77777777" w:rsidR="008F7F97" w:rsidRPr="00220608" w:rsidRDefault="008F7F97" w:rsidP="00F21E66">
            <w:pPr>
              <w:spacing w:after="0" w:line="240" w:lineRule="auto"/>
              <w:ind w:left="-88" w:right="-72"/>
              <w:rPr>
                <w:rFonts w:cs="Arial"/>
                <w:sz w:val="20"/>
                <w:szCs w:val="20"/>
              </w:rPr>
            </w:pPr>
          </w:p>
        </w:tc>
        <w:tc>
          <w:tcPr>
            <w:tcW w:w="954" w:type="pct"/>
            <w:tcBorders>
              <w:top w:val="single" w:sz="4" w:space="0" w:color="000000"/>
              <w:left w:val="nil"/>
              <w:bottom w:val="single" w:sz="4" w:space="0" w:color="000000"/>
              <w:right w:val="nil"/>
            </w:tcBorders>
            <w:vAlign w:val="bottom"/>
          </w:tcPr>
          <w:p w14:paraId="592E342F" w14:textId="77777777" w:rsidR="008F7F97" w:rsidRPr="00220608" w:rsidRDefault="008F7F97" w:rsidP="00F21E66">
            <w:pPr>
              <w:spacing w:after="0" w:line="240" w:lineRule="auto"/>
              <w:ind w:right="-72"/>
              <w:jc w:val="center"/>
              <w:rPr>
                <w:rFonts w:cs="Arial"/>
                <w:b/>
                <w:sz w:val="20"/>
                <w:szCs w:val="20"/>
              </w:rPr>
            </w:pPr>
            <w:r w:rsidRPr="00220608">
              <w:rPr>
                <w:rFonts w:cs="Arial"/>
                <w:b/>
                <w:sz w:val="20"/>
                <w:szCs w:val="20"/>
              </w:rPr>
              <w:t>Separate financial information</w:t>
            </w:r>
          </w:p>
        </w:tc>
      </w:tr>
      <w:tr w:rsidR="008F7F97" w:rsidRPr="00220608" w14:paraId="4A782890" w14:textId="77777777" w:rsidTr="008F7F97">
        <w:trPr>
          <w:cantSplit/>
        </w:trPr>
        <w:tc>
          <w:tcPr>
            <w:tcW w:w="4046" w:type="pct"/>
          </w:tcPr>
          <w:p w14:paraId="0D86C7A6" w14:textId="77777777" w:rsidR="008F7F97" w:rsidRPr="00220608" w:rsidRDefault="008F7F97" w:rsidP="00F21E66">
            <w:pPr>
              <w:spacing w:after="0" w:line="240" w:lineRule="auto"/>
              <w:ind w:left="-88" w:right="-72"/>
              <w:rPr>
                <w:rFonts w:cs="Arial"/>
                <w:sz w:val="20"/>
                <w:szCs w:val="20"/>
              </w:rPr>
            </w:pPr>
          </w:p>
        </w:tc>
        <w:tc>
          <w:tcPr>
            <w:tcW w:w="954" w:type="pct"/>
            <w:vAlign w:val="bottom"/>
          </w:tcPr>
          <w:p w14:paraId="06A5DDA9" w14:textId="77777777" w:rsidR="008F7F97" w:rsidRPr="00220608" w:rsidRDefault="008F7F97" w:rsidP="00F21E66">
            <w:pPr>
              <w:spacing w:after="0" w:line="240" w:lineRule="auto"/>
              <w:ind w:right="-72"/>
              <w:jc w:val="right"/>
              <w:rPr>
                <w:rFonts w:cs="Arial"/>
                <w:b/>
                <w:sz w:val="20"/>
                <w:szCs w:val="20"/>
              </w:rPr>
            </w:pPr>
            <w:r w:rsidRPr="00220608">
              <w:rPr>
                <w:rFonts w:cs="Arial"/>
                <w:b/>
                <w:sz w:val="20"/>
                <w:szCs w:val="20"/>
              </w:rPr>
              <w:t>Real Estate</w:t>
            </w:r>
          </w:p>
          <w:p w14:paraId="24355245" w14:textId="4D2267CE" w:rsidR="008F7F97" w:rsidRPr="00220608" w:rsidRDefault="00800933" w:rsidP="00F21E66">
            <w:pPr>
              <w:spacing w:after="0" w:line="240" w:lineRule="auto"/>
              <w:ind w:right="-72"/>
              <w:jc w:val="right"/>
              <w:rPr>
                <w:rFonts w:cs="Arial"/>
                <w:b/>
                <w:sz w:val="20"/>
                <w:szCs w:val="20"/>
              </w:rPr>
            </w:pPr>
            <w:r w:rsidRPr="00220608">
              <w:rPr>
                <w:rFonts w:cs="Arial"/>
                <w:b/>
                <w:sz w:val="20"/>
                <w:szCs w:val="20"/>
              </w:rPr>
              <w:t>i</w:t>
            </w:r>
            <w:r w:rsidR="008F7F97" w:rsidRPr="00220608">
              <w:rPr>
                <w:rFonts w:cs="Arial"/>
                <w:b/>
                <w:sz w:val="20"/>
                <w:szCs w:val="20"/>
              </w:rPr>
              <w:t xml:space="preserve">nvestment </w:t>
            </w:r>
            <w:r w:rsidRPr="00220608">
              <w:rPr>
                <w:rFonts w:cs="Arial"/>
                <w:b/>
                <w:sz w:val="20"/>
                <w:szCs w:val="20"/>
              </w:rPr>
              <w:t>t</w:t>
            </w:r>
            <w:r w:rsidR="008F7F97" w:rsidRPr="00220608">
              <w:rPr>
                <w:rFonts w:cs="Arial"/>
                <w:b/>
                <w:sz w:val="20"/>
                <w:szCs w:val="20"/>
              </w:rPr>
              <w:t>rust</w:t>
            </w:r>
          </w:p>
        </w:tc>
      </w:tr>
      <w:tr w:rsidR="008F7F97" w:rsidRPr="00220608" w14:paraId="6A27B5AA" w14:textId="77777777" w:rsidTr="008F7F97">
        <w:trPr>
          <w:cantSplit/>
        </w:trPr>
        <w:tc>
          <w:tcPr>
            <w:tcW w:w="4046" w:type="pct"/>
          </w:tcPr>
          <w:p w14:paraId="7EB90775" w14:textId="77777777" w:rsidR="008F7F97" w:rsidRPr="00220608" w:rsidRDefault="008F7F97" w:rsidP="00F21E66">
            <w:pPr>
              <w:spacing w:after="0" w:line="240" w:lineRule="auto"/>
              <w:ind w:left="-88" w:right="-72"/>
              <w:rPr>
                <w:rFonts w:cs="Arial"/>
                <w:sz w:val="20"/>
                <w:szCs w:val="20"/>
              </w:rPr>
            </w:pPr>
          </w:p>
        </w:tc>
        <w:tc>
          <w:tcPr>
            <w:tcW w:w="954" w:type="pct"/>
            <w:tcBorders>
              <w:top w:val="nil"/>
              <w:left w:val="nil"/>
              <w:bottom w:val="single" w:sz="4" w:space="0" w:color="000000"/>
              <w:right w:val="nil"/>
            </w:tcBorders>
            <w:vAlign w:val="bottom"/>
          </w:tcPr>
          <w:p w14:paraId="1B6009F8" w14:textId="77777777" w:rsidR="008F7F97" w:rsidRPr="00220608" w:rsidRDefault="008F7F97" w:rsidP="00F21E66">
            <w:pPr>
              <w:spacing w:after="0" w:line="240" w:lineRule="auto"/>
              <w:ind w:right="-72"/>
              <w:jc w:val="right"/>
              <w:rPr>
                <w:rFonts w:cs="Arial"/>
                <w:b/>
                <w:sz w:val="20"/>
                <w:szCs w:val="20"/>
              </w:rPr>
            </w:pPr>
            <w:r w:rsidRPr="00220608">
              <w:rPr>
                <w:rFonts w:cs="Arial"/>
                <w:b/>
                <w:sz w:val="20"/>
                <w:szCs w:val="20"/>
              </w:rPr>
              <w:t>Baht</w:t>
            </w:r>
          </w:p>
        </w:tc>
      </w:tr>
      <w:tr w:rsidR="008F7F97" w:rsidRPr="00220608" w14:paraId="60240364" w14:textId="77777777" w:rsidTr="008F7F97">
        <w:trPr>
          <w:cantSplit/>
          <w:trHeight w:val="143"/>
        </w:trPr>
        <w:tc>
          <w:tcPr>
            <w:tcW w:w="4046" w:type="pct"/>
            <w:vAlign w:val="bottom"/>
          </w:tcPr>
          <w:p w14:paraId="10712AB5" w14:textId="77777777" w:rsidR="008F7F97" w:rsidRPr="00220608" w:rsidRDefault="008F7F97" w:rsidP="00F21E66">
            <w:pPr>
              <w:spacing w:after="0" w:line="240" w:lineRule="auto"/>
              <w:ind w:left="-88"/>
              <w:rPr>
                <w:rFonts w:cs="Arial"/>
                <w:b/>
                <w:sz w:val="20"/>
                <w:szCs w:val="20"/>
              </w:rPr>
            </w:pPr>
          </w:p>
        </w:tc>
        <w:tc>
          <w:tcPr>
            <w:tcW w:w="954" w:type="pct"/>
            <w:tcBorders>
              <w:left w:val="nil"/>
              <w:bottom w:val="nil"/>
              <w:right w:val="nil"/>
            </w:tcBorders>
            <w:shd w:val="clear" w:color="auto" w:fill="FAFAFA"/>
            <w:vAlign w:val="bottom"/>
          </w:tcPr>
          <w:p w14:paraId="60800B7D" w14:textId="77777777" w:rsidR="008F7F97" w:rsidRPr="00220608" w:rsidRDefault="008F7F97" w:rsidP="00F21E66">
            <w:pPr>
              <w:spacing w:after="0" w:line="240" w:lineRule="auto"/>
              <w:ind w:right="-72"/>
              <w:jc w:val="right"/>
              <w:rPr>
                <w:rFonts w:cs="Arial"/>
                <w:sz w:val="20"/>
                <w:szCs w:val="20"/>
              </w:rPr>
            </w:pPr>
          </w:p>
        </w:tc>
      </w:tr>
      <w:tr w:rsidR="008F7F97" w:rsidRPr="00220608" w14:paraId="57D834D0" w14:textId="77777777" w:rsidTr="008F7F97">
        <w:trPr>
          <w:cantSplit/>
          <w:trHeight w:val="143"/>
        </w:trPr>
        <w:tc>
          <w:tcPr>
            <w:tcW w:w="4046" w:type="pct"/>
            <w:vAlign w:val="bottom"/>
          </w:tcPr>
          <w:p w14:paraId="60A302E5" w14:textId="29130B4A" w:rsidR="008F7F97" w:rsidRPr="00220608" w:rsidRDefault="008F7F97" w:rsidP="00F21E66">
            <w:pPr>
              <w:spacing w:after="0" w:line="240" w:lineRule="auto"/>
              <w:ind w:left="-88"/>
              <w:rPr>
                <w:rFonts w:cs="Arial"/>
                <w:sz w:val="20"/>
                <w:szCs w:val="20"/>
              </w:rPr>
            </w:pPr>
            <w:r w:rsidRPr="00220608">
              <w:rPr>
                <w:rFonts w:cs="Arial"/>
                <w:b/>
                <w:sz w:val="20"/>
                <w:szCs w:val="20"/>
              </w:rPr>
              <w:t xml:space="preserve">As </w:t>
            </w:r>
            <w:proofErr w:type="gramStart"/>
            <w:r w:rsidRPr="00220608">
              <w:rPr>
                <w:rFonts w:cs="Arial"/>
                <w:b/>
                <w:sz w:val="20"/>
                <w:szCs w:val="20"/>
              </w:rPr>
              <w:t>at</w:t>
            </w:r>
            <w:proofErr w:type="gramEnd"/>
            <w:r w:rsidRPr="00220608">
              <w:rPr>
                <w:rFonts w:cs="Arial"/>
                <w:b/>
                <w:sz w:val="20"/>
                <w:szCs w:val="20"/>
              </w:rPr>
              <w:t xml:space="preserve"> </w:t>
            </w:r>
            <w:r w:rsidR="0034707F" w:rsidRPr="0034707F">
              <w:rPr>
                <w:rFonts w:cs="Arial"/>
                <w:b/>
                <w:sz w:val="20"/>
                <w:szCs w:val="20"/>
                <w:lang w:val="en-GB"/>
              </w:rPr>
              <w:t>1</w:t>
            </w:r>
            <w:r w:rsidRPr="00220608">
              <w:rPr>
                <w:rFonts w:cs="Arial"/>
                <w:b/>
                <w:sz w:val="20"/>
                <w:szCs w:val="20"/>
              </w:rPr>
              <w:t xml:space="preserve"> January </w:t>
            </w:r>
            <w:r w:rsidR="0034707F" w:rsidRPr="0034707F">
              <w:rPr>
                <w:rFonts w:cs="Arial"/>
                <w:b/>
                <w:sz w:val="20"/>
                <w:szCs w:val="20"/>
                <w:lang w:val="en-GB"/>
              </w:rPr>
              <w:t>2024</w:t>
            </w:r>
          </w:p>
        </w:tc>
        <w:tc>
          <w:tcPr>
            <w:tcW w:w="954" w:type="pct"/>
            <w:tcBorders>
              <w:left w:val="nil"/>
              <w:bottom w:val="nil"/>
              <w:right w:val="nil"/>
            </w:tcBorders>
            <w:shd w:val="clear" w:color="auto" w:fill="FAFAFA"/>
            <w:vAlign w:val="bottom"/>
          </w:tcPr>
          <w:p w14:paraId="68B2F6C9" w14:textId="1B211A01" w:rsidR="008F7F97" w:rsidRPr="00220608" w:rsidRDefault="0034707F" w:rsidP="00F21E66">
            <w:pPr>
              <w:spacing w:after="0" w:line="240" w:lineRule="auto"/>
              <w:ind w:right="-72"/>
              <w:jc w:val="right"/>
              <w:rPr>
                <w:rFonts w:cs="Arial"/>
                <w:sz w:val="20"/>
                <w:szCs w:val="20"/>
              </w:rPr>
            </w:pPr>
            <w:r w:rsidRPr="0034707F">
              <w:rPr>
                <w:rFonts w:cs="Arial"/>
                <w:sz w:val="20"/>
                <w:szCs w:val="20"/>
                <w:lang w:val="en-GB"/>
              </w:rPr>
              <w:t>5</w:t>
            </w:r>
            <w:r w:rsidR="008F7F97" w:rsidRPr="00220608">
              <w:rPr>
                <w:rFonts w:cs="Arial"/>
                <w:sz w:val="20"/>
                <w:szCs w:val="20"/>
                <w:lang w:val="en-GB"/>
              </w:rPr>
              <w:t>,</w:t>
            </w:r>
            <w:r w:rsidRPr="0034707F">
              <w:rPr>
                <w:rFonts w:cs="Arial"/>
                <w:sz w:val="20"/>
                <w:szCs w:val="20"/>
                <w:lang w:val="en-GB"/>
              </w:rPr>
              <w:t>560</w:t>
            </w:r>
            <w:r w:rsidR="008F7F97" w:rsidRPr="00220608">
              <w:rPr>
                <w:rFonts w:cs="Arial"/>
                <w:sz w:val="20"/>
                <w:szCs w:val="20"/>
                <w:lang w:val="en-GB"/>
              </w:rPr>
              <w:t>,</w:t>
            </w:r>
            <w:r w:rsidRPr="0034707F">
              <w:rPr>
                <w:rFonts w:cs="Arial"/>
                <w:sz w:val="20"/>
                <w:szCs w:val="20"/>
                <w:lang w:val="en-GB"/>
              </w:rPr>
              <w:t>594</w:t>
            </w:r>
            <w:r w:rsidR="008F7F97" w:rsidRPr="00220608">
              <w:rPr>
                <w:rFonts w:cs="Arial"/>
                <w:sz w:val="20"/>
                <w:szCs w:val="20"/>
                <w:lang w:val="en-GB"/>
              </w:rPr>
              <w:t>,</w:t>
            </w:r>
            <w:r w:rsidRPr="0034707F">
              <w:rPr>
                <w:rFonts w:cs="Arial"/>
                <w:sz w:val="20"/>
                <w:szCs w:val="20"/>
                <w:lang w:val="en-GB"/>
              </w:rPr>
              <w:t>227</w:t>
            </w:r>
          </w:p>
        </w:tc>
      </w:tr>
      <w:tr w:rsidR="008F7F97" w:rsidRPr="00220608" w14:paraId="1B712205" w14:textId="77777777" w:rsidTr="008F7F97">
        <w:trPr>
          <w:cantSplit/>
          <w:trHeight w:val="143"/>
        </w:trPr>
        <w:tc>
          <w:tcPr>
            <w:tcW w:w="4046" w:type="pct"/>
            <w:vAlign w:val="bottom"/>
          </w:tcPr>
          <w:p w14:paraId="1D493642" w14:textId="77777777" w:rsidR="008F7F97" w:rsidRPr="00220608" w:rsidRDefault="008F7F97" w:rsidP="00F21E66">
            <w:pPr>
              <w:spacing w:after="0" w:line="240" w:lineRule="auto"/>
              <w:ind w:left="-88"/>
              <w:rPr>
                <w:rFonts w:cs="Arial"/>
                <w:sz w:val="20"/>
                <w:szCs w:val="20"/>
              </w:rPr>
            </w:pPr>
            <w:r w:rsidRPr="00220608">
              <w:rPr>
                <w:rFonts w:cs="Arial"/>
                <w:sz w:val="20"/>
                <w:szCs w:val="20"/>
              </w:rPr>
              <w:t>Change in fair value</w:t>
            </w:r>
          </w:p>
        </w:tc>
        <w:tc>
          <w:tcPr>
            <w:tcW w:w="954" w:type="pct"/>
            <w:tcBorders>
              <w:left w:val="nil"/>
              <w:bottom w:val="single" w:sz="4" w:space="0" w:color="000000"/>
              <w:right w:val="nil"/>
            </w:tcBorders>
            <w:shd w:val="clear" w:color="auto" w:fill="FAFAFA"/>
          </w:tcPr>
          <w:p w14:paraId="1CB33993" w14:textId="07FA50FD" w:rsidR="008F7F97" w:rsidRPr="00220608" w:rsidRDefault="0034707F" w:rsidP="00F21E66">
            <w:pPr>
              <w:spacing w:after="0" w:line="240" w:lineRule="auto"/>
              <w:ind w:right="-72"/>
              <w:jc w:val="right"/>
              <w:rPr>
                <w:rFonts w:cs="Arial"/>
                <w:sz w:val="20"/>
                <w:szCs w:val="20"/>
                <w:lang w:val="en-GB"/>
              </w:rPr>
            </w:pPr>
            <w:r w:rsidRPr="0034707F">
              <w:rPr>
                <w:rFonts w:cs="Arial"/>
                <w:sz w:val="20"/>
                <w:szCs w:val="20"/>
                <w:lang w:val="en-GB"/>
              </w:rPr>
              <w:t>130</w:t>
            </w:r>
            <w:r w:rsidR="008F7F97" w:rsidRPr="00220608">
              <w:rPr>
                <w:rFonts w:cs="Arial"/>
                <w:sz w:val="20"/>
                <w:szCs w:val="20"/>
                <w:lang w:val="en-GB"/>
              </w:rPr>
              <w:t>,</w:t>
            </w:r>
            <w:r w:rsidRPr="0034707F">
              <w:rPr>
                <w:rFonts w:cs="Arial"/>
                <w:sz w:val="20"/>
                <w:szCs w:val="20"/>
                <w:lang w:val="en-GB"/>
              </w:rPr>
              <w:t>350</w:t>
            </w:r>
            <w:r w:rsidR="008F7F97" w:rsidRPr="00220608">
              <w:rPr>
                <w:rFonts w:cs="Arial"/>
                <w:sz w:val="20"/>
                <w:szCs w:val="20"/>
                <w:lang w:val="en-GB"/>
              </w:rPr>
              <w:t>,</w:t>
            </w:r>
            <w:r w:rsidRPr="0034707F">
              <w:rPr>
                <w:rFonts w:cs="Arial"/>
                <w:sz w:val="20"/>
                <w:szCs w:val="20"/>
                <w:lang w:val="en-GB"/>
              </w:rPr>
              <w:t>566</w:t>
            </w:r>
          </w:p>
        </w:tc>
      </w:tr>
      <w:tr w:rsidR="008F7F97" w:rsidRPr="00220608" w14:paraId="0D22A143" w14:textId="77777777" w:rsidTr="008F7F97">
        <w:trPr>
          <w:cantSplit/>
          <w:trHeight w:val="143"/>
        </w:trPr>
        <w:tc>
          <w:tcPr>
            <w:tcW w:w="4046" w:type="pct"/>
            <w:vAlign w:val="bottom"/>
          </w:tcPr>
          <w:p w14:paraId="5E32E3B2" w14:textId="77777777" w:rsidR="008F7F97" w:rsidRPr="00220608" w:rsidRDefault="008F7F97" w:rsidP="00F21E66">
            <w:pPr>
              <w:spacing w:after="0" w:line="240" w:lineRule="auto"/>
              <w:ind w:left="-88"/>
              <w:rPr>
                <w:rFonts w:cs="Arial"/>
                <w:sz w:val="20"/>
                <w:szCs w:val="20"/>
              </w:rPr>
            </w:pPr>
          </w:p>
        </w:tc>
        <w:tc>
          <w:tcPr>
            <w:tcW w:w="954" w:type="pct"/>
            <w:tcBorders>
              <w:top w:val="single" w:sz="4" w:space="0" w:color="000000"/>
              <w:left w:val="nil"/>
              <w:bottom w:val="nil"/>
              <w:right w:val="nil"/>
            </w:tcBorders>
            <w:shd w:val="clear" w:color="auto" w:fill="FAFAFA"/>
            <w:vAlign w:val="bottom"/>
          </w:tcPr>
          <w:p w14:paraId="6156013F" w14:textId="77777777" w:rsidR="008F7F97" w:rsidRPr="00220608" w:rsidRDefault="008F7F97" w:rsidP="00F21E66">
            <w:pPr>
              <w:spacing w:after="0" w:line="240" w:lineRule="auto"/>
              <w:ind w:right="-72"/>
              <w:jc w:val="right"/>
              <w:rPr>
                <w:rFonts w:cs="Arial"/>
                <w:sz w:val="20"/>
                <w:szCs w:val="20"/>
                <w:lang w:val="en-GB"/>
              </w:rPr>
            </w:pPr>
          </w:p>
        </w:tc>
      </w:tr>
      <w:tr w:rsidR="008F7F97" w:rsidRPr="00220608" w14:paraId="43439B2F" w14:textId="77777777" w:rsidTr="008F7F97">
        <w:trPr>
          <w:cantSplit/>
          <w:trHeight w:val="143"/>
        </w:trPr>
        <w:tc>
          <w:tcPr>
            <w:tcW w:w="4046" w:type="pct"/>
            <w:vAlign w:val="bottom"/>
          </w:tcPr>
          <w:p w14:paraId="04913C9E" w14:textId="7A1FB644" w:rsidR="008F7F97" w:rsidRPr="00220608" w:rsidRDefault="008F7F97" w:rsidP="00F21E66">
            <w:pPr>
              <w:spacing w:after="0" w:line="240" w:lineRule="auto"/>
              <w:ind w:left="-88"/>
              <w:rPr>
                <w:rFonts w:cs="Arial"/>
                <w:sz w:val="20"/>
                <w:szCs w:val="20"/>
              </w:rPr>
            </w:pPr>
            <w:r w:rsidRPr="00220608">
              <w:rPr>
                <w:rFonts w:cs="Arial"/>
                <w:b/>
                <w:sz w:val="20"/>
                <w:szCs w:val="20"/>
              </w:rPr>
              <w:t xml:space="preserve">As </w:t>
            </w:r>
            <w:proofErr w:type="gramStart"/>
            <w:r w:rsidRPr="00220608">
              <w:rPr>
                <w:rFonts w:cs="Arial"/>
                <w:b/>
                <w:sz w:val="20"/>
                <w:szCs w:val="20"/>
              </w:rPr>
              <w:t>at</w:t>
            </w:r>
            <w:proofErr w:type="gramEnd"/>
            <w:r w:rsidRPr="00220608">
              <w:rPr>
                <w:rFonts w:cs="Arial"/>
                <w:b/>
                <w:sz w:val="20"/>
                <w:szCs w:val="20"/>
              </w:rPr>
              <w:t xml:space="preserve"> </w:t>
            </w:r>
            <w:r w:rsidR="0034707F" w:rsidRPr="0034707F">
              <w:rPr>
                <w:rFonts w:cs="Arial"/>
                <w:b/>
                <w:sz w:val="20"/>
                <w:szCs w:val="20"/>
                <w:lang w:val="en-GB"/>
              </w:rPr>
              <w:t>30</w:t>
            </w:r>
            <w:r w:rsidRPr="00220608">
              <w:rPr>
                <w:rFonts w:cs="Arial"/>
                <w:b/>
                <w:sz w:val="20"/>
                <w:szCs w:val="20"/>
                <w:lang w:val="en-GB"/>
              </w:rPr>
              <w:t xml:space="preserve"> September</w:t>
            </w:r>
            <w:r w:rsidRPr="00220608">
              <w:rPr>
                <w:rFonts w:cs="Arial"/>
                <w:b/>
                <w:sz w:val="20"/>
                <w:szCs w:val="20"/>
              </w:rPr>
              <w:t xml:space="preserve"> </w:t>
            </w:r>
            <w:r w:rsidR="0034707F" w:rsidRPr="0034707F">
              <w:rPr>
                <w:rFonts w:cs="Arial"/>
                <w:b/>
                <w:sz w:val="20"/>
                <w:szCs w:val="20"/>
                <w:lang w:val="en-GB"/>
              </w:rPr>
              <w:t>2024</w:t>
            </w:r>
          </w:p>
        </w:tc>
        <w:tc>
          <w:tcPr>
            <w:tcW w:w="954" w:type="pct"/>
            <w:tcBorders>
              <w:left w:val="nil"/>
              <w:bottom w:val="single" w:sz="4" w:space="0" w:color="000000"/>
              <w:right w:val="nil"/>
            </w:tcBorders>
            <w:shd w:val="clear" w:color="auto" w:fill="FAFAFA"/>
          </w:tcPr>
          <w:p w14:paraId="52CF327E" w14:textId="6E7A0E7B" w:rsidR="008F7F97" w:rsidRPr="00220608" w:rsidRDefault="0034707F" w:rsidP="00F21E66">
            <w:pPr>
              <w:spacing w:after="0" w:line="240" w:lineRule="auto"/>
              <w:ind w:right="-72"/>
              <w:jc w:val="right"/>
              <w:rPr>
                <w:rFonts w:cs="Arial"/>
                <w:sz w:val="20"/>
                <w:szCs w:val="20"/>
                <w:lang w:val="en-GB"/>
              </w:rPr>
            </w:pPr>
            <w:r w:rsidRPr="0034707F">
              <w:rPr>
                <w:rFonts w:cs="Arial"/>
                <w:sz w:val="20"/>
                <w:szCs w:val="20"/>
                <w:lang w:val="en-GB"/>
              </w:rPr>
              <w:t>5</w:t>
            </w:r>
            <w:r w:rsidR="008F7F97" w:rsidRPr="00220608">
              <w:rPr>
                <w:rFonts w:cs="Arial"/>
                <w:sz w:val="20"/>
                <w:szCs w:val="20"/>
                <w:lang w:val="en-GB"/>
              </w:rPr>
              <w:t>,</w:t>
            </w:r>
            <w:r w:rsidRPr="0034707F">
              <w:rPr>
                <w:rFonts w:cs="Arial"/>
                <w:sz w:val="20"/>
                <w:szCs w:val="20"/>
                <w:lang w:val="en-GB"/>
              </w:rPr>
              <w:t>690</w:t>
            </w:r>
            <w:r w:rsidR="008F7F97" w:rsidRPr="00220608">
              <w:rPr>
                <w:rFonts w:cs="Arial"/>
                <w:sz w:val="20"/>
                <w:szCs w:val="20"/>
                <w:lang w:val="en-GB"/>
              </w:rPr>
              <w:t>,</w:t>
            </w:r>
            <w:r w:rsidRPr="0034707F">
              <w:rPr>
                <w:rFonts w:cs="Arial"/>
                <w:sz w:val="20"/>
                <w:szCs w:val="20"/>
                <w:lang w:val="en-GB"/>
              </w:rPr>
              <w:t>944</w:t>
            </w:r>
            <w:r w:rsidR="008F7F97" w:rsidRPr="00220608">
              <w:rPr>
                <w:rFonts w:cs="Arial"/>
                <w:sz w:val="20"/>
                <w:szCs w:val="20"/>
                <w:lang w:val="en-GB"/>
              </w:rPr>
              <w:t>,</w:t>
            </w:r>
            <w:r w:rsidRPr="0034707F">
              <w:rPr>
                <w:rFonts w:cs="Arial"/>
                <w:sz w:val="20"/>
                <w:szCs w:val="20"/>
                <w:lang w:val="en-GB"/>
              </w:rPr>
              <w:t>793</w:t>
            </w:r>
          </w:p>
        </w:tc>
      </w:tr>
    </w:tbl>
    <w:p w14:paraId="776DD25A" w14:textId="77777777" w:rsidR="00D40501" w:rsidRPr="00220608" w:rsidRDefault="00D40501" w:rsidP="00937315">
      <w:pPr>
        <w:spacing w:after="0" w:line="240" w:lineRule="auto"/>
        <w:jc w:val="both"/>
        <w:rPr>
          <w:rFonts w:cs="Arial"/>
          <w:sz w:val="20"/>
          <w:szCs w:val="20"/>
        </w:rPr>
      </w:pPr>
    </w:p>
    <w:p w14:paraId="1469E988" w14:textId="5809DED1" w:rsidR="00937315" w:rsidRPr="00220608" w:rsidRDefault="00937315" w:rsidP="00937315">
      <w:pPr>
        <w:spacing w:after="0" w:line="240" w:lineRule="auto"/>
        <w:jc w:val="both"/>
        <w:rPr>
          <w:rFonts w:cs="Arial"/>
          <w:sz w:val="20"/>
          <w:szCs w:val="20"/>
        </w:rPr>
      </w:pPr>
      <w:r w:rsidRPr="00220608">
        <w:rPr>
          <w:rFonts w:cs="Arial"/>
          <w:sz w:val="20"/>
          <w:szCs w:val="20"/>
        </w:rPr>
        <w:t xml:space="preserve">Changes in level </w:t>
      </w:r>
      <w:r w:rsidR="0034707F" w:rsidRPr="0034707F">
        <w:rPr>
          <w:rFonts w:cs="Arial"/>
          <w:sz w:val="20"/>
          <w:szCs w:val="20"/>
          <w:lang w:val="en-GB"/>
        </w:rPr>
        <w:t>3</w:t>
      </w:r>
      <w:r w:rsidRPr="00220608">
        <w:rPr>
          <w:rFonts w:cs="Arial"/>
          <w:sz w:val="20"/>
          <w:szCs w:val="20"/>
        </w:rPr>
        <w:t xml:space="preserve"> financial instruments for the </w:t>
      </w:r>
      <w:r w:rsidR="00514C0B" w:rsidRPr="00220608">
        <w:rPr>
          <w:rFonts w:cs="Arial"/>
          <w:sz w:val="20"/>
          <w:szCs w:val="20"/>
          <w:lang w:val="en-GB"/>
        </w:rPr>
        <w:t>nine-month</w:t>
      </w:r>
      <w:r w:rsidRPr="00220608">
        <w:rPr>
          <w:rFonts w:cs="Arial"/>
          <w:sz w:val="20"/>
          <w:szCs w:val="20"/>
        </w:rPr>
        <w:t xml:space="preserve"> period ended </w:t>
      </w:r>
      <w:r w:rsidR="0034707F" w:rsidRPr="0034707F">
        <w:rPr>
          <w:rFonts w:cs="Arial"/>
          <w:sz w:val="20"/>
          <w:szCs w:val="20"/>
          <w:lang w:val="en-GB"/>
        </w:rPr>
        <w:t>30</w:t>
      </w:r>
      <w:r w:rsidR="00514C0B" w:rsidRPr="00220608">
        <w:rPr>
          <w:rFonts w:cs="Arial"/>
          <w:sz w:val="20"/>
          <w:szCs w:val="20"/>
          <w:lang w:val="en-GB"/>
        </w:rPr>
        <w:t xml:space="preserve"> September</w:t>
      </w:r>
      <w:r w:rsidRPr="00220608">
        <w:rPr>
          <w:rFonts w:cs="Arial"/>
          <w:sz w:val="20"/>
          <w:szCs w:val="20"/>
        </w:rPr>
        <w:t xml:space="preserve"> </w:t>
      </w:r>
      <w:r w:rsidR="0034707F" w:rsidRPr="0034707F">
        <w:rPr>
          <w:rFonts w:cs="Arial"/>
          <w:sz w:val="20"/>
          <w:szCs w:val="20"/>
          <w:lang w:val="en-GB"/>
        </w:rPr>
        <w:t>2024</w:t>
      </w:r>
      <w:r w:rsidRPr="00220608">
        <w:rPr>
          <w:rFonts w:cs="Arial"/>
          <w:sz w:val="20"/>
          <w:szCs w:val="20"/>
        </w:rPr>
        <w:t xml:space="preserve"> is as follows:</w:t>
      </w:r>
    </w:p>
    <w:p w14:paraId="3E30CC04" w14:textId="77777777" w:rsidR="00937315" w:rsidRPr="00220608" w:rsidRDefault="00937315" w:rsidP="00937315">
      <w:pPr>
        <w:spacing w:after="0" w:line="240" w:lineRule="auto"/>
        <w:jc w:val="both"/>
        <w:rPr>
          <w:rFonts w:cs="Arial"/>
          <w:sz w:val="20"/>
          <w:szCs w:val="20"/>
        </w:rPr>
      </w:pPr>
    </w:p>
    <w:tbl>
      <w:tblPr>
        <w:tblW w:w="5000" w:type="pct"/>
        <w:tblLook w:val="0400" w:firstRow="0" w:lastRow="0" w:firstColumn="0" w:lastColumn="0" w:noHBand="0" w:noVBand="1"/>
      </w:tblPr>
      <w:tblGrid>
        <w:gridCol w:w="4355"/>
        <w:gridCol w:w="1742"/>
        <w:gridCol w:w="1843"/>
        <w:gridCol w:w="1519"/>
      </w:tblGrid>
      <w:tr w:rsidR="00937315" w:rsidRPr="00220608" w14:paraId="22347573" w14:textId="77777777" w:rsidTr="001C4A64">
        <w:trPr>
          <w:cantSplit/>
        </w:trPr>
        <w:tc>
          <w:tcPr>
            <w:tcW w:w="2302" w:type="pct"/>
          </w:tcPr>
          <w:p w14:paraId="710F8579" w14:textId="77777777" w:rsidR="00937315" w:rsidRPr="00220608" w:rsidRDefault="00937315" w:rsidP="001C4A64">
            <w:pPr>
              <w:spacing w:after="0" w:line="240" w:lineRule="auto"/>
              <w:ind w:left="-88" w:right="-72"/>
              <w:rPr>
                <w:rFonts w:cs="Arial"/>
                <w:sz w:val="20"/>
                <w:szCs w:val="20"/>
              </w:rPr>
            </w:pPr>
          </w:p>
        </w:tc>
        <w:tc>
          <w:tcPr>
            <w:tcW w:w="2698" w:type="pct"/>
            <w:gridSpan w:val="3"/>
            <w:tcBorders>
              <w:top w:val="single" w:sz="4" w:space="0" w:color="000000"/>
              <w:left w:val="nil"/>
              <w:bottom w:val="single" w:sz="4" w:space="0" w:color="000000"/>
              <w:right w:val="nil"/>
            </w:tcBorders>
            <w:vAlign w:val="bottom"/>
          </w:tcPr>
          <w:p w14:paraId="7B8072DB" w14:textId="77777777" w:rsidR="00937315" w:rsidRPr="00220608" w:rsidRDefault="00937315" w:rsidP="001C4A64">
            <w:pPr>
              <w:spacing w:after="0" w:line="240" w:lineRule="auto"/>
              <w:ind w:right="-72"/>
              <w:jc w:val="center"/>
              <w:rPr>
                <w:rFonts w:cs="Arial"/>
                <w:b/>
                <w:sz w:val="20"/>
                <w:szCs w:val="20"/>
              </w:rPr>
            </w:pPr>
            <w:r w:rsidRPr="00220608">
              <w:rPr>
                <w:rFonts w:cs="Arial"/>
                <w:b/>
                <w:sz w:val="20"/>
                <w:szCs w:val="20"/>
              </w:rPr>
              <w:t>Consolidated</w:t>
            </w:r>
          </w:p>
          <w:p w14:paraId="09C33E2A" w14:textId="77777777" w:rsidR="00937315" w:rsidRPr="00220608" w:rsidRDefault="00937315" w:rsidP="001C4A64">
            <w:pPr>
              <w:spacing w:after="0" w:line="240" w:lineRule="auto"/>
              <w:ind w:right="-72"/>
              <w:jc w:val="center"/>
              <w:rPr>
                <w:rFonts w:cs="Arial"/>
                <w:b/>
                <w:sz w:val="20"/>
                <w:szCs w:val="20"/>
              </w:rPr>
            </w:pPr>
            <w:r w:rsidRPr="00220608">
              <w:rPr>
                <w:rFonts w:cs="Arial"/>
                <w:b/>
                <w:sz w:val="20"/>
                <w:szCs w:val="20"/>
              </w:rPr>
              <w:t>financial information</w:t>
            </w:r>
          </w:p>
        </w:tc>
      </w:tr>
      <w:tr w:rsidR="00937315" w:rsidRPr="00220608" w14:paraId="06BD0843" w14:textId="77777777" w:rsidTr="001C4A64">
        <w:trPr>
          <w:cantSplit/>
        </w:trPr>
        <w:tc>
          <w:tcPr>
            <w:tcW w:w="2302" w:type="pct"/>
          </w:tcPr>
          <w:p w14:paraId="518A8C5A" w14:textId="77777777" w:rsidR="00937315" w:rsidRPr="00220608" w:rsidRDefault="00937315" w:rsidP="001C4A64">
            <w:pPr>
              <w:spacing w:after="0" w:line="240" w:lineRule="auto"/>
              <w:ind w:left="-88" w:right="-72"/>
              <w:rPr>
                <w:rFonts w:cs="Arial"/>
                <w:sz w:val="20"/>
                <w:szCs w:val="20"/>
              </w:rPr>
            </w:pPr>
          </w:p>
        </w:tc>
        <w:tc>
          <w:tcPr>
            <w:tcW w:w="921" w:type="pct"/>
            <w:vAlign w:val="bottom"/>
          </w:tcPr>
          <w:p w14:paraId="4B372ECA" w14:textId="77777777" w:rsidR="00937315" w:rsidRPr="00220608" w:rsidRDefault="00937315" w:rsidP="001C4A64">
            <w:pPr>
              <w:spacing w:after="0" w:line="240" w:lineRule="auto"/>
              <w:ind w:right="-72"/>
              <w:jc w:val="right"/>
              <w:rPr>
                <w:rFonts w:cs="Arial"/>
                <w:b/>
                <w:sz w:val="20"/>
                <w:szCs w:val="20"/>
              </w:rPr>
            </w:pPr>
            <w:r w:rsidRPr="00220608">
              <w:rPr>
                <w:rFonts w:cs="Arial"/>
                <w:b/>
                <w:sz w:val="20"/>
                <w:szCs w:val="20"/>
              </w:rPr>
              <w:t>Unquoted equity investments</w:t>
            </w:r>
          </w:p>
        </w:tc>
        <w:tc>
          <w:tcPr>
            <w:tcW w:w="974" w:type="pct"/>
            <w:vAlign w:val="bottom"/>
          </w:tcPr>
          <w:p w14:paraId="1F0AC9E9" w14:textId="77777777" w:rsidR="00937315" w:rsidRPr="00220608" w:rsidRDefault="00937315" w:rsidP="001C4A64">
            <w:pPr>
              <w:spacing w:after="0" w:line="240" w:lineRule="auto"/>
              <w:ind w:right="-72"/>
              <w:jc w:val="right"/>
              <w:rPr>
                <w:rFonts w:cs="Arial"/>
                <w:b/>
                <w:sz w:val="20"/>
                <w:szCs w:val="20"/>
              </w:rPr>
            </w:pPr>
            <w:r w:rsidRPr="00220608">
              <w:rPr>
                <w:rFonts w:cs="Arial"/>
                <w:b/>
                <w:sz w:val="20"/>
                <w:szCs w:val="20"/>
              </w:rPr>
              <w:t>Unquoted debt investments</w:t>
            </w:r>
          </w:p>
        </w:tc>
        <w:tc>
          <w:tcPr>
            <w:tcW w:w="803" w:type="pct"/>
          </w:tcPr>
          <w:p w14:paraId="5BBF9623" w14:textId="77777777" w:rsidR="00937315" w:rsidRPr="00220608" w:rsidRDefault="00937315" w:rsidP="001C4A64">
            <w:pPr>
              <w:spacing w:after="0" w:line="240" w:lineRule="auto"/>
              <w:ind w:right="-72"/>
              <w:jc w:val="right"/>
              <w:rPr>
                <w:rFonts w:cs="Arial"/>
                <w:b/>
                <w:sz w:val="20"/>
                <w:szCs w:val="20"/>
              </w:rPr>
            </w:pPr>
          </w:p>
          <w:p w14:paraId="5FEF9F3E" w14:textId="77777777" w:rsidR="00937315" w:rsidRPr="00220608" w:rsidRDefault="00937315" w:rsidP="001C4A64">
            <w:pPr>
              <w:spacing w:after="0" w:line="240" w:lineRule="auto"/>
              <w:ind w:right="-72"/>
              <w:jc w:val="right"/>
              <w:rPr>
                <w:rFonts w:cs="Arial"/>
                <w:b/>
                <w:sz w:val="20"/>
                <w:szCs w:val="20"/>
              </w:rPr>
            </w:pPr>
            <w:r w:rsidRPr="00220608">
              <w:rPr>
                <w:rFonts w:cs="Arial"/>
                <w:b/>
                <w:sz w:val="20"/>
                <w:szCs w:val="20"/>
              </w:rPr>
              <w:t>Total</w:t>
            </w:r>
          </w:p>
        </w:tc>
      </w:tr>
      <w:tr w:rsidR="00937315" w:rsidRPr="00220608" w14:paraId="59B92E07" w14:textId="77777777" w:rsidTr="001C4A64">
        <w:trPr>
          <w:cantSplit/>
        </w:trPr>
        <w:tc>
          <w:tcPr>
            <w:tcW w:w="2302" w:type="pct"/>
          </w:tcPr>
          <w:p w14:paraId="1CF293AF" w14:textId="77777777" w:rsidR="00937315" w:rsidRPr="00220608" w:rsidRDefault="00937315" w:rsidP="001C4A64">
            <w:pPr>
              <w:spacing w:after="0" w:line="240" w:lineRule="auto"/>
              <w:ind w:left="-88" w:right="-72"/>
              <w:rPr>
                <w:rFonts w:cs="Arial"/>
                <w:sz w:val="20"/>
                <w:szCs w:val="20"/>
              </w:rPr>
            </w:pPr>
          </w:p>
        </w:tc>
        <w:tc>
          <w:tcPr>
            <w:tcW w:w="921" w:type="pct"/>
            <w:tcBorders>
              <w:top w:val="nil"/>
              <w:left w:val="nil"/>
              <w:bottom w:val="single" w:sz="4" w:space="0" w:color="000000"/>
              <w:right w:val="nil"/>
            </w:tcBorders>
            <w:vAlign w:val="bottom"/>
          </w:tcPr>
          <w:p w14:paraId="211873E6" w14:textId="77777777" w:rsidR="00937315" w:rsidRPr="00220608" w:rsidRDefault="00937315" w:rsidP="001C4A64">
            <w:pPr>
              <w:spacing w:after="0" w:line="240" w:lineRule="auto"/>
              <w:ind w:right="-72"/>
              <w:jc w:val="right"/>
              <w:rPr>
                <w:rFonts w:cs="Arial"/>
                <w:b/>
                <w:sz w:val="20"/>
                <w:szCs w:val="20"/>
              </w:rPr>
            </w:pPr>
            <w:r w:rsidRPr="00220608">
              <w:rPr>
                <w:rFonts w:cs="Arial"/>
                <w:b/>
                <w:sz w:val="20"/>
                <w:szCs w:val="20"/>
              </w:rPr>
              <w:t>Baht</w:t>
            </w:r>
          </w:p>
        </w:tc>
        <w:tc>
          <w:tcPr>
            <w:tcW w:w="974" w:type="pct"/>
            <w:tcBorders>
              <w:top w:val="nil"/>
              <w:left w:val="nil"/>
              <w:bottom w:val="single" w:sz="4" w:space="0" w:color="000000"/>
              <w:right w:val="nil"/>
            </w:tcBorders>
            <w:vAlign w:val="bottom"/>
          </w:tcPr>
          <w:p w14:paraId="4222F16E" w14:textId="77777777" w:rsidR="00937315" w:rsidRPr="00220608" w:rsidRDefault="00937315" w:rsidP="001C4A64">
            <w:pPr>
              <w:spacing w:after="0" w:line="240" w:lineRule="auto"/>
              <w:ind w:right="-72"/>
              <w:jc w:val="right"/>
              <w:rPr>
                <w:rFonts w:cs="Arial"/>
                <w:b/>
                <w:sz w:val="20"/>
                <w:szCs w:val="20"/>
              </w:rPr>
            </w:pPr>
            <w:r w:rsidRPr="00220608">
              <w:rPr>
                <w:rFonts w:cs="Arial"/>
                <w:b/>
                <w:sz w:val="20"/>
                <w:szCs w:val="20"/>
              </w:rPr>
              <w:t>Baht</w:t>
            </w:r>
          </w:p>
        </w:tc>
        <w:tc>
          <w:tcPr>
            <w:tcW w:w="803" w:type="pct"/>
            <w:tcBorders>
              <w:top w:val="nil"/>
              <w:left w:val="nil"/>
              <w:bottom w:val="single" w:sz="4" w:space="0" w:color="000000"/>
              <w:right w:val="nil"/>
            </w:tcBorders>
          </w:tcPr>
          <w:p w14:paraId="5194EF9D" w14:textId="77777777" w:rsidR="00937315" w:rsidRPr="00220608" w:rsidRDefault="00937315" w:rsidP="001C4A64">
            <w:pPr>
              <w:spacing w:after="0" w:line="240" w:lineRule="auto"/>
              <w:ind w:right="-72"/>
              <w:jc w:val="right"/>
              <w:rPr>
                <w:rFonts w:cs="Arial"/>
                <w:b/>
                <w:sz w:val="20"/>
                <w:szCs w:val="20"/>
              </w:rPr>
            </w:pPr>
            <w:r w:rsidRPr="00220608">
              <w:rPr>
                <w:rFonts w:cs="Arial"/>
                <w:b/>
                <w:sz w:val="20"/>
                <w:szCs w:val="20"/>
              </w:rPr>
              <w:t>Baht</w:t>
            </w:r>
          </w:p>
        </w:tc>
      </w:tr>
      <w:tr w:rsidR="00937315" w:rsidRPr="00220608" w14:paraId="0306D86C" w14:textId="77777777" w:rsidTr="001C4A64">
        <w:trPr>
          <w:cantSplit/>
          <w:trHeight w:val="143"/>
        </w:trPr>
        <w:tc>
          <w:tcPr>
            <w:tcW w:w="2302" w:type="pct"/>
            <w:vAlign w:val="bottom"/>
          </w:tcPr>
          <w:p w14:paraId="3027B423" w14:textId="77777777" w:rsidR="00937315" w:rsidRPr="00220608" w:rsidRDefault="00937315" w:rsidP="001C4A64">
            <w:pPr>
              <w:spacing w:after="0" w:line="240" w:lineRule="auto"/>
              <w:ind w:left="-88"/>
              <w:rPr>
                <w:rFonts w:cs="Arial"/>
                <w:b/>
                <w:sz w:val="20"/>
                <w:szCs w:val="20"/>
              </w:rPr>
            </w:pPr>
          </w:p>
        </w:tc>
        <w:tc>
          <w:tcPr>
            <w:tcW w:w="921" w:type="pct"/>
            <w:tcBorders>
              <w:left w:val="nil"/>
              <w:bottom w:val="nil"/>
              <w:right w:val="nil"/>
            </w:tcBorders>
            <w:shd w:val="clear" w:color="auto" w:fill="FAFAFA"/>
            <w:vAlign w:val="bottom"/>
          </w:tcPr>
          <w:p w14:paraId="7E366446" w14:textId="77777777" w:rsidR="00937315" w:rsidRPr="00220608" w:rsidRDefault="00937315" w:rsidP="001C4A64">
            <w:pPr>
              <w:spacing w:after="0" w:line="240" w:lineRule="auto"/>
              <w:ind w:right="-72"/>
              <w:jc w:val="right"/>
              <w:rPr>
                <w:rFonts w:cs="Arial"/>
                <w:sz w:val="20"/>
                <w:szCs w:val="20"/>
              </w:rPr>
            </w:pPr>
          </w:p>
        </w:tc>
        <w:tc>
          <w:tcPr>
            <w:tcW w:w="974" w:type="pct"/>
            <w:tcBorders>
              <w:left w:val="nil"/>
              <w:bottom w:val="nil"/>
              <w:right w:val="nil"/>
            </w:tcBorders>
            <w:shd w:val="clear" w:color="auto" w:fill="FAFAFA"/>
            <w:vAlign w:val="bottom"/>
          </w:tcPr>
          <w:p w14:paraId="07B1CF2A" w14:textId="77777777" w:rsidR="00937315" w:rsidRPr="00220608" w:rsidRDefault="00937315" w:rsidP="001C4A64">
            <w:pPr>
              <w:spacing w:after="0" w:line="240" w:lineRule="auto"/>
              <w:ind w:right="-72"/>
              <w:jc w:val="right"/>
              <w:rPr>
                <w:rFonts w:cs="Arial"/>
                <w:sz w:val="20"/>
                <w:szCs w:val="20"/>
              </w:rPr>
            </w:pPr>
          </w:p>
        </w:tc>
        <w:tc>
          <w:tcPr>
            <w:tcW w:w="803" w:type="pct"/>
            <w:tcBorders>
              <w:left w:val="nil"/>
              <w:bottom w:val="nil"/>
              <w:right w:val="nil"/>
            </w:tcBorders>
            <w:shd w:val="clear" w:color="auto" w:fill="FAFAFA"/>
          </w:tcPr>
          <w:p w14:paraId="4B6529F1" w14:textId="77777777" w:rsidR="00937315" w:rsidRPr="00220608" w:rsidRDefault="00937315" w:rsidP="001C4A64">
            <w:pPr>
              <w:spacing w:after="0" w:line="240" w:lineRule="auto"/>
              <w:ind w:right="-72"/>
              <w:jc w:val="right"/>
              <w:rPr>
                <w:rFonts w:cs="Arial"/>
                <w:sz w:val="20"/>
                <w:szCs w:val="20"/>
              </w:rPr>
            </w:pPr>
          </w:p>
        </w:tc>
      </w:tr>
      <w:tr w:rsidR="00937315" w:rsidRPr="00220608" w14:paraId="25CC8FFA" w14:textId="77777777" w:rsidTr="001C4A64">
        <w:trPr>
          <w:cantSplit/>
          <w:trHeight w:val="143"/>
        </w:trPr>
        <w:tc>
          <w:tcPr>
            <w:tcW w:w="2302" w:type="pct"/>
            <w:vAlign w:val="bottom"/>
          </w:tcPr>
          <w:p w14:paraId="38A960DB" w14:textId="12F5411C" w:rsidR="00937315" w:rsidRPr="00220608" w:rsidRDefault="00937315" w:rsidP="001C4A64">
            <w:pPr>
              <w:spacing w:after="0" w:line="240" w:lineRule="auto"/>
              <w:ind w:left="-88"/>
              <w:rPr>
                <w:rFonts w:cs="Arial"/>
                <w:sz w:val="20"/>
                <w:szCs w:val="20"/>
              </w:rPr>
            </w:pPr>
            <w:r w:rsidRPr="00220608">
              <w:rPr>
                <w:rFonts w:cs="Arial"/>
                <w:b/>
                <w:sz w:val="20"/>
                <w:szCs w:val="20"/>
              </w:rPr>
              <w:t xml:space="preserve">As </w:t>
            </w:r>
            <w:proofErr w:type="gramStart"/>
            <w:r w:rsidRPr="00220608">
              <w:rPr>
                <w:rFonts w:cs="Arial"/>
                <w:b/>
                <w:sz w:val="20"/>
                <w:szCs w:val="20"/>
              </w:rPr>
              <w:t>at</w:t>
            </w:r>
            <w:proofErr w:type="gramEnd"/>
            <w:r w:rsidRPr="00220608">
              <w:rPr>
                <w:rFonts w:cs="Arial"/>
                <w:b/>
                <w:sz w:val="20"/>
                <w:szCs w:val="20"/>
              </w:rPr>
              <w:t xml:space="preserve"> </w:t>
            </w:r>
            <w:r w:rsidR="0034707F" w:rsidRPr="0034707F">
              <w:rPr>
                <w:rFonts w:cs="Arial"/>
                <w:b/>
                <w:sz w:val="20"/>
                <w:szCs w:val="20"/>
                <w:lang w:val="en-GB"/>
              </w:rPr>
              <w:t>1</w:t>
            </w:r>
            <w:r w:rsidRPr="00220608">
              <w:rPr>
                <w:rFonts w:cs="Arial"/>
                <w:b/>
                <w:sz w:val="20"/>
                <w:szCs w:val="20"/>
              </w:rPr>
              <w:t xml:space="preserve"> January </w:t>
            </w:r>
            <w:r w:rsidR="0034707F" w:rsidRPr="0034707F">
              <w:rPr>
                <w:rFonts w:cs="Arial"/>
                <w:b/>
                <w:sz w:val="20"/>
                <w:szCs w:val="20"/>
                <w:lang w:val="en-GB"/>
              </w:rPr>
              <w:t>2024</w:t>
            </w:r>
          </w:p>
        </w:tc>
        <w:tc>
          <w:tcPr>
            <w:tcW w:w="921" w:type="pct"/>
            <w:tcBorders>
              <w:left w:val="nil"/>
              <w:bottom w:val="nil"/>
              <w:right w:val="nil"/>
            </w:tcBorders>
            <w:shd w:val="clear" w:color="auto" w:fill="FAFAFA"/>
            <w:vAlign w:val="bottom"/>
          </w:tcPr>
          <w:p w14:paraId="54F57F30" w14:textId="3041BF95" w:rsidR="00937315" w:rsidRPr="00220608" w:rsidRDefault="0034707F" w:rsidP="001C4A64">
            <w:pPr>
              <w:spacing w:after="0" w:line="240" w:lineRule="auto"/>
              <w:ind w:right="-72"/>
              <w:jc w:val="right"/>
              <w:rPr>
                <w:rFonts w:cs="Arial"/>
                <w:sz w:val="20"/>
                <w:szCs w:val="20"/>
              </w:rPr>
            </w:pPr>
            <w:r w:rsidRPr="0034707F">
              <w:rPr>
                <w:rFonts w:cs="Arial"/>
                <w:sz w:val="20"/>
                <w:szCs w:val="20"/>
                <w:lang w:val="en-GB"/>
              </w:rPr>
              <w:t>450</w:t>
            </w:r>
            <w:r w:rsidR="00937315" w:rsidRPr="00220608">
              <w:rPr>
                <w:rFonts w:cs="Arial"/>
                <w:sz w:val="20"/>
                <w:szCs w:val="20"/>
              </w:rPr>
              <w:t>,</w:t>
            </w:r>
            <w:r w:rsidRPr="0034707F">
              <w:rPr>
                <w:rFonts w:cs="Arial"/>
                <w:sz w:val="20"/>
                <w:szCs w:val="20"/>
                <w:lang w:val="en-GB"/>
              </w:rPr>
              <w:t>537</w:t>
            </w:r>
            <w:r w:rsidR="00937315" w:rsidRPr="00220608">
              <w:rPr>
                <w:rFonts w:cs="Arial"/>
                <w:sz w:val="20"/>
                <w:szCs w:val="20"/>
              </w:rPr>
              <w:t>,</w:t>
            </w:r>
            <w:r w:rsidRPr="0034707F">
              <w:rPr>
                <w:rFonts w:cs="Arial"/>
                <w:sz w:val="20"/>
                <w:szCs w:val="20"/>
                <w:lang w:val="en-GB"/>
              </w:rPr>
              <w:t>613</w:t>
            </w:r>
          </w:p>
        </w:tc>
        <w:tc>
          <w:tcPr>
            <w:tcW w:w="974" w:type="pct"/>
            <w:tcBorders>
              <w:left w:val="nil"/>
              <w:bottom w:val="nil"/>
              <w:right w:val="nil"/>
            </w:tcBorders>
            <w:shd w:val="clear" w:color="auto" w:fill="FAFAFA"/>
            <w:vAlign w:val="bottom"/>
          </w:tcPr>
          <w:p w14:paraId="691D25CF" w14:textId="0467B747" w:rsidR="00937315" w:rsidRPr="00220608" w:rsidRDefault="0034707F" w:rsidP="001C4A64">
            <w:pPr>
              <w:spacing w:after="0" w:line="240" w:lineRule="auto"/>
              <w:ind w:right="-72"/>
              <w:jc w:val="right"/>
              <w:rPr>
                <w:rFonts w:cs="Arial"/>
                <w:sz w:val="20"/>
                <w:szCs w:val="20"/>
              </w:rPr>
            </w:pPr>
            <w:r w:rsidRPr="0034707F">
              <w:rPr>
                <w:rFonts w:cs="Arial"/>
                <w:sz w:val="20"/>
                <w:szCs w:val="20"/>
                <w:lang w:val="en-GB"/>
              </w:rPr>
              <w:t>68</w:t>
            </w:r>
            <w:r w:rsidR="00937315" w:rsidRPr="00220608">
              <w:rPr>
                <w:rFonts w:cs="Arial"/>
                <w:sz w:val="20"/>
                <w:szCs w:val="20"/>
              </w:rPr>
              <w:t>,</w:t>
            </w:r>
            <w:r w:rsidRPr="0034707F">
              <w:rPr>
                <w:rFonts w:cs="Arial"/>
                <w:sz w:val="20"/>
                <w:szCs w:val="20"/>
                <w:lang w:val="en-GB"/>
              </w:rPr>
              <w:t>118</w:t>
            </w:r>
            <w:r w:rsidR="00937315" w:rsidRPr="00220608">
              <w:rPr>
                <w:rFonts w:cs="Arial"/>
                <w:sz w:val="20"/>
                <w:szCs w:val="20"/>
              </w:rPr>
              <w:t>,</w:t>
            </w:r>
            <w:r w:rsidRPr="0034707F">
              <w:rPr>
                <w:rFonts w:cs="Arial"/>
                <w:sz w:val="20"/>
                <w:szCs w:val="20"/>
                <w:lang w:val="en-GB"/>
              </w:rPr>
              <w:t>000</w:t>
            </w:r>
          </w:p>
        </w:tc>
        <w:tc>
          <w:tcPr>
            <w:tcW w:w="803" w:type="pct"/>
            <w:tcBorders>
              <w:left w:val="nil"/>
              <w:bottom w:val="nil"/>
              <w:right w:val="nil"/>
            </w:tcBorders>
            <w:shd w:val="clear" w:color="auto" w:fill="FAFAFA"/>
          </w:tcPr>
          <w:p w14:paraId="1E405A15" w14:textId="7CB193F5" w:rsidR="00937315" w:rsidRPr="00220608" w:rsidRDefault="0034707F" w:rsidP="001C4A64">
            <w:pPr>
              <w:spacing w:after="0" w:line="240" w:lineRule="auto"/>
              <w:ind w:right="-72"/>
              <w:jc w:val="right"/>
              <w:rPr>
                <w:rFonts w:cs="Arial"/>
                <w:sz w:val="20"/>
                <w:szCs w:val="20"/>
              </w:rPr>
            </w:pPr>
            <w:r w:rsidRPr="0034707F">
              <w:rPr>
                <w:rFonts w:cs="Arial"/>
                <w:sz w:val="20"/>
                <w:szCs w:val="20"/>
                <w:lang w:val="en-GB"/>
              </w:rPr>
              <w:t>518</w:t>
            </w:r>
            <w:r w:rsidR="00937315" w:rsidRPr="00220608">
              <w:rPr>
                <w:rFonts w:cs="Arial"/>
                <w:sz w:val="20"/>
                <w:szCs w:val="20"/>
              </w:rPr>
              <w:t>,</w:t>
            </w:r>
            <w:r w:rsidRPr="0034707F">
              <w:rPr>
                <w:rFonts w:cs="Arial"/>
                <w:sz w:val="20"/>
                <w:szCs w:val="20"/>
                <w:lang w:val="en-GB"/>
              </w:rPr>
              <w:t>655</w:t>
            </w:r>
            <w:r w:rsidR="00937315" w:rsidRPr="00220608">
              <w:rPr>
                <w:rFonts w:cs="Arial"/>
                <w:sz w:val="20"/>
                <w:szCs w:val="20"/>
              </w:rPr>
              <w:t>,</w:t>
            </w:r>
            <w:r w:rsidRPr="0034707F">
              <w:rPr>
                <w:rFonts w:cs="Arial"/>
                <w:sz w:val="20"/>
                <w:szCs w:val="20"/>
                <w:lang w:val="en-GB"/>
              </w:rPr>
              <w:t>613</w:t>
            </w:r>
          </w:p>
        </w:tc>
      </w:tr>
      <w:tr w:rsidR="00942317" w:rsidRPr="00220608" w14:paraId="5B318DEB" w14:textId="77777777" w:rsidTr="001C4A64">
        <w:trPr>
          <w:cantSplit/>
          <w:trHeight w:val="143"/>
        </w:trPr>
        <w:tc>
          <w:tcPr>
            <w:tcW w:w="2302" w:type="pct"/>
            <w:vAlign w:val="bottom"/>
          </w:tcPr>
          <w:p w14:paraId="33BC3413" w14:textId="3EDD6589" w:rsidR="00942317" w:rsidRPr="00220608" w:rsidRDefault="00942317" w:rsidP="00942317">
            <w:pPr>
              <w:spacing w:after="0" w:line="240" w:lineRule="auto"/>
              <w:ind w:left="-88"/>
              <w:rPr>
                <w:rFonts w:cs="Arial"/>
                <w:sz w:val="20"/>
                <w:szCs w:val="20"/>
              </w:rPr>
            </w:pPr>
            <w:r w:rsidRPr="00220608">
              <w:rPr>
                <w:rFonts w:cs="Arial"/>
                <w:sz w:val="20"/>
                <w:szCs w:val="20"/>
              </w:rPr>
              <w:t xml:space="preserve">Transaction </w:t>
            </w:r>
            <w:proofErr w:type="spellStart"/>
            <w:r w:rsidRPr="00220608">
              <w:rPr>
                <w:rFonts w:cs="Arial"/>
                <w:sz w:val="20"/>
                <w:szCs w:val="20"/>
              </w:rPr>
              <w:t>recognised</w:t>
            </w:r>
            <w:proofErr w:type="spellEnd"/>
            <w:r w:rsidRPr="00220608">
              <w:rPr>
                <w:rFonts w:cs="Arial"/>
                <w:sz w:val="20"/>
                <w:szCs w:val="20"/>
              </w:rPr>
              <w:t xml:space="preserve"> in profit or loss</w:t>
            </w:r>
          </w:p>
        </w:tc>
        <w:tc>
          <w:tcPr>
            <w:tcW w:w="921" w:type="pct"/>
            <w:tcBorders>
              <w:left w:val="nil"/>
              <w:bottom w:val="single" w:sz="4" w:space="0" w:color="000000"/>
              <w:right w:val="nil"/>
            </w:tcBorders>
            <w:shd w:val="clear" w:color="auto" w:fill="FAFAFA"/>
          </w:tcPr>
          <w:p w14:paraId="562696F7" w14:textId="6B4CB351" w:rsidR="00942317" w:rsidRPr="00220608" w:rsidRDefault="00942317" w:rsidP="00942317">
            <w:pPr>
              <w:spacing w:after="0" w:line="240" w:lineRule="auto"/>
              <w:ind w:right="-72"/>
              <w:jc w:val="right"/>
              <w:rPr>
                <w:rFonts w:cs="Arial"/>
                <w:sz w:val="20"/>
                <w:szCs w:val="20"/>
                <w:lang w:val="en-GB"/>
              </w:rPr>
            </w:pPr>
            <w:r w:rsidRPr="00220608">
              <w:rPr>
                <w:rFonts w:cs="Arial"/>
                <w:sz w:val="20"/>
                <w:szCs w:val="20"/>
                <w:lang w:val="en-GB"/>
              </w:rPr>
              <w:t>(</w:t>
            </w:r>
            <w:r w:rsidR="0034707F" w:rsidRPr="0034707F">
              <w:rPr>
                <w:rFonts w:cs="Arial"/>
                <w:sz w:val="20"/>
                <w:szCs w:val="20"/>
                <w:lang w:val="en-GB"/>
              </w:rPr>
              <w:t>48</w:t>
            </w:r>
            <w:r w:rsidRPr="00220608">
              <w:rPr>
                <w:rFonts w:cs="Arial"/>
                <w:sz w:val="20"/>
                <w:szCs w:val="20"/>
                <w:lang w:val="en-GB"/>
              </w:rPr>
              <w:t>,</w:t>
            </w:r>
            <w:r w:rsidR="0034707F" w:rsidRPr="0034707F">
              <w:rPr>
                <w:rFonts w:cs="Arial"/>
                <w:sz w:val="20"/>
                <w:szCs w:val="20"/>
                <w:lang w:val="en-GB"/>
              </w:rPr>
              <w:t>892</w:t>
            </w:r>
            <w:r w:rsidRPr="00220608">
              <w:rPr>
                <w:rFonts w:cs="Arial"/>
                <w:sz w:val="20"/>
                <w:szCs w:val="20"/>
                <w:lang w:val="en-GB"/>
              </w:rPr>
              <w:t>,</w:t>
            </w:r>
            <w:r w:rsidR="0034707F" w:rsidRPr="0034707F">
              <w:rPr>
                <w:rFonts w:cs="Arial"/>
                <w:sz w:val="20"/>
                <w:szCs w:val="20"/>
                <w:lang w:val="en-GB"/>
              </w:rPr>
              <w:t>345</w:t>
            </w:r>
            <w:r w:rsidRPr="00220608">
              <w:rPr>
                <w:rFonts w:cs="Arial"/>
                <w:sz w:val="20"/>
                <w:szCs w:val="20"/>
                <w:lang w:val="en-GB"/>
              </w:rPr>
              <w:t>)</w:t>
            </w:r>
          </w:p>
        </w:tc>
        <w:tc>
          <w:tcPr>
            <w:tcW w:w="974" w:type="pct"/>
            <w:tcBorders>
              <w:left w:val="nil"/>
              <w:bottom w:val="single" w:sz="4" w:space="0" w:color="000000"/>
              <w:right w:val="nil"/>
            </w:tcBorders>
            <w:shd w:val="clear" w:color="auto" w:fill="FAFAFA"/>
          </w:tcPr>
          <w:p w14:paraId="217A684F" w14:textId="2C213315" w:rsidR="00942317" w:rsidRPr="00220608" w:rsidRDefault="00942317" w:rsidP="00942317">
            <w:pPr>
              <w:spacing w:after="0" w:line="240" w:lineRule="auto"/>
              <w:ind w:right="-72"/>
              <w:jc w:val="right"/>
              <w:rPr>
                <w:rFonts w:cs="Arial"/>
                <w:sz w:val="20"/>
                <w:szCs w:val="20"/>
                <w:lang w:val="en-GB"/>
              </w:rPr>
            </w:pPr>
            <w:r w:rsidRPr="00220608">
              <w:rPr>
                <w:rFonts w:cs="Arial"/>
                <w:sz w:val="20"/>
                <w:szCs w:val="20"/>
                <w:lang w:val="en-GB"/>
              </w:rPr>
              <w:t>(</w:t>
            </w:r>
            <w:r w:rsidR="0034707F" w:rsidRPr="0034707F">
              <w:rPr>
                <w:rFonts w:cs="Arial"/>
                <w:sz w:val="20"/>
                <w:szCs w:val="20"/>
                <w:lang w:val="en-GB"/>
              </w:rPr>
              <w:t>3</w:t>
            </w:r>
            <w:r w:rsidRPr="00220608">
              <w:rPr>
                <w:rFonts w:cs="Arial"/>
                <w:sz w:val="20"/>
                <w:szCs w:val="20"/>
                <w:lang w:val="en-GB"/>
              </w:rPr>
              <w:t>,</w:t>
            </w:r>
            <w:r w:rsidR="0034707F" w:rsidRPr="0034707F">
              <w:rPr>
                <w:rFonts w:cs="Arial"/>
                <w:sz w:val="20"/>
                <w:szCs w:val="20"/>
                <w:lang w:val="en-GB"/>
              </w:rPr>
              <w:t>865</w:t>
            </w:r>
            <w:r w:rsidRPr="00220608">
              <w:rPr>
                <w:rFonts w:cs="Arial"/>
                <w:sz w:val="20"/>
                <w:szCs w:val="20"/>
                <w:lang w:val="en-GB"/>
              </w:rPr>
              <w:t>,</w:t>
            </w:r>
            <w:r w:rsidR="0034707F" w:rsidRPr="0034707F">
              <w:rPr>
                <w:rFonts w:cs="Arial"/>
                <w:sz w:val="20"/>
                <w:szCs w:val="20"/>
                <w:lang w:val="en-GB"/>
              </w:rPr>
              <w:t>200</w:t>
            </w:r>
            <w:r w:rsidRPr="00220608">
              <w:rPr>
                <w:rFonts w:cs="Arial"/>
                <w:sz w:val="20"/>
                <w:szCs w:val="20"/>
                <w:lang w:val="en-GB"/>
              </w:rPr>
              <w:t>)</w:t>
            </w:r>
          </w:p>
        </w:tc>
        <w:tc>
          <w:tcPr>
            <w:tcW w:w="803" w:type="pct"/>
            <w:tcBorders>
              <w:left w:val="nil"/>
              <w:bottom w:val="single" w:sz="4" w:space="0" w:color="000000"/>
              <w:right w:val="nil"/>
            </w:tcBorders>
            <w:shd w:val="clear" w:color="auto" w:fill="FAFAFA"/>
          </w:tcPr>
          <w:p w14:paraId="70006BB9" w14:textId="3D082310" w:rsidR="00942317" w:rsidRPr="00220608" w:rsidRDefault="00942317" w:rsidP="00942317">
            <w:pPr>
              <w:spacing w:after="0" w:line="240" w:lineRule="auto"/>
              <w:ind w:right="-72"/>
              <w:jc w:val="right"/>
              <w:rPr>
                <w:rFonts w:cs="Arial"/>
                <w:sz w:val="20"/>
                <w:szCs w:val="20"/>
                <w:lang w:val="en-GB"/>
              </w:rPr>
            </w:pPr>
            <w:r w:rsidRPr="00220608">
              <w:rPr>
                <w:rFonts w:cs="Arial"/>
                <w:sz w:val="20"/>
                <w:szCs w:val="20"/>
                <w:lang w:val="en-GB"/>
              </w:rPr>
              <w:t>(</w:t>
            </w:r>
            <w:r w:rsidR="0034707F" w:rsidRPr="0034707F">
              <w:rPr>
                <w:rFonts w:cs="Arial"/>
                <w:sz w:val="20"/>
                <w:szCs w:val="20"/>
                <w:lang w:val="en-GB"/>
              </w:rPr>
              <w:t>52</w:t>
            </w:r>
            <w:r w:rsidRPr="00220608">
              <w:rPr>
                <w:rFonts w:cs="Arial"/>
                <w:sz w:val="20"/>
                <w:szCs w:val="20"/>
                <w:lang w:val="en-GB"/>
              </w:rPr>
              <w:t>,</w:t>
            </w:r>
            <w:r w:rsidR="0034707F" w:rsidRPr="0034707F">
              <w:rPr>
                <w:rFonts w:cs="Arial"/>
                <w:sz w:val="20"/>
                <w:szCs w:val="20"/>
                <w:lang w:val="en-GB"/>
              </w:rPr>
              <w:t>757</w:t>
            </w:r>
            <w:r w:rsidRPr="00220608">
              <w:rPr>
                <w:rFonts w:cs="Arial"/>
                <w:sz w:val="20"/>
                <w:szCs w:val="20"/>
                <w:lang w:val="en-GB"/>
              </w:rPr>
              <w:t>,</w:t>
            </w:r>
            <w:r w:rsidR="0034707F" w:rsidRPr="0034707F">
              <w:rPr>
                <w:rFonts w:cs="Arial"/>
                <w:sz w:val="20"/>
                <w:szCs w:val="20"/>
                <w:lang w:val="en-GB"/>
              </w:rPr>
              <w:t>545</w:t>
            </w:r>
            <w:r w:rsidRPr="00220608">
              <w:rPr>
                <w:rFonts w:cs="Arial"/>
                <w:sz w:val="20"/>
                <w:szCs w:val="20"/>
                <w:lang w:val="en-GB"/>
              </w:rPr>
              <w:t>)</w:t>
            </w:r>
          </w:p>
        </w:tc>
      </w:tr>
      <w:tr w:rsidR="00942317" w:rsidRPr="00220608" w14:paraId="654581AC" w14:textId="77777777" w:rsidTr="001C4A64">
        <w:trPr>
          <w:cantSplit/>
          <w:trHeight w:val="143"/>
        </w:trPr>
        <w:tc>
          <w:tcPr>
            <w:tcW w:w="2302" w:type="pct"/>
            <w:vAlign w:val="bottom"/>
          </w:tcPr>
          <w:p w14:paraId="171E5800" w14:textId="77777777" w:rsidR="00942317" w:rsidRPr="00220608" w:rsidRDefault="00942317" w:rsidP="00942317">
            <w:pPr>
              <w:spacing w:after="0" w:line="240" w:lineRule="auto"/>
              <w:ind w:left="-88"/>
              <w:rPr>
                <w:rFonts w:cs="Arial"/>
                <w:sz w:val="20"/>
                <w:szCs w:val="20"/>
              </w:rPr>
            </w:pPr>
          </w:p>
        </w:tc>
        <w:tc>
          <w:tcPr>
            <w:tcW w:w="921" w:type="pct"/>
            <w:tcBorders>
              <w:top w:val="single" w:sz="4" w:space="0" w:color="000000"/>
              <w:left w:val="nil"/>
              <w:bottom w:val="nil"/>
              <w:right w:val="nil"/>
            </w:tcBorders>
            <w:shd w:val="clear" w:color="auto" w:fill="FAFAFA"/>
            <w:vAlign w:val="bottom"/>
          </w:tcPr>
          <w:p w14:paraId="0222B37F" w14:textId="77777777" w:rsidR="00942317" w:rsidRPr="00220608" w:rsidRDefault="00942317" w:rsidP="00942317">
            <w:pPr>
              <w:spacing w:after="0" w:line="240" w:lineRule="auto"/>
              <w:ind w:right="-72"/>
              <w:jc w:val="right"/>
              <w:rPr>
                <w:rFonts w:cs="Arial"/>
                <w:sz w:val="20"/>
                <w:szCs w:val="20"/>
                <w:lang w:val="en-GB"/>
              </w:rPr>
            </w:pPr>
          </w:p>
        </w:tc>
        <w:tc>
          <w:tcPr>
            <w:tcW w:w="974" w:type="pct"/>
            <w:tcBorders>
              <w:top w:val="single" w:sz="4" w:space="0" w:color="000000"/>
              <w:left w:val="nil"/>
              <w:bottom w:val="nil"/>
              <w:right w:val="nil"/>
            </w:tcBorders>
            <w:shd w:val="clear" w:color="auto" w:fill="FAFAFA"/>
            <w:vAlign w:val="bottom"/>
          </w:tcPr>
          <w:p w14:paraId="084CCB28" w14:textId="77777777" w:rsidR="00942317" w:rsidRPr="00220608" w:rsidRDefault="00942317" w:rsidP="00942317">
            <w:pPr>
              <w:spacing w:after="0" w:line="240" w:lineRule="auto"/>
              <w:ind w:right="-72"/>
              <w:jc w:val="right"/>
              <w:rPr>
                <w:rFonts w:cs="Arial"/>
                <w:sz w:val="20"/>
                <w:szCs w:val="20"/>
                <w:lang w:val="en-GB"/>
              </w:rPr>
            </w:pPr>
          </w:p>
        </w:tc>
        <w:tc>
          <w:tcPr>
            <w:tcW w:w="803" w:type="pct"/>
            <w:tcBorders>
              <w:top w:val="single" w:sz="4" w:space="0" w:color="000000"/>
              <w:left w:val="nil"/>
              <w:bottom w:val="nil"/>
              <w:right w:val="nil"/>
            </w:tcBorders>
            <w:shd w:val="clear" w:color="auto" w:fill="FAFAFA"/>
          </w:tcPr>
          <w:p w14:paraId="051A83F8" w14:textId="77777777" w:rsidR="00942317" w:rsidRPr="00220608" w:rsidRDefault="00942317" w:rsidP="00942317">
            <w:pPr>
              <w:spacing w:after="0" w:line="240" w:lineRule="auto"/>
              <w:ind w:right="-72"/>
              <w:jc w:val="right"/>
              <w:rPr>
                <w:rFonts w:cs="Arial"/>
                <w:sz w:val="20"/>
                <w:szCs w:val="20"/>
                <w:lang w:val="en-GB"/>
              </w:rPr>
            </w:pPr>
          </w:p>
        </w:tc>
      </w:tr>
      <w:tr w:rsidR="00942317" w:rsidRPr="00220608" w14:paraId="12C49689" w14:textId="77777777" w:rsidTr="001C4A64">
        <w:trPr>
          <w:cantSplit/>
          <w:trHeight w:val="143"/>
        </w:trPr>
        <w:tc>
          <w:tcPr>
            <w:tcW w:w="2302" w:type="pct"/>
            <w:vAlign w:val="bottom"/>
          </w:tcPr>
          <w:p w14:paraId="368C8419" w14:textId="7CDC3FBE" w:rsidR="00942317" w:rsidRPr="00220608" w:rsidRDefault="00942317" w:rsidP="00942317">
            <w:pPr>
              <w:spacing w:after="0" w:line="240" w:lineRule="auto"/>
              <w:ind w:left="-88"/>
              <w:rPr>
                <w:rFonts w:cs="Arial"/>
                <w:sz w:val="20"/>
                <w:szCs w:val="20"/>
              </w:rPr>
            </w:pPr>
            <w:r w:rsidRPr="00220608">
              <w:rPr>
                <w:rFonts w:cs="Arial"/>
                <w:b/>
                <w:sz w:val="20"/>
                <w:szCs w:val="20"/>
              </w:rPr>
              <w:t xml:space="preserve">As </w:t>
            </w:r>
            <w:proofErr w:type="gramStart"/>
            <w:r w:rsidRPr="00220608">
              <w:rPr>
                <w:rFonts w:cs="Arial"/>
                <w:b/>
                <w:sz w:val="20"/>
                <w:szCs w:val="20"/>
              </w:rPr>
              <w:t>at</w:t>
            </w:r>
            <w:proofErr w:type="gramEnd"/>
            <w:r w:rsidRPr="00220608">
              <w:rPr>
                <w:rFonts w:cs="Arial"/>
                <w:b/>
                <w:sz w:val="20"/>
                <w:szCs w:val="20"/>
              </w:rPr>
              <w:t xml:space="preserve"> </w:t>
            </w:r>
            <w:r w:rsidR="0034707F" w:rsidRPr="0034707F">
              <w:rPr>
                <w:rFonts w:cs="Arial"/>
                <w:b/>
                <w:sz w:val="20"/>
                <w:szCs w:val="20"/>
                <w:lang w:val="en-GB"/>
              </w:rPr>
              <w:t>30</w:t>
            </w:r>
            <w:r w:rsidRPr="00220608">
              <w:rPr>
                <w:rFonts w:cs="Arial"/>
                <w:b/>
                <w:sz w:val="20"/>
                <w:szCs w:val="20"/>
                <w:lang w:val="en-GB"/>
              </w:rPr>
              <w:t xml:space="preserve"> September</w:t>
            </w:r>
            <w:r w:rsidRPr="00220608">
              <w:rPr>
                <w:rFonts w:cs="Arial"/>
                <w:b/>
                <w:sz w:val="20"/>
                <w:szCs w:val="20"/>
              </w:rPr>
              <w:t xml:space="preserve"> </w:t>
            </w:r>
            <w:r w:rsidR="0034707F" w:rsidRPr="0034707F">
              <w:rPr>
                <w:rFonts w:cs="Arial"/>
                <w:b/>
                <w:sz w:val="20"/>
                <w:szCs w:val="20"/>
                <w:lang w:val="en-GB"/>
              </w:rPr>
              <w:t>2024</w:t>
            </w:r>
          </w:p>
        </w:tc>
        <w:tc>
          <w:tcPr>
            <w:tcW w:w="921" w:type="pct"/>
            <w:tcBorders>
              <w:left w:val="nil"/>
              <w:bottom w:val="single" w:sz="4" w:space="0" w:color="000000"/>
              <w:right w:val="nil"/>
            </w:tcBorders>
            <w:shd w:val="clear" w:color="auto" w:fill="FAFAFA"/>
          </w:tcPr>
          <w:p w14:paraId="47B47325" w14:textId="014A8BC4" w:rsidR="00942317" w:rsidRPr="00220608" w:rsidRDefault="0034707F" w:rsidP="00942317">
            <w:pPr>
              <w:spacing w:after="0" w:line="240" w:lineRule="auto"/>
              <w:ind w:right="-72"/>
              <w:jc w:val="right"/>
              <w:rPr>
                <w:rFonts w:cs="Arial"/>
                <w:sz w:val="20"/>
                <w:szCs w:val="20"/>
                <w:lang w:val="en-GB"/>
              </w:rPr>
            </w:pPr>
            <w:r w:rsidRPr="0034707F">
              <w:rPr>
                <w:rFonts w:cs="Arial"/>
                <w:sz w:val="20"/>
                <w:szCs w:val="20"/>
                <w:lang w:val="en-GB"/>
              </w:rPr>
              <w:t>401</w:t>
            </w:r>
            <w:r w:rsidR="00942317" w:rsidRPr="00220608">
              <w:rPr>
                <w:rFonts w:cs="Arial"/>
                <w:sz w:val="20"/>
                <w:szCs w:val="20"/>
                <w:lang w:val="en-GB"/>
              </w:rPr>
              <w:t>,</w:t>
            </w:r>
            <w:r w:rsidRPr="0034707F">
              <w:rPr>
                <w:rFonts w:cs="Arial"/>
                <w:sz w:val="20"/>
                <w:szCs w:val="20"/>
                <w:lang w:val="en-GB"/>
              </w:rPr>
              <w:t>645</w:t>
            </w:r>
            <w:r w:rsidR="00942317" w:rsidRPr="00220608">
              <w:rPr>
                <w:rFonts w:cs="Arial"/>
                <w:sz w:val="20"/>
                <w:szCs w:val="20"/>
                <w:lang w:val="en-GB"/>
              </w:rPr>
              <w:t>,</w:t>
            </w:r>
            <w:r w:rsidRPr="0034707F">
              <w:rPr>
                <w:rFonts w:cs="Arial"/>
                <w:sz w:val="20"/>
                <w:szCs w:val="20"/>
                <w:lang w:val="en-GB"/>
              </w:rPr>
              <w:t>268</w:t>
            </w:r>
          </w:p>
        </w:tc>
        <w:tc>
          <w:tcPr>
            <w:tcW w:w="974" w:type="pct"/>
            <w:tcBorders>
              <w:left w:val="nil"/>
              <w:bottom w:val="single" w:sz="4" w:space="0" w:color="000000"/>
              <w:right w:val="nil"/>
            </w:tcBorders>
            <w:shd w:val="clear" w:color="auto" w:fill="FAFAFA"/>
          </w:tcPr>
          <w:p w14:paraId="70B237E4" w14:textId="7AD11FE8" w:rsidR="00942317" w:rsidRPr="00220608" w:rsidRDefault="0034707F" w:rsidP="00942317">
            <w:pPr>
              <w:spacing w:after="0" w:line="240" w:lineRule="auto"/>
              <w:ind w:right="-72"/>
              <w:jc w:val="right"/>
              <w:rPr>
                <w:rFonts w:cs="Arial"/>
                <w:sz w:val="20"/>
                <w:szCs w:val="20"/>
                <w:lang w:val="en-GB"/>
              </w:rPr>
            </w:pPr>
            <w:r w:rsidRPr="0034707F">
              <w:rPr>
                <w:rFonts w:cs="Arial"/>
                <w:sz w:val="20"/>
                <w:szCs w:val="20"/>
                <w:lang w:val="en-GB"/>
              </w:rPr>
              <w:t>64</w:t>
            </w:r>
            <w:r w:rsidR="00942317" w:rsidRPr="00220608">
              <w:rPr>
                <w:rFonts w:cs="Arial"/>
                <w:sz w:val="20"/>
                <w:szCs w:val="20"/>
                <w:lang w:val="en-GB"/>
              </w:rPr>
              <w:t>,</w:t>
            </w:r>
            <w:r w:rsidRPr="0034707F">
              <w:rPr>
                <w:rFonts w:cs="Arial"/>
                <w:sz w:val="20"/>
                <w:szCs w:val="20"/>
                <w:lang w:val="en-GB"/>
              </w:rPr>
              <w:t>252</w:t>
            </w:r>
            <w:r w:rsidR="00942317" w:rsidRPr="00220608">
              <w:rPr>
                <w:rFonts w:cs="Arial"/>
                <w:sz w:val="20"/>
                <w:szCs w:val="20"/>
                <w:lang w:val="en-GB"/>
              </w:rPr>
              <w:t>,</w:t>
            </w:r>
            <w:r w:rsidRPr="0034707F">
              <w:rPr>
                <w:rFonts w:cs="Arial"/>
                <w:sz w:val="20"/>
                <w:szCs w:val="20"/>
                <w:lang w:val="en-GB"/>
              </w:rPr>
              <w:t>800</w:t>
            </w:r>
          </w:p>
        </w:tc>
        <w:tc>
          <w:tcPr>
            <w:tcW w:w="803" w:type="pct"/>
            <w:tcBorders>
              <w:left w:val="nil"/>
              <w:bottom w:val="single" w:sz="4" w:space="0" w:color="000000"/>
              <w:right w:val="nil"/>
            </w:tcBorders>
            <w:shd w:val="clear" w:color="auto" w:fill="FAFAFA"/>
          </w:tcPr>
          <w:p w14:paraId="001723C9" w14:textId="18A1EDCA" w:rsidR="00942317" w:rsidRPr="00220608" w:rsidRDefault="0034707F" w:rsidP="00942317">
            <w:pPr>
              <w:spacing w:after="0" w:line="240" w:lineRule="auto"/>
              <w:ind w:right="-72"/>
              <w:jc w:val="right"/>
              <w:rPr>
                <w:rFonts w:cs="Arial"/>
                <w:sz w:val="20"/>
                <w:szCs w:val="20"/>
                <w:lang w:val="en-GB"/>
              </w:rPr>
            </w:pPr>
            <w:r w:rsidRPr="0034707F">
              <w:rPr>
                <w:rFonts w:cs="Arial"/>
                <w:sz w:val="20"/>
                <w:szCs w:val="20"/>
                <w:lang w:val="en-GB"/>
              </w:rPr>
              <w:t>465</w:t>
            </w:r>
            <w:r w:rsidR="00942317" w:rsidRPr="00220608">
              <w:rPr>
                <w:rFonts w:cs="Arial"/>
                <w:sz w:val="20"/>
                <w:szCs w:val="20"/>
                <w:lang w:val="en-GB"/>
              </w:rPr>
              <w:t>,</w:t>
            </w:r>
            <w:r w:rsidRPr="0034707F">
              <w:rPr>
                <w:rFonts w:cs="Arial"/>
                <w:sz w:val="20"/>
                <w:szCs w:val="20"/>
                <w:lang w:val="en-GB"/>
              </w:rPr>
              <w:t>898</w:t>
            </w:r>
            <w:r w:rsidR="00942317" w:rsidRPr="00220608">
              <w:rPr>
                <w:rFonts w:cs="Arial"/>
                <w:sz w:val="20"/>
                <w:szCs w:val="20"/>
                <w:lang w:val="en-GB"/>
              </w:rPr>
              <w:t>,</w:t>
            </w:r>
            <w:r w:rsidRPr="0034707F">
              <w:rPr>
                <w:rFonts w:cs="Arial"/>
                <w:sz w:val="20"/>
                <w:szCs w:val="20"/>
                <w:lang w:val="en-GB"/>
              </w:rPr>
              <w:t>068</w:t>
            </w:r>
          </w:p>
        </w:tc>
      </w:tr>
    </w:tbl>
    <w:p w14:paraId="01BA56F7" w14:textId="77777777" w:rsidR="00E72F12" w:rsidRPr="00220608" w:rsidRDefault="00E72F12" w:rsidP="004C2F31">
      <w:pPr>
        <w:pBdr>
          <w:top w:val="nil"/>
          <w:left w:val="nil"/>
          <w:bottom w:val="nil"/>
          <w:right w:val="nil"/>
          <w:between w:val="nil"/>
        </w:pBdr>
        <w:spacing w:after="0" w:line="240" w:lineRule="auto"/>
        <w:ind w:right="-14"/>
        <w:jc w:val="both"/>
        <w:rPr>
          <w:rFonts w:cs="Arial"/>
          <w:sz w:val="20"/>
          <w:szCs w:val="20"/>
        </w:rPr>
      </w:pPr>
    </w:p>
    <w:p w14:paraId="64A70324" w14:textId="75E0FE4B" w:rsidR="00E72F12" w:rsidRPr="00220608" w:rsidRDefault="001313C9">
      <w:pPr>
        <w:spacing w:after="0" w:line="240" w:lineRule="auto"/>
        <w:jc w:val="both"/>
        <w:rPr>
          <w:rFonts w:cs="Arial"/>
          <w:sz w:val="20"/>
          <w:szCs w:val="20"/>
        </w:rPr>
      </w:pPr>
      <w:r w:rsidRPr="00220608">
        <w:rPr>
          <w:rFonts w:cs="Arial"/>
          <w:sz w:val="20"/>
          <w:szCs w:val="20"/>
        </w:rPr>
        <w:t xml:space="preserve">The following table </w:t>
      </w:r>
      <w:proofErr w:type="spellStart"/>
      <w:r w:rsidRPr="00220608">
        <w:rPr>
          <w:rFonts w:cs="Arial"/>
          <w:sz w:val="20"/>
          <w:szCs w:val="20"/>
        </w:rPr>
        <w:t>summarises</w:t>
      </w:r>
      <w:proofErr w:type="spellEnd"/>
      <w:r w:rsidRPr="00220608">
        <w:rPr>
          <w:rFonts w:cs="Arial"/>
          <w:sz w:val="20"/>
          <w:szCs w:val="20"/>
        </w:rPr>
        <w:t xml:space="preserve"> the quantitative information about the significant unobservable inputs used in level </w:t>
      </w:r>
      <w:r w:rsidR="0034707F" w:rsidRPr="0034707F">
        <w:rPr>
          <w:rFonts w:cs="Arial"/>
          <w:sz w:val="20"/>
          <w:szCs w:val="20"/>
          <w:lang w:val="en-GB"/>
        </w:rPr>
        <w:t>3</w:t>
      </w:r>
      <w:r w:rsidRPr="00220608">
        <w:rPr>
          <w:rFonts w:cs="Arial"/>
          <w:sz w:val="20"/>
          <w:szCs w:val="20"/>
        </w:rPr>
        <w:t xml:space="preserve"> fair value measurements and relationship of unobservable inputs to fair value.</w:t>
      </w:r>
    </w:p>
    <w:p w14:paraId="76306BDF" w14:textId="77777777" w:rsidR="00E72F12" w:rsidRPr="00220608" w:rsidRDefault="00E72F12" w:rsidP="004C2F31">
      <w:pPr>
        <w:pBdr>
          <w:top w:val="nil"/>
          <w:left w:val="nil"/>
          <w:bottom w:val="nil"/>
          <w:right w:val="nil"/>
          <w:between w:val="nil"/>
        </w:pBdr>
        <w:spacing w:after="0" w:line="240" w:lineRule="auto"/>
        <w:ind w:right="-14"/>
        <w:jc w:val="both"/>
        <w:rPr>
          <w:rFonts w:cs="Arial"/>
          <w:sz w:val="20"/>
          <w:szCs w:val="20"/>
        </w:rPr>
      </w:pPr>
    </w:p>
    <w:tbl>
      <w:tblPr>
        <w:tblStyle w:val="affc"/>
        <w:tblW w:w="9449" w:type="dxa"/>
        <w:tblLayout w:type="fixed"/>
        <w:tblLook w:val="0400" w:firstRow="0" w:lastRow="0" w:firstColumn="0" w:lastColumn="0" w:noHBand="0" w:noVBand="1"/>
      </w:tblPr>
      <w:tblGrid>
        <w:gridCol w:w="2977"/>
        <w:gridCol w:w="1843"/>
        <w:gridCol w:w="1134"/>
        <w:gridCol w:w="1701"/>
        <w:gridCol w:w="1794"/>
      </w:tblGrid>
      <w:tr w:rsidR="00E72F12" w:rsidRPr="00220608" w14:paraId="41BE08C7" w14:textId="77777777">
        <w:trPr>
          <w:cantSplit/>
        </w:trPr>
        <w:tc>
          <w:tcPr>
            <w:tcW w:w="2977" w:type="dxa"/>
          </w:tcPr>
          <w:p w14:paraId="3AA73B27" w14:textId="77777777" w:rsidR="00E72F12" w:rsidRPr="00220608" w:rsidRDefault="00E72F12">
            <w:pPr>
              <w:spacing w:after="0" w:line="240" w:lineRule="auto"/>
              <w:ind w:left="-72" w:right="-72"/>
              <w:rPr>
                <w:rFonts w:cs="Arial"/>
                <w:sz w:val="18"/>
                <w:szCs w:val="18"/>
              </w:rPr>
            </w:pPr>
          </w:p>
        </w:tc>
        <w:tc>
          <w:tcPr>
            <w:tcW w:w="6472" w:type="dxa"/>
            <w:gridSpan w:val="4"/>
            <w:tcBorders>
              <w:top w:val="single" w:sz="4" w:space="0" w:color="000000"/>
              <w:left w:val="nil"/>
              <w:bottom w:val="single" w:sz="4" w:space="0" w:color="000000"/>
              <w:right w:val="nil"/>
            </w:tcBorders>
            <w:vAlign w:val="bottom"/>
          </w:tcPr>
          <w:p w14:paraId="3C952BCC" w14:textId="77777777" w:rsidR="00E72F12" w:rsidRPr="00220608" w:rsidRDefault="001313C9">
            <w:pPr>
              <w:spacing w:after="0" w:line="240" w:lineRule="auto"/>
              <w:ind w:right="-72"/>
              <w:jc w:val="center"/>
              <w:rPr>
                <w:rFonts w:cs="Arial"/>
                <w:b/>
                <w:sz w:val="18"/>
                <w:szCs w:val="18"/>
              </w:rPr>
            </w:pPr>
            <w:r w:rsidRPr="00220608">
              <w:rPr>
                <w:rFonts w:cs="Arial"/>
                <w:b/>
                <w:sz w:val="18"/>
                <w:szCs w:val="18"/>
              </w:rPr>
              <w:t>Consolidated financial information</w:t>
            </w:r>
          </w:p>
        </w:tc>
      </w:tr>
      <w:tr w:rsidR="00E72F12" w:rsidRPr="00220608" w14:paraId="3AEAF7AF" w14:textId="77777777">
        <w:trPr>
          <w:cantSplit/>
        </w:trPr>
        <w:tc>
          <w:tcPr>
            <w:tcW w:w="2977" w:type="dxa"/>
            <w:shd w:val="clear" w:color="auto" w:fill="auto"/>
          </w:tcPr>
          <w:p w14:paraId="326381B3" w14:textId="77777777" w:rsidR="00E72F12" w:rsidRPr="00220608" w:rsidRDefault="00E72F12">
            <w:pPr>
              <w:spacing w:after="0" w:line="240" w:lineRule="auto"/>
              <w:ind w:left="-72" w:right="-72"/>
              <w:rPr>
                <w:rFonts w:cs="Arial"/>
                <w:sz w:val="18"/>
                <w:szCs w:val="18"/>
              </w:rPr>
            </w:pPr>
          </w:p>
        </w:tc>
        <w:tc>
          <w:tcPr>
            <w:tcW w:w="1843" w:type="dxa"/>
            <w:tcBorders>
              <w:top w:val="nil"/>
              <w:left w:val="nil"/>
              <w:right w:val="nil"/>
            </w:tcBorders>
            <w:vAlign w:val="bottom"/>
          </w:tcPr>
          <w:p w14:paraId="2E738DD7" w14:textId="77777777" w:rsidR="00E72F12" w:rsidRPr="00220608" w:rsidRDefault="00E72F12">
            <w:pPr>
              <w:spacing w:after="0" w:line="240" w:lineRule="auto"/>
              <w:ind w:right="-72"/>
              <w:jc w:val="right"/>
              <w:rPr>
                <w:rFonts w:cs="Arial"/>
                <w:b/>
                <w:sz w:val="18"/>
                <w:szCs w:val="18"/>
              </w:rPr>
            </w:pPr>
          </w:p>
        </w:tc>
        <w:tc>
          <w:tcPr>
            <w:tcW w:w="1134" w:type="dxa"/>
            <w:tcBorders>
              <w:top w:val="nil"/>
              <w:left w:val="nil"/>
              <w:right w:val="nil"/>
            </w:tcBorders>
            <w:vAlign w:val="bottom"/>
          </w:tcPr>
          <w:p w14:paraId="22153478" w14:textId="77777777" w:rsidR="00E72F12" w:rsidRPr="00220608" w:rsidRDefault="00E72F12">
            <w:pPr>
              <w:spacing w:after="0" w:line="240" w:lineRule="auto"/>
              <w:ind w:right="-72"/>
              <w:jc w:val="right"/>
              <w:rPr>
                <w:rFonts w:cs="Arial"/>
                <w:b/>
                <w:sz w:val="18"/>
                <w:szCs w:val="18"/>
              </w:rPr>
            </w:pPr>
          </w:p>
        </w:tc>
        <w:tc>
          <w:tcPr>
            <w:tcW w:w="3495" w:type="dxa"/>
            <w:gridSpan w:val="2"/>
            <w:tcBorders>
              <w:top w:val="nil"/>
              <w:left w:val="nil"/>
              <w:bottom w:val="single" w:sz="4" w:space="0" w:color="000000"/>
              <w:right w:val="nil"/>
            </w:tcBorders>
            <w:vAlign w:val="bottom"/>
          </w:tcPr>
          <w:p w14:paraId="228A9E63" w14:textId="77777777" w:rsidR="00E72F12" w:rsidRPr="00220608" w:rsidRDefault="001313C9">
            <w:pPr>
              <w:spacing w:after="0" w:line="240" w:lineRule="auto"/>
              <w:ind w:right="-72"/>
              <w:jc w:val="center"/>
              <w:rPr>
                <w:rFonts w:cs="Arial"/>
                <w:b/>
                <w:sz w:val="18"/>
                <w:szCs w:val="18"/>
              </w:rPr>
            </w:pPr>
            <w:r w:rsidRPr="00220608">
              <w:rPr>
                <w:rFonts w:cs="Arial"/>
                <w:b/>
                <w:sz w:val="18"/>
                <w:szCs w:val="18"/>
              </w:rPr>
              <w:t>Change in fair value</w:t>
            </w:r>
          </w:p>
        </w:tc>
      </w:tr>
      <w:tr w:rsidR="00E72F12" w:rsidRPr="00220608" w14:paraId="23EFCB46" w14:textId="77777777">
        <w:trPr>
          <w:cantSplit/>
          <w:trHeight w:val="143"/>
        </w:trPr>
        <w:tc>
          <w:tcPr>
            <w:tcW w:w="2977" w:type="dxa"/>
            <w:shd w:val="clear" w:color="auto" w:fill="auto"/>
            <w:vAlign w:val="bottom"/>
          </w:tcPr>
          <w:p w14:paraId="632CC57F" w14:textId="77777777" w:rsidR="00E72F12" w:rsidRPr="00220608" w:rsidRDefault="00E72F12">
            <w:pPr>
              <w:spacing w:after="0" w:line="240" w:lineRule="auto"/>
              <w:ind w:left="37" w:hanging="109"/>
              <w:rPr>
                <w:rFonts w:cs="Arial"/>
                <w:sz w:val="18"/>
                <w:szCs w:val="18"/>
              </w:rPr>
            </w:pPr>
          </w:p>
        </w:tc>
        <w:tc>
          <w:tcPr>
            <w:tcW w:w="1843" w:type="dxa"/>
            <w:tcBorders>
              <w:left w:val="nil"/>
              <w:bottom w:val="single" w:sz="4" w:space="0" w:color="000000"/>
              <w:right w:val="nil"/>
            </w:tcBorders>
            <w:shd w:val="clear" w:color="auto" w:fill="auto"/>
            <w:vAlign w:val="bottom"/>
          </w:tcPr>
          <w:p w14:paraId="47A17992" w14:textId="77777777" w:rsidR="00E72F12" w:rsidRPr="00220608" w:rsidRDefault="001313C9">
            <w:pPr>
              <w:spacing w:after="0" w:line="240" w:lineRule="auto"/>
              <w:ind w:right="-72"/>
              <w:jc w:val="right"/>
              <w:rPr>
                <w:rFonts w:cs="Arial"/>
                <w:sz w:val="18"/>
                <w:szCs w:val="18"/>
              </w:rPr>
            </w:pPr>
            <w:r w:rsidRPr="00220608">
              <w:rPr>
                <w:rFonts w:cs="Arial"/>
                <w:b/>
                <w:sz w:val="18"/>
                <w:szCs w:val="18"/>
              </w:rPr>
              <w:t>Range of inputs</w:t>
            </w:r>
          </w:p>
        </w:tc>
        <w:tc>
          <w:tcPr>
            <w:tcW w:w="1134" w:type="dxa"/>
            <w:tcBorders>
              <w:left w:val="nil"/>
              <w:bottom w:val="single" w:sz="4" w:space="0" w:color="000000"/>
              <w:right w:val="nil"/>
            </w:tcBorders>
            <w:shd w:val="clear" w:color="auto" w:fill="auto"/>
            <w:vAlign w:val="bottom"/>
          </w:tcPr>
          <w:p w14:paraId="18C1A71D" w14:textId="77777777" w:rsidR="00E72F12" w:rsidRPr="00220608" w:rsidRDefault="001313C9">
            <w:pPr>
              <w:spacing w:after="0" w:line="240" w:lineRule="auto"/>
              <w:ind w:right="-72"/>
              <w:jc w:val="right"/>
              <w:rPr>
                <w:rFonts w:cs="Arial"/>
                <w:b/>
                <w:sz w:val="18"/>
                <w:szCs w:val="18"/>
              </w:rPr>
            </w:pPr>
            <w:r w:rsidRPr="00220608">
              <w:rPr>
                <w:rFonts w:cs="Arial"/>
                <w:b/>
                <w:sz w:val="18"/>
                <w:szCs w:val="18"/>
              </w:rPr>
              <w:t>Movement</w:t>
            </w:r>
          </w:p>
        </w:tc>
        <w:tc>
          <w:tcPr>
            <w:tcW w:w="1701" w:type="dxa"/>
            <w:tcBorders>
              <w:top w:val="single" w:sz="4" w:space="0" w:color="000000"/>
              <w:left w:val="nil"/>
              <w:bottom w:val="single" w:sz="4" w:space="0" w:color="000000"/>
              <w:right w:val="nil"/>
            </w:tcBorders>
            <w:shd w:val="clear" w:color="auto" w:fill="auto"/>
            <w:vAlign w:val="bottom"/>
          </w:tcPr>
          <w:p w14:paraId="5834CB8A" w14:textId="77777777" w:rsidR="00E72F12" w:rsidRPr="00220608" w:rsidRDefault="001313C9">
            <w:pPr>
              <w:spacing w:after="0" w:line="240" w:lineRule="auto"/>
              <w:ind w:left="-164" w:right="-72"/>
              <w:jc w:val="right"/>
              <w:rPr>
                <w:rFonts w:cs="Arial"/>
                <w:b/>
                <w:sz w:val="18"/>
                <w:szCs w:val="18"/>
              </w:rPr>
            </w:pPr>
            <w:r w:rsidRPr="00220608">
              <w:rPr>
                <w:rFonts w:cs="Arial"/>
                <w:b/>
                <w:sz w:val="18"/>
                <w:szCs w:val="18"/>
              </w:rPr>
              <w:t>Increase in inputs</w:t>
            </w:r>
          </w:p>
        </w:tc>
        <w:tc>
          <w:tcPr>
            <w:tcW w:w="1794" w:type="dxa"/>
            <w:tcBorders>
              <w:top w:val="single" w:sz="4" w:space="0" w:color="000000"/>
              <w:left w:val="nil"/>
              <w:bottom w:val="single" w:sz="4" w:space="0" w:color="000000"/>
              <w:right w:val="nil"/>
            </w:tcBorders>
            <w:shd w:val="clear" w:color="auto" w:fill="auto"/>
            <w:vAlign w:val="bottom"/>
          </w:tcPr>
          <w:p w14:paraId="7C715C53" w14:textId="77777777" w:rsidR="00E72F12" w:rsidRPr="00220608" w:rsidRDefault="001313C9">
            <w:pPr>
              <w:spacing w:after="0" w:line="240" w:lineRule="auto"/>
              <w:ind w:left="-251" w:right="-72"/>
              <w:jc w:val="right"/>
              <w:rPr>
                <w:rFonts w:cs="Arial"/>
                <w:b/>
                <w:sz w:val="18"/>
                <w:szCs w:val="18"/>
              </w:rPr>
            </w:pPr>
            <w:r w:rsidRPr="00220608">
              <w:rPr>
                <w:rFonts w:cs="Arial"/>
                <w:b/>
                <w:sz w:val="18"/>
                <w:szCs w:val="18"/>
              </w:rPr>
              <w:t>Decrease in inputs</w:t>
            </w:r>
          </w:p>
        </w:tc>
      </w:tr>
      <w:tr w:rsidR="00E72F12" w:rsidRPr="00220608" w14:paraId="3A7B9CD3" w14:textId="77777777">
        <w:trPr>
          <w:cantSplit/>
          <w:trHeight w:val="143"/>
        </w:trPr>
        <w:tc>
          <w:tcPr>
            <w:tcW w:w="2977" w:type="dxa"/>
            <w:shd w:val="clear" w:color="auto" w:fill="auto"/>
            <w:vAlign w:val="bottom"/>
          </w:tcPr>
          <w:p w14:paraId="4155FE4B" w14:textId="77777777" w:rsidR="00E72F12" w:rsidRPr="00220608" w:rsidRDefault="00E72F12">
            <w:pPr>
              <w:spacing w:after="0" w:line="240" w:lineRule="auto"/>
              <w:ind w:left="37" w:hanging="109"/>
              <w:rPr>
                <w:rFonts w:cs="Arial"/>
                <w:sz w:val="18"/>
                <w:szCs w:val="18"/>
              </w:rPr>
            </w:pPr>
          </w:p>
        </w:tc>
        <w:tc>
          <w:tcPr>
            <w:tcW w:w="1843" w:type="dxa"/>
            <w:tcBorders>
              <w:top w:val="single" w:sz="4" w:space="0" w:color="000000"/>
              <w:left w:val="nil"/>
              <w:right w:val="nil"/>
            </w:tcBorders>
            <w:shd w:val="clear" w:color="auto" w:fill="FAFAFA"/>
            <w:vAlign w:val="bottom"/>
          </w:tcPr>
          <w:p w14:paraId="1B095020" w14:textId="77777777" w:rsidR="00E72F12" w:rsidRPr="00220608" w:rsidRDefault="00E72F12">
            <w:pPr>
              <w:spacing w:after="0" w:line="240" w:lineRule="auto"/>
              <w:ind w:right="-72"/>
              <w:jc w:val="right"/>
              <w:rPr>
                <w:rFonts w:cs="Arial"/>
                <w:sz w:val="18"/>
                <w:szCs w:val="18"/>
              </w:rPr>
            </w:pPr>
          </w:p>
        </w:tc>
        <w:tc>
          <w:tcPr>
            <w:tcW w:w="1134" w:type="dxa"/>
            <w:tcBorders>
              <w:top w:val="single" w:sz="4" w:space="0" w:color="000000"/>
              <w:left w:val="nil"/>
              <w:right w:val="nil"/>
            </w:tcBorders>
            <w:shd w:val="clear" w:color="auto" w:fill="FAFAFA"/>
            <w:vAlign w:val="bottom"/>
          </w:tcPr>
          <w:p w14:paraId="4F539D09" w14:textId="77777777" w:rsidR="00E72F12" w:rsidRPr="00220608" w:rsidRDefault="00E72F12">
            <w:pPr>
              <w:spacing w:after="0" w:line="240" w:lineRule="auto"/>
              <w:ind w:right="-72"/>
              <w:jc w:val="right"/>
              <w:rPr>
                <w:rFonts w:cs="Arial"/>
                <w:sz w:val="18"/>
                <w:szCs w:val="18"/>
              </w:rPr>
            </w:pPr>
          </w:p>
        </w:tc>
        <w:tc>
          <w:tcPr>
            <w:tcW w:w="1701" w:type="dxa"/>
            <w:tcBorders>
              <w:top w:val="single" w:sz="4" w:space="0" w:color="000000"/>
              <w:left w:val="nil"/>
              <w:right w:val="nil"/>
            </w:tcBorders>
            <w:shd w:val="clear" w:color="auto" w:fill="FAFAFA"/>
            <w:vAlign w:val="bottom"/>
          </w:tcPr>
          <w:p w14:paraId="55BC5210" w14:textId="77777777" w:rsidR="00E72F12" w:rsidRPr="00220608" w:rsidRDefault="00E72F12">
            <w:pPr>
              <w:spacing w:after="0" w:line="240" w:lineRule="auto"/>
              <w:ind w:right="-72"/>
              <w:jc w:val="right"/>
              <w:rPr>
                <w:rFonts w:cs="Arial"/>
                <w:sz w:val="18"/>
                <w:szCs w:val="18"/>
              </w:rPr>
            </w:pPr>
          </w:p>
        </w:tc>
        <w:tc>
          <w:tcPr>
            <w:tcW w:w="1794" w:type="dxa"/>
            <w:tcBorders>
              <w:top w:val="single" w:sz="4" w:space="0" w:color="000000"/>
              <w:left w:val="nil"/>
              <w:right w:val="nil"/>
            </w:tcBorders>
            <w:shd w:val="clear" w:color="auto" w:fill="FAFAFA"/>
            <w:vAlign w:val="bottom"/>
          </w:tcPr>
          <w:p w14:paraId="34A509F4" w14:textId="77777777" w:rsidR="00E72F12" w:rsidRPr="00220608" w:rsidRDefault="00E72F12">
            <w:pPr>
              <w:spacing w:after="0" w:line="240" w:lineRule="auto"/>
              <w:ind w:right="-72"/>
              <w:jc w:val="right"/>
              <w:rPr>
                <w:rFonts w:cs="Arial"/>
                <w:sz w:val="18"/>
                <w:szCs w:val="18"/>
              </w:rPr>
            </w:pPr>
          </w:p>
        </w:tc>
      </w:tr>
      <w:tr w:rsidR="00E72F12" w:rsidRPr="00220608" w14:paraId="583334CC" w14:textId="77777777">
        <w:trPr>
          <w:cantSplit/>
          <w:trHeight w:val="80"/>
        </w:trPr>
        <w:tc>
          <w:tcPr>
            <w:tcW w:w="2977" w:type="dxa"/>
            <w:shd w:val="clear" w:color="auto" w:fill="auto"/>
          </w:tcPr>
          <w:p w14:paraId="333C138F" w14:textId="77777777" w:rsidR="00E72F12" w:rsidRPr="00220608" w:rsidRDefault="001313C9">
            <w:pPr>
              <w:spacing w:after="0" w:line="240" w:lineRule="auto"/>
              <w:ind w:left="-102"/>
              <w:rPr>
                <w:rFonts w:cs="Arial"/>
                <w:sz w:val="18"/>
                <w:szCs w:val="18"/>
              </w:rPr>
            </w:pPr>
            <w:r w:rsidRPr="00220608">
              <w:rPr>
                <w:rFonts w:cs="Arial"/>
                <w:sz w:val="18"/>
                <w:szCs w:val="18"/>
              </w:rPr>
              <w:t>Adjusted EBITDA</w:t>
            </w:r>
          </w:p>
        </w:tc>
        <w:tc>
          <w:tcPr>
            <w:tcW w:w="1843" w:type="dxa"/>
            <w:tcBorders>
              <w:left w:val="nil"/>
              <w:bottom w:val="nil"/>
              <w:right w:val="nil"/>
            </w:tcBorders>
            <w:shd w:val="clear" w:color="auto" w:fill="FAFAFA"/>
            <w:vAlign w:val="bottom"/>
          </w:tcPr>
          <w:p w14:paraId="22C724AD" w14:textId="61DC6AA3" w:rsidR="00E72F12" w:rsidRPr="00220608" w:rsidRDefault="00864316">
            <w:pPr>
              <w:spacing w:after="0" w:line="240" w:lineRule="auto"/>
              <w:ind w:left="-255" w:right="-72"/>
              <w:jc w:val="right"/>
              <w:rPr>
                <w:rFonts w:cs="Arial"/>
                <w:sz w:val="18"/>
                <w:szCs w:val="18"/>
              </w:rPr>
            </w:pPr>
            <w:r w:rsidRPr="00220608">
              <w:rPr>
                <w:rFonts w:cs="Arial"/>
                <w:sz w:val="18"/>
                <w:szCs w:val="18"/>
              </w:rPr>
              <w:t xml:space="preserve">Baht </w:t>
            </w:r>
            <w:r w:rsidR="0034707F" w:rsidRPr="0034707F">
              <w:rPr>
                <w:rFonts w:cs="Arial"/>
                <w:sz w:val="18"/>
                <w:szCs w:val="18"/>
                <w:lang w:val="en-GB"/>
              </w:rPr>
              <w:t>4</w:t>
            </w:r>
            <w:r w:rsidRPr="00220608">
              <w:rPr>
                <w:rFonts w:cs="Arial"/>
                <w:sz w:val="18"/>
                <w:szCs w:val="18"/>
              </w:rPr>
              <w:t xml:space="preserve"> </w:t>
            </w:r>
            <w:r w:rsidR="009B14FE" w:rsidRPr="00220608">
              <w:rPr>
                <w:rFonts w:cs="Arial"/>
                <w:sz w:val="18"/>
                <w:szCs w:val="18"/>
              </w:rPr>
              <w:t>-</w:t>
            </w:r>
            <w:r w:rsidRPr="00220608">
              <w:rPr>
                <w:rFonts w:cs="Arial"/>
                <w:sz w:val="18"/>
                <w:szCs w:val="18"/>
              </w:rPr>
              <w:t xml:space="preserve"> </w:t>
            </w:r>
            <w:r w:rsidR="0034707F" w:rsidRPr="0034707F">
              <w:rPr>
                <w:rFonts w:cs="Arial"/>
                <w:sz w:val="18"/>
                <w:szCs w:val="18"/>
                <w:lang w:val="en-GB"/>
              </w:rPr>
              <w:t>116</w:t>
            </w:r>
            <w:r w:rsidRPr="00220608">
              <w:rPr>
                <w:rFonts w:cs="Arial"/>
                <w:sz w:val="18"/>
                <w:szCs w:val="18"/>
              </w:rPr>
              <w:t xml:space="preserve"> </w:t>
            </w:r>
            <w:r w:rsidR="008F626B" w:rsidRPr="00220608">
              <w:rPr>
                <w:rFonts w:cs="Arial"/>
                <w:sz w:val="18"/>
                <w:szCs w:val="18"/>
              </w:rPr>
              <w:t>m</w:t>
            </w:r>
            <w:r w:rsidRPr="00220608">
              <w:rPr>
                <w:rFonts w:cs="Arial"/>
                <w:sz w:val="18"/>
                <w:szCs w:val="18"/>
              </w:rPr>
              <w:t>illion</w:t>
            </w:r>
          </w:p>
        </w:tc>
        <w:tc>
          <w:tcPr>
            <w:tcW w:w="1134" w:type="dxa"/>
            <w:tcBorders>
              <w:left w:val="nil"/>
              <w:bottom w:val="nil"/>
              <w:right w:val="nil"/>
            </w:tcBorders>
            <w:shd w:val="clear" w:color="auto" w:fill="FAFAFA"/>
            <w:vAlign w:val="bottom"/>
          </w:tcPr>
          <w:p w14:paraId="4CD6BE83" w14:textId="1F7B99F6" w:rsidR="00E72F12" w:rsidRPr="00220608" w:rsidRDefault="0034707F">
            <w:pPr>
              <w:spacing w:after="0" w:line="240" w:lineRule="auto"/>
              <w:ind w:right="-72"/>
              <w:jc w:val="right"/>
              <w:rPr>
                <w:rFonts w:cs="Arial"/>
                <w:sz w:val="18"/>
                <w:szCs w:val="18"/>
                <w:cs/>
                <w:lang w:bidi="th-TH"/>
              </w:rPr>
            </w:pPr>
            <w:r w:rsidRPr="0034707F">
              <w:rPr>
                <w:rFonts w:cs="Arial"/>
                <w:sz w:val="18"/>
                <w:szCs w:val="18"/>
                <w:lang w:val="en-GB" w:bidi="th-TH"/>
              </w:rPr>
              <w:t>1</w:t>
            </w:r>
            <w:r w:rsidR="00D05D33" w:rsidRPr="00220608">
              <w:rPr>
                <w:rFonts w:cs="Arial"/>
                <w:sz w:val="18"/>
                <w:szCs w:val="18"/>
                <w:lang w:bidi="th-TH"/>
              </w:rPr>
              <w:t>%</w:t>
            </w:r>
          </w:p>
        </w:tc>
        <w:tc>
          <w:tcPr>
            <w:tcW w:w="1701" w:type="dxa"/>
            <w:tcBorders>
              <w:left w:val="nil"/>
              <w:bottom w:val="nil"/>
              <w:right w:val="nil"/>
            </w:tcBorders>
            <w:shd w:val="clear" w:color="auto" w:fill="FAFAFA"/>
            <w:vAlign w:val="bottom"/>
          </w:tcPr>
          <w:p w14:paraId="6557943C" w14:textId="13ACD474" w:rsidR="00E72F12" w:rsidRPr="00220608" w:rsidRDefault="00D25508">
            <w:pPr>
              <w:spacing w:after="0" w:line="240" w:lineRule="auto"/>
              <w:ind w:right="-72"/>
              <w:jc w:val="right"/>
              <w:rPr>
                <w:rFonts w:cs="Arial"/>
                <w:sz w:val="18"/>
                <w:szCs w:val="18"/>
                <w:lang w:val="en-GB" w:bidi="th-TH"/>
              </w:rPr>
            </w:pPr>
            <w:r w:rsidRPr="00220608">
              <w:rPr>
                <w:rFonts w:cs="Arial"/>
                <w:sz w:val="18"/>
                <w:szCs w:val="18"/>
                <w:lang w:val="en-GB" w:bidi="th-TH"/>
              </w:rPr>
              <w:t xml:space="preserve">Increased </w:t>
            </w:r>
            <w:r w:rsidR="0034707F" w:rsidRPr="0034707F">
              <w:rPr>
                <w:rFonts w:cs="Arial"/>
                <w:sz w:val="18"/>
                <w:szCs w:val="18"/>
                <w:lang w:val="en-GB" w:bidi="th-TH"/>
              </w:rPr>
              <w:t>0</w:t>
            </w:r>
            <w:r w:rsidRPr="00220608">
              <w:rPr>
                <w:rFonts w:cs="Arial"/>
                <w:sz w:val="18"/>
                <w:szCs w:val="18"/>
                <w:lang w:val="en-GB" w:bidi="th-TH"/>
              </w:rPr>
              <w:t>.</w:t>
            </w:r>
            <w:r w:rsidR="0034707F" w:rsidRPr="0034707F">
              <w:rPr>
                <w:rFonts w:cs="Arial"/>
                <w:sz w:val="18"/>
                <w:szCs w:val="18"/>
                <w:lang w:val="en-GB" w:bidi="th-TH"/>
              </w:rPr>
              <w:t>79</w:t>
            </w:r>
            <w:r w:rsidRPr="00220608">
              <w:rPr>
                <w:rFonts w:cs="Arial"/>
                <w:sz w:val="18"/>
                <w:szCs w:val="18"/>
                <w:lang w:val="en-GB" w:bidi="th-TH"/>
              </w:rPr>
              <w:t>%</w:t>
            </w:r>
          </w:p>
        </w:tc>
        <w:tc>
          <w:tcPr>
            <w:tcW w:w="1794" w:type="dxa"/>
            <w:tcBorders>
              <w:left w:val="nil"/>
              <w:bottom w:val="nil"/>
              <w:right w:val="nil"/>
            </w:tcBorders>
            <w:shd w:val="clear" w:color="auto" w:fill="FAFAFA"/>
            <w:vAlign w:val="bottom"/>
          </w:tcPr>
          <w:p w14:paraId="6BDEAA2B" w14:textId="27042A6E" w:rsidR="00E72F12" w:rsidRPr="00220608" w:rsidRDefault="00D25508">
            <w:pPr>
              <w:spacing w:after="0" w:line="240" w:lineRule="auto"/>
              <w:ind w:right="-72"/>
              <w:jc w:val="right"/>
              <w:rPr>
                <w:rFonts w:cs="Arial"/>
                <w:sz w:val="18"/>
                <w:szCs w:val="18"/>
              </w:rPr>
            </w:pPr>
            <w:r w:rsidRPr="00220608">
              <w:rPr>
                <w:rFonts w:cs="Arial"/>
                <w:sz w:val="18"/>
                <w:szCs w:val="18"/>
              </w:rPr>
              <w:t xml:space="preserve">Decreased </w:t>
            </w:r>
            <w:r w:rsidR="0034707F" w:rsidRPr="0034707F">
              <w:rPr>
                <w:rFonts w:cs="Arial"/>
                <w:sz w:val="18"/>
                <w:szCs w:val="18"/>
                <w:lang w:val="en-GB"/>
              </w:rPr>
              <w:t>0</w:t>
            </w:r>
            <w:r w:rsidRPr="00220608">
              <w:rPr>
                <w:rFonts w:cs="Arial"/>
                <w:sz w:val="18"/>
                <w:szCs w:val="18"/>
              </w:rPr>
              <w:t>.</w:t>
            </w:r>
            <w:r w:rsidR="0034707F" w:rsidRPr="0034707F">
              <w:rPr>
                <w:rFonts w:cs="Arial"/>
                <w:sz w:val="18"/>
                <w:szCs w:val="18"/>
                <w:lang w:val="en-GB"/>
              </w:rPr>
              <w:t>79</w:t>
            </w:r>
            <w:r w:rsidRPr="00220608">
              <w:rPr>
                <w:rFonts w:cs="Arial"/>
                <w:sz w:val="18"/>
                <w:szCs w:val="18"/>
              </w:rPr>
              <w:t>%</w:t>
            </w:r>
          </w:p>
        </w:tc>
      </w:tr>
      <w:tr w:rsidR="0042297D" w:rsidRPr="00220608" w14:paraId="339B49DC" w14:textId="77777777">
        <w:trPr>
          <w:cantSplit/>
          <w:trHeight w:val="143"/>
        </w:trPr>
        <w:tc>
          <w:tcPr>
            <w:tcW w:w="2977" w:type="dxa"/>
            <w:shd w:val="clear" w:color="auto" w:fill="auto"/>
          </w:tcPr>
          <w:p w14:paraId="3F7D55A5" w14:textId="77777777" w:rsidR="0042297D" w:rsidRPr="00220608" w:rsidRDefault="0042297D" w:rsidP="0042297D">
            <w:pPr>
              <w:spacing w:after="0" w:line="240" w:lineRule="auto"/>
              <w:ind w:left="-102"/>
              <w:rPr>
                <w:rFonts w:cs="Arial"/>
                <w:sz w:val="18"/>
                <w:szCs w:val="18"/>
              </w:rPr>
            </w:pPr>
            <w:r w:rsidRPr="00220608">
              <w:rPr>
                <w:rFonts w:cs="Arial"/>
                <w:sz w:val="18"/>
                <w:szCs w:val="18"/>
              </w:rPr>
              <w:t>Lack of liquidity discount rate</w:t>
            </w:r>
          </w:p>
        </w:tc>
        <w:tc>
          <w:tcPr>
            <w:tcW w:w="1843" w:type="dxa"/>
            <w:tcBorders>
              <w:left w:val="nil"/>
              <w:right w:val="nil"/>
            </w:tcBorders>
            <w:shd w:val="clear" w:color="auto" w:fill="FAFAFA"/>
          </w:tcPr>
          <w:p w14:paraId="464B651F" w14:textId="7B932E8E" w:rsidR="0042297D" w:rsidRPr="00220608" w:rsidRDefault="0034707F" w:rsidP="0042297D">
            <w:pPr>
              <w:spacing w:after="0" w:line="240" w:lineRule="auto"/>
              <w:ind w:right="-72"/>
              <w:jc w:val="right"/>
              <w:rPr>
                <w:rFonts w:cs="Arial"/>
                <w:sz w:val="18"/>
                <w:szCs w:val="18"/>
              </w:rPr>
            </w:pPr>
            <w:r w:rsidRPr="0034707F">
              <w:rPr>
                <w:rFonts w:cs="Arial"/>
                <w:sz w:val="18"/>
                <w:szCs w:val="18"/>
                <w:lang w:val="en-GB"/>
              </w:rPr>
              <w:t>15</w:t>
            </w:r>
            <w:r w:rsidR="00864316" w:rsidRPr="00220608">
              <w:rPr>
                <w:rFonts w:cs="Arial"/>
                <w:sz w:val="18"/>
                <w:szCs w:val="18"/>
              </w:rPr>
              <w:t>%</w:t>
            </w:r>
          </w:p>
        </w:tc>
        <w:tc>
          <w:tcPr>
            <w:tcW w:w="1134" w:type="dxa"/>
            <w:tcBorders>
              <w:left w:val="nil"/>
              <w:right w:val="nil"/>
            </w:tcBorders>
            <w:shd w:val="clear" w:color="auto" w:fill="FAFAFA"/>
            <w:vAlign w:val="bottom"/>
          </w:tcPr>
          <w:p w14:paraId="5573295B" w14:textId="21D45079" w:rsidR="0042297D" w:rsidRPr="00220608" w:rsidRDefault="0034707F" w:rsidP="0042297D">
            <w:pPr>
              <w:spacing w:after="0" w:line="240" w:lineRule="auto"/>
              <w:ind w:right="-72"/>
              <w:jc w:val="right"/>
              <w:rPr>
                <w:rFonts w:cs="Arial"/>
                <w:sz w:val="18"/>
                <w:szCs w:val="18"/>
              </w:rPr>
            </w:pPr>
            <w:r w:rsidRPr="0034707F">
              <w:rPr>
                <w:rFonts w:cs="Arial"/>
                <w:sz w:val="18"/>
                <w:szCs w:val="18"/>
                <w:lang w:val="en-GB"/>
              </w:rPr>
              <w:t>1</w:t>
            </w:r>
            <w:r w:rsidR="0042297D" w:rsidRPr="00220608">
              <w:rPr>
                <w:rFonts w:cs="Arial"/>
                <w:sz w:val="18"/>
                <w:szCs w:val="18"/>
              </w:rPr>
              <w:t>%</w:t>
            </w:r>
          </w:p>
        </w:tc>
        <w:tc>
          <w:tcPr>
            <w:tcW w:w="1701" w:type="dxa"/>
            <w:tcBorders>
              <w:left w:val="nil"/>
              <w:right w:val="nil"/>
            </w:tcBorders>
            <w:shd w:val="clear" w:color="auto" w:fill="FAFAFA"/>
            <w:vAlign w:val="bottom"/>
          </w:tcPr>
          <w:p w14:paraId="3E0672C2" w14:textId="2783239A" w:rsidR="0042297D" w:rsidRPr="00220608" w:rsidRDefault="00D25508" w:rsidP="0042297D">
            <w:pPr>
              <w:spacing w:after="0" w:line="240" w:lineRule="auto"/>
              <w:ind w:right="-72"/>
              <w:jc w:val="right"/>
              <w:rPr>
                <w:rFonts w:cs="Arial"/>
                <w:sz w:val="18"/>
                <w:szCs w:val="18"/>
              </w:rPr>
            </w:pPr>
            <w:r w:rsidRPr="00220608">
              <w:rPr>
                <w:rFonts w:cs="Arial"/>
                <w:sz w:val="18"/>
                <w:szCs w:val="18"/>
              </w:rPr>
              <w:t xml:space="preserve">Decreased </w:t>
            </w:r>
            <w:r w:rsidR="0034707F" w:rsidRPr="0034707F">
              <w:rPr>
                <w:rFonts w:cs="Arial"/>
                <w:sz w:val="18"/>
                <w:szCs w:val="18"/>
                <w:lang w:val="en-GB"/>
              </w:rPr>
              <w:t>0</w:t>
            </w:r>
            <w:r w:rsidRPr="00220608">
              <w:rPr>
                <w:rFonts w:cs="Arial"/>
                <w:sz w:val="18"/>
                <w:szCs w:val="18"/>
              </w:rPr>
              <w:t>.</w:t>
            </w:r>
            <w:r w:rsidR="0034707F" w:rsidRPr="0034707F">
              <w:rPr>
                <w:rFonts w:cs="Arial"/>
                <w:sz w:val="18"/>
                <w:szCs w:val="18"/>
                <w:lang w:val="en-GB"/>
              </w:rPr>
              <w:t>36</w:t>
            </w:r>
            <w:r w:rsidRPr="00220608">
              <w:rPr>
                <w:rFonts w:cs="Arial"/>
                <w:sz w:val="18"/>
                <w:szCs w:val="18"/>
              </w:rPr>
              <w:t>%</w:t>
            </w:r>
          </w:p>
        </w:tc>
        <w:tc>
          <w:tcPr>
            <w:tcW w:w="1794" w:type="dxa"/>
            <w:tcBorders>
              <w:left w:val="nil"/>
              <w:right w:val="nil"/>
            </w:tcBorders>
            <w:shd w:val="clear" w:color="auto" w:fill="FAFAFA"/>
            <w:vAlign w:val="bottom"/>
          </w:tcPr>
          <w:p w14:paraId="186D4922" w14:textId="3F928BEF" w:rsidR="0042297D" w:rsidRPr="00220608" w:rsidRDefault="00D25508" w:rsidP="0042297D">
            <w:pPr>
              <w:spacing w:after="0" w:line="240" w:lineRule="auto"/>
              <w:ind w:right="-72"/>
              <w:jc w:val="right"/>
              <w:rPr>
                <w:rFonts w:cs="Arial"/>
                <w:sz w:val="18"/>
                <w:szCs w:val="18"/>
              </w:rPr>
            </w:pPr>
            <w:r w:rsidRPr="00220608">
              <w:rPr>
                <w:rFonts w:cs="Arial"/>
                <w:sz w:val="18"/>
                <w:szCs w:val="18"/>
                <w:lang w:val="en-GB" w:bidi="th-TH"/>
              </w:rPr>
              <w:t xml:space="preserve">Increased </w:t>
            </w:r>
            <w:r w:rsidR="0034707F" w:rsidRPr="0034707F">
              <w:rPr>
                <w:rFonts w:cs="Arial"/>
                <w:sz w:val="18"/>
                <w:szCs w:val="18"/>
                <w:lang w:val="en-GB" w:bidi="th-TH"/>
              </w:rPr>
              <w:t>0</w:t>
            </w:r>
            <w:r w:rsidRPr="00220608">
              <w:rPr>
                <w:rFonts w:cs="Arial"/>
                <w:sz w:val="18"/>
                <w:szCs w:val="18"/>
                <w:lang w:val="en-GB" w:bidi="th-TH"/>
              </w:rPr>
              <w:t>.</w:t>
            </w:r>
            <w:r w:rsidR="0034707F" w:rsidRPr="0034707F">
              <w:rPr>
                <w:rFonts w:cs="Arial"/>
                <w:sz w:val="18"/>
                <w:szCs w:val="18"/>
                <w:lang w:val="en-GB" w:bidi="th-TH"/>
              </w:rPr>
              <w:t>36</w:t>
            </w:r>
            <w:r w:rsidRPr="00220608">
              <w:rPr>
                <w:rFonts w:cs="Arial"/>
                <w:sz w:val="18"/>
                <w:szCs w:val="18"/>
                <w:lang w:val="en-GB" w:bidi="th-TH"/>
              </w:rPr>
              <w:t>%</w:t>
            </w:r>
          </w:p>
        </w:tc>
      </w:tr>
      <w:tr w:rsidR="0042297D" w:rsidRPr="00220608" w14:paraId="1F445E96" w14:textId="77777777">
        <w:trPr>
          <w:cantSplit/>
          <w:trHeight w:val="143"/>
        </w:trPr>
        <w:tc>
          <w:tcPr>
            <w:tcW w:w="2977" w:type="dxa"/>
          </w:tcPr>
          <w:p w14:paraId="676D52B6" w14:textId="77777777" w:rsidR="0042297D" w:rsidRPr="00220608" w:rsidRDefault="0042297D" w:rsidP="0042297D">
            <w:pPr>
              <w:spacing w:after="0" w:line="240" w:lineRule="auto"/>
              <w:ind w:left="-102"/>
              <w:rPr>
                <w:rFonts w:cs="Arial"/>
                <w:sz w:val="18"/>
                <w:szCs w:val="18"/>
              </w:rPr>
            </w:pPr>
            <w:r w:rsidRPr="00220608">
              <w:rPr>
                <w:rFonts w:cs="Arial"/>
                <w:sz w:val="18"/>
                <w:szCs w:val="18"/>
              </w:rPr>
              <w:t>Risk-adjusted discount rate</w:t>
            </w:r>
          </w:p>
        </w:tc>
        <w:tc>
          <w:tcPr>
            <w:tcW w:w="1843" w:type="dxa"/>
            <w:tcBorders>
              <w:left w:val="nil"/>
              <w:right w:val="nil"/>
            </w:tcBorders>
            <w:shd w:val="clear" w:color="auto" w:fill="FAFAFA"/>
          </w:tcPr>
          <w:p w14:paraId="680B0F7E" w14:textId="01633484" w:rsidR="0042297D" w:rsidRPr="00220608" w:rsidRDefault="0034707F" w:rsidP="0042297D">
            <w:pPr>
              <w:spacing w:after="0" w:line="240" w:lineRule="auto"/>
              <w:ind w:right="-72"/>
              <w:jc w:val="right"/>
              <w:rPr>
                <w:rFonts w:cs="Arial"/>
                <w:sz w:val="18"/>
                <w:szCs w:val="18"/>
              </w:rPr>
            </w:pPr>
            <w:r w:rsidRPr="0034707F">
              <w:rPr>
                <w:rFonts w:cs="Arial"/>
                <w:sz w:val="18"/>
                <w:szCs w:val="18"/>
                <w:lang w:val="en-GB"/>
              </w:rPr>
              <w:t>4</w:t>
            </w:r>
            <w:r w:rsidR="00864316" w:rsidRPr="00220608">
              <w:rPr>
                <w:rFonts w:cs="Arial"/>
                <w:sz w:val="18"/>
                <w:szCs w:val="18"/>
              </w:rPr>
              <w:t xml:space="preserve">% - </w:t>
            </w:r>
            <w:r w:rsidRPr="0034707F">
              <w:rPr>
                <w:rFonts w:cs="Arial"/>
                <w:sz w:val="18"/>
                <w:szCs w:val="18"/>
                <w:lang w:val="en-GB"/>
              </w:rPr>
              <w:t>20</w:t>
            </w:r>
            <w:r w:rsidR="00864316" w:rsidRPr="00220608">
              <w:rPr>
                <w:rFonts w:cs="Arial"/>
                <w:sz w:val="18"/>
                <w:szCs w:val="18"/>
              </w:rPr>
              <w:t>%</w:t>
            </w:r>
          </w:p>
        </w:tc>
        <w:tc>
          <w:tcPr>
            <w:tcW w:w="1134" w:type="dxa"/>
            <w:tcBorders>
              <w:left w:val="nil"/>
              <w:right w:val="nil"/>
            </w:tcBorders>
            <w:shd w:val="clear" w:color="auto" w:fill="FAFAFA"/>
            <w:vAlign w:val="bottom"/>
          </w:tcPr>
          <w:p w14:paraId="0B5E4CE3" w14:textId="0B241D4C" w:rsidR="0042297D" w:rsidRPr="00220608" w:rsidRDefault="0034707F" w:rsidP="0042297D">
            <w:pPr>
              <w:spacing w:after="0" w:line="240" w:lineRule="auto"/>
              <w:ind w:left="-132" w:right="-72"/>
              <w:jc w:val="right"/>
              <w:rPr>
                <w:rFonts w:cs="Arial"/>
                <w:sz w:val="18"/>
                <w:szCs w:val="18"/>
              </w:rPr>
            </w:pPr>
            <w:r w:rsidRPr="0034707F">
              <w:rPr>
                <w:rFonts w:cs="Arial"/>
                <w:sz w:val="18"/>
                <w:szCs w:val="18"/>
                <w:lang w:val="en-GB"/>
              </w:rPr>
              <w:t>1</w:t>
            </w:r>
            <w:r w:rsidR="0042297D" w:rsidRPr="00220608">
              <w:rPr>
                <w:rFonts w:cs="Arial"/>
                <w:sz w:val="18"/>
                <w:szCs w:val="18"/>
              </w:rPr>
              <w:t>%</w:t>
            </w:r>
          </w:p>
        </w:tc>
        <w:tc>
          <w:tcPr>
            <w:tcW w:w="1701" w:type="dxa"/>
            <w:tcBorders>
              <w:left w:val="nil"/>
              <w:right w:val="nil"/>
            </w:tcBorders>
            <w:shd w:val="clear" w:color="auto" w:fill="FAFAFA"/>
            <w:vAlign w:val="bottom"/>
          </w:tcPr>
          <w:p w14:paraId="3BB85A76" w14:textId="45795EAE" w:rsidR="0042297D" w:rsidRPr="00220608" w:rsidRDefault="00D25508" w:rsidP="0042297D">
            <w:pPr>
              <w:spacing w:after="0" w:line="240" w:lineRule="auto"/>
              <w:ind w:right="-72"/>
              <w:jc w:val="right"/>
              <w:rPr>
                <w:rFonts w:cs="Arial"/>
                <w:sz w:val="18"/>
                <w:szCs w:val="18"/>
              </w:rPr>
            </w:pPr>
            <w:r w:rsidRPr="00220608">
              <w:rPr>
                <w:rFonts w:cs="Arial"/>
                <w:sz w:val="18"/>
                <w:szCs w:val="18"/>
              </w:rPr>
              <w:t xml:space="preserve">Decreased </w:t>
            </w:r>
            <w:r w:rsidR="0034707F" w:rsidRPr="0034707F">
              <w:rPr>
                <w:rFonts w:cs="Arial"/>
                <w:sz w:val="18"/>
                <w:szCs w:val="18"/>
                <w:lang w:val="en-GB"/>
              </w:rPr>
              <w:t>2</w:t>
            </w:r>
            <w:r w:rsidRPr="00220608">
              <w:rPr>
                <w:rFonts w:cs="Arial"/>
                <w:sz w:val="18"/>
                <w:szCs w:val="18"/>
              </w:rPr>
              <w:t>.</w:t>
            </w:r>
            <w:r w:rsidR="0034707F" w:rsidRPr="0034707F">
              <w:rPr>
                <w:rFonts w:cs="Arial"/>
                <w:sz w:val="18"/>
                <w:szCs w:val="18"/>
                <w:lang w:val="en-GB"/>
              </w:rPr>
              <w:t>01</w:t>
            </w:r>
            <w:r w:rsidRPr="00220608">
              <w:rPr>
                <w:rFonts w:cs="Arial"/>
                <w:sz w:val="18"/>
                <w:szCs w:val="18"/>
              </w:rPr>
              <w:t>%</w:t>
            </w:r>
          </w:p>
        </w:tc>
        <w:tc>
          <w:tcPr>
            <w:tcW w:w="1794" w:type="dxa"/>
            <w:tcBorders>
              <w:left w:val="nil"/>
              <w:right w:val="nil"/>
            </w:tcBorders>
            <w:shd w:val="clear" w:color="auto" w:fill="FAFAFA"/>
            <w:vAlign w:val="bottom"/>
          </w:tcPr>
          <w:p w14:paraId="2A732AF9" w14:textId="04C9AFEB" w:rsidR="0042297D" w:rsidRPr="00220608" w:rsidRDefault="00D25508" w:rsidP="0042297D">
            <w:pPr>
              <w:spacing w:after="0" w:line="240" w:lineRule="auto"/>
              <w:ind w:right="-72"/>
              <w:jc w:val="right"/>
              <w:rPr>
                <w:rFonts w:cs="Arial"/>
                <w:sz w:val="18"/>
                <w:szCs w:val="18"/>
              </w:rPr>
            </w:pPr>
            <w:r w:rsidRPr="00220608">
              <w:rPr>
                <w:rFonts w:cs="Arial"/>
                <w:sz w:val="18"/>
                <w:szCs w:val="18"/>
                <w:lang w:val="en-GB" w:bidi="th-TH"/>
              </w:rPr>
              <w:t xml:space="preserve">Increased </w:t>
            </w:r>
            <w:r w:rsidR="0034707F" w:rsidRPr="0034707F">
              <w:rPr>
                <w:rFonts w:cs="Arial"/>
                <w:sz w:val="18"/>
                <w:szCs w:val="18"/>
                <w:lang w:val="en-GB" w:bidi="th-TH"/>
              </w:rPr>
              <w:t>2</w:t>
            </w:r>
            <w:r w:rsidRPr="00220608">
              <w:rPr>
                <w:rFonts w:cs="Arial"/>
                <w:sz w:val="18"/>
                <w:szCs w:val="18"/>
                <w:lang w:val="en-GB" w:bidi="th-TH"/>
              </w:rPr>
              <w:t>.</w:t>
            </w:r>
            <w:r w:rsidR="0034707F" w:rsidRPr="0034707F">
              <w:rPr>
                <w:rFonts w:cs="Arial"/>
                <w:sz w:val="18"/>
                <w:szCs w:val="18"/>
                <w:lang w:val="en-GB" w:bidi="th-TH"/>
              </w:rPr>
              <w:t>64</w:t>
            </w:r>
            <w:r w:rsidRPr="00220608">
              <w:rPr>
                <w:rFonts w:cs="Arial"/>
                <w:sz w:val="18"/>
                <w:szCs w:val="18"/>
                <w:lang w:val="en-GB" w:bidi="th-TH"/>
              </w:rPr>
              <w:t>%</w:t>
            </w:r>
          </w:p>
        </w:tc>
      </w:tr>
    </w:tbl>
    <w:p w14:paraId="31C3E6B7" w14:textId="77777777" w:rsidR="00E72F12" w:rsidRPr="00220608" w:rsidRDefault="00E72F12" w:rsidP="004C2F31">
      <w:pPr>
        <w:pBdr>
          <w:top w:val="nil"/>
          <w:left w:val="nil"/>
          <w:bottom w:val="nil"/>
          <w:right w:val="nil"/>
          <w:between w:val="nil"/>
        </w:pBdr>
        <w:spacing w:after="0" w:line="240" w:lineRule="auto"/>
        <w:ind w:right="-14"/>
        <w:jc w:val="both"/>
        <w:rPr>
          <w:rFonts w:cs="Arial"/>
          <w:sz w:val="20"/>
          <w:szCs w:val="20"/>
        </w:rPr>
      </w:pPr>
    </w:p>
    <w:p w14:paraId="4D8F9E06" w14:textId="77777777" w:rsidR="00F53E51" w:rsidRPr="00220608" w:rsidRDefault="001313C9" w:rsidP="0020715F">
      <w:pPr>
        <w:spacing w:after="0" w:line="240" w:lineRule="auto"/>
        <w:jc w:val="both"/>
        <w:rPr>
          <w:rFonts w:cs="Arial"/>
          <w:sz w:val="20"/>
          <w:szCs w:val="20"/>
        </w:rPr>
      </w:pPr>
      <w:r w:rsidRPr="00220608">
        <w:rPr>
          <w:rFonts w:cs="Arial"/>
          <w:sz w:val="20"/>
          <w:szCs w:val="20"/>
        </w:rPr>
        <w:t>The Group did not have any transfers between levels during the period.</w:t>
      </w:r>
    </w:p>
    <w:p w14:paraId="1813F485" w14:textId="19AE2220" w:rsidR="0020715F" w:rsidRPr="00220608" w:rsidRDefault="0020715F" w:rsidP="0020715F">
      <w:pPr>
        <w:spacing w:after="0" w:line="240" w:lineRule="auto"/>
        <w:jc w:val="both"/>
        <w:rPr>
          <w:rFonts w:cs="Arial"/>
          <w:sz w:val="20"/>
          <w:szCs w:val="20"/>
        </w:rPr>
      </w:pPr>
      <w:r w:rsidRPr="00220608">
        <w:rPr>
          <w:rFonts w:cs="Arial"/>
          <w:sz w:val="20"/>
          <w:szCs w:val="20"/>
        </w:rPr>
        <w:br w:type="page"/>
      </w:r>
    </w:p>
    <w:p w14:paraId="56C5F6C5" w14:textId="77777777" w:rsidR="00E72F12" w:rsidRPr="00220608" w:rsidRDefault="00E72F12">
      <w:pPr>
        <w:spacing w:after="0" w:line="240" w:lineRule="auto"/>
        <w:jc w:val="both"/>
        <w:rPr>
          <w:rFonts w:cs="Arial"/>
          <w:sz w:val="20"/>
          <w:szCs w:val="20"/>
        </w:rPr>
      </w:pPr>
    </w:p>
    <w:p w14:paraId="3DEB39E3" w14:textId="5A40DC9D" w:rsidR="00E72F12" w:rsidRPr="00220608" w:rsidRDefault="001313C9">
      <w:pPr>
        <w:spacing w:after="0" w:line="240" w:lineRule="auto"/>
        <w:jc w:val="both"/>
        <w:rPr>
          <w:rFonts w:cs="Arial"/>
          <w:sz w:val="20"/>
          <w:szCs w:val="20"/>
        </w:rPr>
      </w:pPr>
      <w:r w:rsidRPr="00220608">
        <w:rPr>
          <w:rFonts w:cs="Arial"/>
          <w:sz w:val="20"/>
          <w:szCs w:val="20"/>
        </w:rPr>
        <w:t>The following table shows fair values and carrying amounts of financial liabilities that are not measured at fair value by category, excluding those with the carrying amount approximates fair value.</w:t>
      </w:r>
    </w:p>
    <w:p w14:paraId="04187D47" w14:textId="77777777" w:rsidR="00E72F12" w:rsidRPr="00220608" w:rsidRDefault="00E72F12" w:rsidP="004C2F31">
      <w:pPr>
        <w:pBdr>
          <w:top w:val="nil"/>
          <w:left w:val="nil"/>
          <w:bottom w:val="nil"/>
          <w:right w:val="nil"/>
          <w:between w:val="nil"/>
        </w:pBdr>
        <w:spacing w:after="0" w:line="240" w:lineRule="auto"/>
        <w:ind w:right="-14"/>
        <w:jc w:val="both"/>
        <w:rPr>
          <w:rFonts w:cs="Arial"/>
          <w:sz w:val="20"/>
          <w:szCs w:val="20"/>
        </w:rPr>
      </w:pPr>
    </w:p>
    <w:tbl>
      <w:tblPr>
        <w:tblStyle w:val="affd"/>
        <w:tblW w:w="9461" w:type="dxa"/>
        <w:tblLayout w:type="fixed"/>
        <w:tblLook w:val="0400" w:firstRow="0" w:lastRow="0" w:firstColumn="0" w:lastColumn="0" w:noHBand="0" w:noVBand="1"/>
      </w:tblPr>
      <w:tblGrid>
        <w:gridCol w:w="3125"/>
        <w:gridCol w:w="1584"/>
        <w:gridCol w:w="1584"/>
        <w:gridCol w:w="1584"/>
        <w:gridCol w:w="1584"/>
      </w:tblGrid>
      <w:tr w:rsidR="00E72F12" w:rsidRPr="00220608" w14:paraId="3C26F13C" w14:textId="77777777">
        <w:trPr>
          <w:cantSplit/>
        </w:trPr>
        <w:tc>
          <w:tcPr>
            <w:tcW w:w="3125" w:type="dxa"/>
          </w:tcPr>
          <w:p w14:paraId="3A8ACF08" w14:textId="77777777" w:rsidR="00E72F12" w:rsidRPr="00220608" w:rsidRDefault="00E72F12" w:rsidP="005660B9">
            <w:pPr>
              <w:spacing w:after="0" w:line="240" w:lineRule="auto"/>
              <w:ind w:left="-88" w:right="-72"/>
              <w:rPr>
                <w:rFonts w:cs="Arial"/>
                <w:sz w:val="20"/>
                <w:szCs w:val="20"/>
              </w:rPr>
            </w:pPr>
          </w:p>
        </w:tc>
        <w:tc>
          <w:tcPr>
            <w:tcW w:w="3168" w:type="dxa"/>
            <w:gridSpan w:val="2"/>
            <w:tcBorders>
              <w:top w:val="single" w:sz="4" w:space="0" w:color="000000"/>
              <w:left w:val="nil"/>
              <w:bottom w:val="single" w:sz="4" w:space="0" w:color="000000"/>
              <w:right w:val="nil"/>
            </w:tcBorders>
            <w:vAlign w:val="bottom"/>
          </w:tcPr>
          <w:p w14:paraId="7A352F42"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Consolidated</w:t>
            </w:r>
          </w:p>
          <w:p w14:paraId="6562F082"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financial information</w:t>
            </w:r>
          </w:p>
        </w:tc>
        <w:tc>
          <w:tcPr>
            <w:tcW w:w="3168" w:type="dxa"/>
            <w:gridSpan w:val="2"/>
            <w:tcBorders>
              <w:top w:val="single" w:sz="4" w:space="0" w:color="000000"/>
              <w:left w:val="nil"/>
              <w:bottom w:val="single" w:sz="4" w:space="0" w:color="000000"/>
              <w:right w:val="nil"/>
            </w:tcBorders>
            <w:vAlign w:val="bottom"/>
          </w:tcPr>
          <w:p w14:paraId="1FB19D0C"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Separate</w:t>
            </w:r>
          </w:p>
          <w:p w14:paraId="7BE28576"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financial information</w:t>
            </w:r>
          </w:p>
        </w:tc>
      </w:tr>
      <w:tr w:rsidR="00E72F12" w:rsidRPr="00220608" w14:paraId="21AAB838" w14:textId="77777777">
        <w:trPr>
          <w:cantSplit/>
        </w:trPr>
        <w:tc>
          <w:tcPr>
            <w:tcW w:w="3125" w:type="dxa"/>
          </w:tcPr>
          <w:p w14:paraId="3D015DE5" w14:textId="77777777" w:rsidR="00E72F12" w:rsidRPr="00220608" w:rsidRDefault="00E72F12" w:rsidP="005660B9">
            <w:pPr>
              <w:spacing w:after="0" w:line="240" w:lineRule="auto"/>
              <w:ind w:left="-88" w:right="-72"/>
              <w:rPr>
                <w:rFonts w:cs="Arial"/>
                <w:sz w:val="20"/>
                <w:szCs w:val="20"/>
              </w:rPr>
            </w:pPr>
          </w:p>
        </w:tc>
        <w:tc>
          <w:tcPr>
            <w:tcW w:w="1584" w:type="dxa"/>
            <w:vAlign w:val="bottom"/>
          </w:tcPr>
          <w:p w14:paraId="787BDE86"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Carrying amount</w:t>
            </w:r>
          </w:p>
        </w:tc>
        <w:tc>
          <w:tcPr>
            <w:tcW w:w="1584" w:type="dxa"/>
            <w:vAlign w:val="bottom"/>
          </w:tcPr>
          <w:p w14:paraId="4314ADB2"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Fair value</w:t>
            </w:r>
          </w:p>
        </w:tc>
        <w:tc>
          <w:tcPr>
            <w:tcW w:w="1584" w:type="dxa"/>
            <w:vAlign w:val="bottom"/>
          </w:tcPr>
          <w:p w14:paraId="0B58589D"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Carrying amount</w:t>
            </w:r>
          </w:p>
        </w:tc>
        <w:tc>
          <w:tcPr>
            <w:tcW w:w="1584" w:type="dxa"/>
            <w:vAlign w:val="bottom"/>
          </w:tcPr>
          <w:p w14:paraId="574C356F"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Fair value</w:t>
            </w:r>
          </w:p>
        </w:tc>
      </w:tr>
      <w:tr w:rsidR="00E72F12" w:rsidRPr="00220608" w14:paraId="32AA1727" w14:textId="77777777">
        <w:trPr>
          <w:cantSplit/>
        </w:trPr>
        <w:tc>
          <w:tcPr>
            <w:tcW w:w="3125" w:type="dxa"/>
          </w:tcPr>
          <w:p w14:paraId="2D6A0E77" w14:textId="77777777" w:rsidR="00E72F12" w:rsidRPr="00220608" w:rsidRDefault="00E72F12" w:rsidP="005660B9">
            <w:pPr>
              <w:spacing w:after="0" w:line="240" w:lineRule="auto"/>
              <w:ind w:left="-88" w:right="-72"/>
              <w:rPr>
                <w:rFonts w:cs="Arial"/>
                <w:sz w:val="20"/>
                <w:szCs w:val="20"/>
              </w:rPr>
            </w:pPr>
          </w:p>
        </w:tc>
        <w:tc>
          <w:tcPr>
            <w:tcW w:w="1584" w:type="dxa"/>
            <w:tcBorders>
              <w:top w:val="nil"/>
              <w:left w:val="nil"/>
              <w:bottom w:val="single" w:sz="4" w:space="0" w:color="000000"/>
              <w:right w:val="nil"/>
            </w:tcBorders>
            <w:vAlign w:val="bottom"/>
          </w:tcPr>
          <w:p w14:paraId="58B9C811"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c>
          <w:tcPr>
            <w:tcW w:w="1584" w:type="dxa"/>
            <w:tcBorders>
              <w:top w:val="nil"/>
              <w:left w:val="nil"/>
              <w:bottom w:val="single" w:sz="4" w:space="0" w:color="000000"/>
              <w:right w:val="nil"/>
            </w:tcBorders>
            <w:vAlign w:val="bottom"/>
          </w:tcPr>
          <w:p w14:paraId="6A3D1009"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c>
          <w:tcPr>
            <w:tcW w:w="1584" w:type="dxa"/>
            <w:tcBorders>
              <w:top w:val="nil"/>
              <w:left w:val="nil"/>
              <w:bottom w:val="single" w:sz="4" w:space="0" w:color="000000"/>
              <w:right w:val="nil"/>
            </w:tcBorders>
            <w:vAlign w:val="bottom"/>
          </w:tcPr>
          <w:p w14:paraId="439D1DA2"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c>
          <w:tcPr>
            <w:tcW w:w="1584" w:type="dxa"/>
            <w:tcBorders>
              <w:top w:val="nil"/>
              <w:left w:val="nil"/>
              <w:bottom w:val="single" w:sz="4" w:space="0" w:color="000000"/>
              <w:right w:val="nil"/>
            </w:tcBorders>
            <w:vAlign w:val="bottom"/>
          </w:tcPr>
          <w:p w14:paraId="7D86AD0F"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r>
      <w:tr w:rsidR="00E72F12" w:rsidRPr="00220608" w14:paraId="3D51280E" w14:textId="77777777">
        <w:trPr>
          <w:cantSplit/>
          <w:trHeight w:val="143"/>
        </w:trPr>
        <w:tc>
          <w:tcPr>
            <w:tcW w:w="3125" w:type="dxa"/>
            <w:vAlign w:val="bottom"/>
          </w:tcPr>
          <w:p w14:paraId="1AB5D6D5" w14:textId="77777777" w:rsidR="00E72F12" w:rsidRPr="00220608" w:rsidRDefault="001313C9" w:rsidP="005660B9">
            <w:pPr>
              <w:spacing w:after="0" w:line="240" w:lineRule="auto"/>
              <w:ind w:left="-88"/>
              <w:rPr>
                <w:rFonts w:cs="Arial"/>
                <w:sz w:val="20"/>
                <w:szCs w:val="20"/>
              </w:rPr>
            </w:pPr>
            <w:r w:rsidRPr="00220608">
              <w:rPr>
                <w:rFonts w:cs="Arial"/>
                <w:b/>
                <w:sz w:val="20"/>
                <w:szCs w:val="20"/>
              </w:rPr>
              <w:t>Liabilities</w:t>
            </w:r>
          </w:p>
        </w:tc>
        <w:tc>
          <w:tcPr>
            <w:tcW w:w="1584" w:type="dxa"/>
            <w:tcBorders>
              <w:left w:val="nil"/>
              <w:bottom w:val="nil"/>
              <w:right w:val="nil"/>
            </w:tcBorders>
            <w:shd w:val="clear" w:color="auto" w:fill="FAFAFA"/>
            <w:vAlign w:val="bottom"/>
          </w:tcPr>
          <w:p w14:paraId="4CFF79A0" w14:textId="77777777" w:rsidR="00E72F12" w:rsidRPr="00220608" w:rsidRDefault="00E72F12">
            <w:pPr>
              <w:spacing w:after="0" w:line="240" w:lineRule="auto"/>
              <w:ind w:right="-72"/>
              <w:jc w:val="right"/>
              <w:rPr>
                <w:rFonts w:cs="Arial"/>
                <w:sz w:val="20"/>
                <w:szCs w:val="20"/>
              </w:rPr>
            </w:pPr>
          </w:p>
        </w:tc>
        <w:tc>
          <w:tcPr>
            <w:tcW w:w="1584" w:type="dxa"/>
            <w:tcBorders>
              <w:left w:val="nil"/>
              <w:bottom w:val="nil"/>
              <w:right w:val="nil"/>
            </w:tcBorders>
            <w:shd w:val="clear" w:color="auto" w:fill="FAFAFA"/>
            <w:vAlign w:val="bottom"/>
          </w:tcPr>
          <w:p w14:paraId="7FE9DD91" w14:textId="77777777" w:rsidR="00E72F12" w:rsidRPr="00220608" w:rsidRDefault="00E72F12">
            <w:pPr>
              <w:spacing w:after="0" w:line="240" w:lineRule="auto"/>
              <w:ind w:right="-72"/>
              <w:jc w:val="right"/>
              <w:rPr>
                <w:rFonts w:cs="Arial"/>
                <w:sz w:val="20"/>
                <w:szCs w:val="20"/>
              </w:rPr>
            </w:pPr>
          </w:p>
        </w:tc>
        <w:tc>
          <w:tcPr>
            <w:tcW w:w="1584" w:type="dxa"/>
            <w:tcBorders>
              <w:left w:val="nil"/>
              <w:bottom w:val="nil"/>
              <w:right w:val="nil"/>
            </w:tcBorders>
            <w:shd w:val="clear" w:color="auto" w:fill="FAFAFA"/>
            <w:vAlign w:val="bottom"/>
          </w:tcPr>
          <w:p w14:paraId="49E5F9D6" w14:textId="77777777" w:rsidR="00E72F12" w:rsidRPr="00220608" w:rsidRDefault="00E72F12">
            <w:pPr>
              <w:spacing w:after="0" w:line="240" w:lineRule="auto"/>
              <w:ind w:right="-72"/>
              <w:jc w:val="right"/>
              <w:rPr>
                <w:rFonts w:cs="Arial"/>
                <w:sz w:val="20"/>
                <w:szCs w:val="20"/>
              </w:rPr>
            </w:pPr>
          </w:p>
        </w:tc>
        <w:tc>
          <w:tcPr>
            <w:tcW w:w="1584" w:type="dxa"/>
            <w:tcBorders>
              <w:left w:val="nil"/>
              <w:bottom w:val="nil"/>
              <w:right w:val="nil"/>
            </w:tcBorders>
            <w:shd w:val="clear" w:color="auto" w:fill="FAFAFA"/>
            <w:vAlign w:val="bottom"/>
          </w:tcPr>
          <w:p w14:paraId="16AE71D1" w14:textId="77777777" w:rsidR="00E72F12" w:rsidRPr="00220608" w:rsidRDefault="00E72F12">
            <w:pPr>
              <w:spacing w:after="0" w:line="240" w:lineRule="auto"/>
              <w:ind w:right="-72"/>
              <w:jc w:val="right"/>
              <w:rPr>
                <w:rFonts w:cs="Arial"/>
                <w:sz w:val="20"/>
                <w:szCs w:val="20"/>
              </w:rPr>
            </w:pPr>
          </w:p>
        </w:tc>
      </w:tr>
      <w:tr w:rsidR="00C67720" w:rsidRPr="00220608" w14:paraId="7E8E4155" w14:textId="77777777">
        <w:trPr>
          <w:cantSplit/>
          <w:trHeight w:val="143"/>
        </w:trPr>
        <w:tc>
          <w:tcPr>
            <w:tcW w:w="3125" w:type="dxa"/>
            <w:vAlign w:val="bottom"/>
          </w:tcPr>
          <w:p w14:paraId="03CDEC1C" w14:textId="77777777" w:rsidR="00C67720" w:rsidRPr="00220608" w:rsidRDefault="00C67720" w:rsidP="005660B9">
            <w:pPr>
              <w:spacing w:after="0" w:line="240" w:lineRule="auto"/>
              <w:ind w:left="-88"/>
              <w:rPr>
                <w:rFonts w:cs="Arial"/>
                <w:bCs/>
                <w:sz w:val="20"/>
                <w:szCs w:val="20"/>
              </w:rPr>
            </w:pPr>
          </w:p>
        </w:tc>
        <w:tc>
          <w:tcPr>
            <w:tcW w:w="1584" w:type="dxa"/>
            <w:tcBorders>
              <w:left w:val="nil"/>
              <w:bottom w:val="nil"/>
              <w:right w:val="nil"/>
            </w:tcBorders>
            <w:shd w:val="clear" w:color="auto" w:fill="FAFAFA"/>
            <w:vAlign w:val="bottom"/>
          </w:tcPr>
          <w:p w14:paraId="0DE7954A" w14:textId="77777777" w:rsidR="00C67720" w:rsidRPr="00220608" w:rsidRDefault="00C67720">
            <w:pPr>
              <w:spacing w:after="0" w:line="240" w:lineRule="auto"/>
              <w:ind w:right="-72"/>
              <w:jc w:val="right"/>
              <w:rPr>
                <w:rFonts w:cs="Arial"/>
                <w:bCs/>
                <w:sz w:val="20"/>
                <w:szCs w:val="20"/>
              </w:rPr>
            </w:pPr>
          </w:p>
        </w:tc>
        <w:tc>
          <w:tcPr>
            <w:tcW w:w="1584" w:type="dxa"/>
            <w:tcBorders>
              <w:left w:val="nil"/>
              <w:bottom w:val="nil"/>
              <w:right w:val="nil"/>
            </w:tcBorders>
            <w:shd w:val="clear" w:color="auto" w:fill="FAFAFA"/>
            <w:vAlign w:val="bottom"/>
          </w:tcPr>
          <w:p w14:paraId="0856E452" w14:textId="77777777" w:rsidR="00C67720" w:rsidRPr="00220608" w:rsidRDefault="00C67720">
            <w:pPr>
              <w:spacing w:after="0" w:line="240" w:lineRule="auto"/>
              <w:ind w:right="-72"/>
              <w:jc w:val="right"/>
              <w:rPr>
                <w:rFonts w:cs="Arial"/>
                <w:bCs/>
                <w:sz w:val="20"/>
                <w:szCs w:val="20"/>
              </w:rPr>
            </w:pPr>
          </w:p>
        </w:tc>
        <w:tc>
          <w:tcPr>
            <w:tcW w:w="1584" w:type="dxa"/>
            <w:tcBorders>
              <w:left w:val="nil"/>
              <w:bottom w:val="nil"/>
              <w:right w:val="nil"/>
            </w:tcBorders>
            <w:shd w:val="clear" w:color="auto" w:fill="FAFAFA"/>
            <w:vAlign w:val="bottom"/>
          </w:tcPr>
          <w:p w14:paraId="0881C641" w14:textId="77777777" w:rsidR="00C67720" w:rsidRPr="00220608" w:rsidRDefault="00C67720">
            <w:pPr>
              <w:spacing w:after="0" w:line="240" w:lineRule="auto"/>
              <w:ind w:right="-72"/>
              <w:jc w:val="right"/>
              <w:rPr>
                <w:rFonts w:cs="Arial"/>
                <w:bCs/>
                <w:sz w:val="20"/>
                <w:szCs w:val="20"/>
              </w:rPr>
            </w:pPr>
          </w:p>
        </w:tc>
        <w:tc>
          <w:tcPr>
            <w:tcW w:w="1584" w:type="dxa"/>
            <w:tcBorders>
              <w:left w:val="nil"/>
              <w:bottom w:val="nil"/>
              <w:right w:val="nil"/>
            </w:tcBorders>
            <w:shd w:val="clear" w:color="auto" w:fill="FAFAFA"/>
            <w:vAlign w:val="bottom"/>
          </w:tcPr>
          <w:p w14:paraId="759F6262" w14:textId="77777777" w:rsidR="00C67720" w:rsidRPr="00220608" w:rsidRDefault="00C67720">
            <w:pPr>
              <w:spacing w:after="0" w:line="240" w:lineRule="auto"/>
              <w:ind w:right="-72"/>
              <w:jc w:val="right"/>
              <w:rPr>
                <w:rFonts w:cs="Arial"/>
                <w:bCs/>
                <w:sz w:val="20"/>
                <w:szCs w:val="20"/>
              </w:rPr>
            </w:pPr>
          </w:p>
        </w:tc>
      </w:tr>
      <w:tr w:rsidR="0094547D" w:rsidRPr="00220608" w14:paraId="243A116D" w14:textId="77777777" w:rsidTr="0065642B">
        <w:trPr>
          <w:cantSplit/>
        </w:trPr>
        <w:tc>
          <w:tcPr>
            <w:tcW w:w="3125" w:type="dxa"/>
            <w:vAlign w:val="bottom"/>
          </w:tcPr>
          <w:p w14:paraId="2314F92B" w14:textId="6F64E593" w:rsidR="0094547D" w:rsidRPr="00220608" w:rsidRDefault="0094547D" w:rsidP="0094547D">
            <w:pPr>
              <w:spacing w:after="0" w:line="240" w:lineRule="auto"/>
              <w:ind w:left="-88"/>
              <w:rPr>
                <w:rFonts w:cs="Arial"/>
                <w:sz w:val="20"/>
                <w:szCs w:val="20"/>
              </w:rPr>
            </w:pPr>
            <w:r w:rsidRPr="00220608">
              <w:rPr>
                <w:rFonts w:cs="Arial"/>
                <w:sz w:val="20"/>
                <w:szCs w:val="20"/>
              </w:rPr>
              <w:t xml:space="preserve">Long-term loans, net </w:t>
            </w:r>
          </w:p>
          <w:p w14:paraId="6D7A85B6" w14:textId="509945BB" w:rsidR="0094547D" w:rsidRPr="00220608" w:rsidRDefault="0094547D" w:rsidP="0094547D">
            <w:pPr>
              <w:spacing w:after="0" w:line="240" w:lineRule="auto"/>
              <w:ind w:left="-88"/>
              <w:rPr>
                <w:rFonts w:cs="Arial"/>
                <w:sz w:val="20"/>
                <w:szCs w:val="20"/>
              </w:rPr>
            </w:pPr>
            <w:r w:rsidRPr="00220608">
              <w:rPr>
                <w:rFonts w:cs="Arial"/>
                <w:sz w:val="20"/>
                <w:szCs w:val="20"/>
              </w:rPr>
              <w:t>(at fixed rate)</w:t>
            </w:r>
          </w:p>
        </w:tc>
        <w:tc>
          <w:tcPr>
            <w:tcW w:w="1584" w:type="dxa"/>
            <w:tcBorders>
              <w:left w:val="nil"/>
              <w:bottom w:val="nil"/>
              <w:right w:val="nil"/>
            </w:tcBorders>
            <w:shd w:val="clear" w:color="auto" w:fill="FAFAFA"/>
          </w:tcPr>
          <w:p w14:paraId="10689526" w14:textId="5E3847E6" w:rsidR="0094547D" w:rsidRPr="00220608" w:rsidRDefault="0094547D" w:rsidP="0094547D">
            <w:pPr>
              <w:spacing w:after="0" w:line="240" w:lineRule="auto"/>
              <w:ind w:right="-72"/>
              <w:jc w:val="right"/>
              <w:rPr>
                <w:rFonts w:cs="Arial"/>
                <w:sz w:val="20"/>
                <w:szCs w:val="20"/>
              </w:rPr>
            </w:pPr>
            <w:r w:rsidRPr="00220608">
              <w:rPr>
                <w:rFonts w:cs="Arial"/>
                <w:sz w:val="20"/>
                <w:szCs w:val="20"/>
                <w:cs/>
                <w:lang w:bidi="th-TH"/>
              </w:rPr>
              <w:br/>
            </w:r>
            <w:r w:rsidR="0034707F" w:rsidRPr="0034707F">
              <w:rPr>
                <w:rFonts w:cs="Arial"/>
                <w:sz w:val="20"/>
                <w:szCs w:val="20"/>
                <w:lang w:val="en-GB" w:bidi="th-TH"/>
              </w:rPr>
              <w:t>2</w:t>
            </w:r>
            <w:r w:rsidR="009D3DFA" w:rsidRPr="00220608">
              <w:rPr>
                <w:rFonts w:cs="Arial"/>
                <w:sz w:val="20"/>
                <w:szCs w:val="20"/>
                <w:lang w:bidi="th-TH"/>
              </w:rPr>
              <w:t>,</w:t>
            </w:r>
            <w:r w:rsidR="0034707F" w:rsidRPr="0034707F">
              <w:rPr>
                <w:rFonts w:cs="Arial"/>
                <w:sz w:val="20"/>
                <w:szCs w:val="20"/>
                <w:lang w:val="en-GB" w:bidi="th-TH"/>
              </w:rPr>
              <w:t>448</w:t>
            </w:r>
            <w:r w:rsidR="009D3DFA" w:rsidRPr="00220608">
              <w:rPr>
                <w:rFonts w:cs="Arial"/>
                <w:sz w:val="20"/>
                <w:szCs w:val="20"/>
                <w:lang w:bidi="th-TH"/>
              </w:rPr>
              <w:t>,</w:t>
            </w:r>
            <w:r w:rsidR="0034707F" w:rsidRPr="0034707F">
              <w:rPr>
                <w:rFonts w:cs="Arial"/>
                <w:sz w:val="20"/>
                <w:szCs w:val="20"/>
                <w:lang w:val="en-GB" w:bidi="th-TH"/>
              </w:rPr>
              <w:t>271</w:t>
            </w:r>
            <w:r w:rsidR="009D3DFA" w:rsidRPr="00220608">
              <w:rPr>
                <w:rFonts w:cs="Arial"/>
                <w:sz w:val="20"/>
                <w:szCs w:val="20"/>
                <w:lang w:bidi="th-TH"/>
              </w:rPr>
              <w:t>,</w:t>
            </w:r>
            <w:r w:rsidR="0034707F" w:rsidRPr="0034707F">
              <w:rPr>
                <w:rFonts w:cs="Arial"/>
                <w:sz w:val="20"/>
                <w:szCs w:val="20"/>
                <w:lang w:val="en-GB" w:bidi="th-TH"/>
              </w:rPr>
              <w:t>820</w:t>
            </w:r>
          </w:p>
        </w:tc>
        <w:tc>
          <w:tcPr>
            <w:tcW w:w="1584" w:type="dxa"/>
            <w:tcBorders>
              <w:left w:val="nil"/>
              <w:bottom w:val="nil"/>
              <w:right w:val="nil"/>
            </w:tcBorders>
            <w:shd w:val="clear" w:color="auto" w:fill="FAFAFA"/>
          </w:tcPr>
          <w:p w14:paraId="172E9A5D" w14:textId="05624D06" w:rsidR="0094547D" w:rsidRPr="00220608" w:rsidRDefault="0094547D" w:rsidP="0094547D">
            <w:pPr>
              <w:spacing w:after="0" w:line="240" w:lineRule="auto"/>
              <w:ind w:right="-72"/>
              <w:jc w:val="right"/>
              <w:rPr>
                <w:rFonts w:cs="Arial"/>
                <w:sz w:val="20"/>
                <w:szCs w:val="20"/>
                <w:lang w:bidi="th-TH"/>
              </w:rPr>
            </w:pPr>
            <w:r w:rsidRPr="00220608">
              <w:rPr>
                <w:rFonts w:cs="Arial"/>
                <w:sz w:val="20"/>
                <w:szCs w:val="20"/>
                <w:cs/>
                <w:lang w:bidi="th-TH"/>
              </w:rPr>
              <w:br/>
            </w:r>
            <w:r w:rsidR="0034707F" w:rsidRPr="0034707F">
              <w:rPr>
                <w:rFonts w:cs="Arial"/>
                <w:sz w:val="20"/>
                <w:szCs w:val="20"/>
                <w:lang w:val="en-GB" w:bidi="th-TH"/>
              </w:rPr>
              <w:t>2</w:t>
            </w:r>
            <w:r w:rsidR="00705786" w:rsidRPr="00220608">
              <w:rPr>
                <w:rFonts w:cs="Arial"/>
                <w:sz w:val="20"/>
                <w:szCs w:val="20"/>
                <w:lang w:bidi="th-TH"/>
              </w:rPr>
              <w:t>,</w:t>
            </w:r>
            <w:r w:rsidR="0034707F" w:rsidRPr="0034707F">
              <w:rPr>
                <w:rFonts w:cs="Arial"/>
                <w:sz w:val="20"/>
                <w:szCs w:val="20"/>
                <w:lang w:val="en-GB" w:bidi="th-TH"/>
              </w:rPr>
              <w:t>444</w:t>
            </w:r>
            <w:r w:rsidR="00705786" w:rsidRPr="00220608">
              <w:rPr>
                <w:rFonts w:cs="Arial"/>
                <w:sz w:val="20"/>
                <w:szCs w:val="20"/>
                <w:lang w:bidi="th-TH"/>
              </w:rPr>
              <w:t>,</w:t>
            </w:r>
            <w:r w:rsidR="0034707F" w:rsidRPr="0034707F">
              <w:rPr>
                <w:rFonts w:cs="Arial"/>
                <w:sz w:val="20"/>
                <w:szCs w:val="20"/>
                <w:lang w:val="en-GB" w:bidi="th-TH"/>
              </w:rPr>
              <w:t>428</w:t>
            </w:r>
            <w:r w:rsidR="00705786" w:rsidRPr="00220608">
              <w:rPr>
                <w:rFonts w:cs="Arial"/>
                <w:sz w:val="20"/>
                <w:szCs w:val="20"/>
                <w:lang w:bidi="th-TH"/>
              </w:rPr>
              <w:t>,</w:t>
            </w:r>
            <w:r w:rsidR="0034707F" w:rsidRPr="0034707F">
              <w:rPr>
                <w:rFonts w:cs="Arial"/>
                <w:sz w:val="20"/>
                <w:szCs w:val="20"/>
                <w:lang w:val="en-GB" w:bidi="th-TH"/>
              </w:rPr>
              <w:t>221</w:t>
            </w:r>
          </w:p>
        </w:tc>
        <w:tc>
          <w:tcPr>
            <w:tcW w:w="1584" w:type="dxa"/>
            <w:tcBorders>
              <w:left w:val="nil"/>
              <w:bottom w:val="nil"/>
              <w:right w:val="nil"/>
            </w:tcBorders>
            <w:shd w:val="clear" w:color="auto" w:fill="FAFAFA"/>
          </w:tcPr>
          <w:p w14:paraId="71E4A72B" w14:textId="0FCA9368" w:rsidR="0094547D" w:rsidRPr="00220608" w:rsidRDefault="0094547D" w:rsidP="0094547D">
            <w:pPr>
              <w:spacing w:after="0" w:line="240" w:lineRule="auto"/>
              <w:ind w:right="-72"/>
              <w:jc w:val="right"/>
              <w:rPr>
                <w:rFonts w:cs="Arial"/>
                <w:sz w:val="20"/>
                <w:szCs w:val="20"/>
                <w:lang w:bidi="th-TH"/>
              </w:rPr>
            </w:pPr>
            <w:r w:rsidRPr="00220608">
              <w:rPr>
                <w:rFonts w:cs="Arial"/>
                <w:sz w:val="20"/>
                <w:szCs w:val="20"/>
                <w:cs/>
                <w:lang w:bidi="th-TH"/>
              </w:rPr>
              <w:br/>
            </w:r>
            <w:r w:rsidR="0034707F" w:rsidRPr="0034707F">
              <w:rPr>
                <w:rFonts w:cs="Arial"/>
                <w:sz w:val="20"/>
                <w:szCs w:val="20"/>
                <w:lang w:val="en-GB" w:bidi="th-TH"/>
              </w:rPr>
              <w:t>450</w:t>
            </w:r>
            <w:r w:rsidRPr="00220608">
              <w:rPr>
                <w:rFonts w:cs="Arial"/>
                <w:sz w:val="20"/>
                <w:szCs w:val="20"/>
                <w:lang w:bidi="th-TH"/>
              </w:rPr>
              <w:t>,</w:t>
            </w:r>
            <w:r w:rsidR="0034707F" w:rsidRPr="0034707F">
              <w:rPr>
                <w:rFonts w:cs="Arial"/>
                <w:sz w:val="20"/>
                <w:szCs w:val="20"/>
                <w:lang w:val="en-GB" w:bidi="th-TH"/>
              </w:rPr>
              <w:t>000</w:t>
            </w:r>
            <w:r w:rsidRPr="00220608">
              <w:rPr>
                <w:rFonts w:cs="Arial"/>
                <w:sz w:val="20"/>
                <w:szCs w:val="20"/>
                <w:lang w:bidi="th-TH"/>
              </w:rPr>
              <w:t>,</w:t>
            </w:r>
            <w:r w:rsidR="0034707F" w:rsidRPr="0034707F">
              <w:rPr>
                <w:rFonts w:cs="Arial"/>
                <w:sz w:val="20"/>
                <w:szCs w:val="20"/>
                <w:lang w:val="en-GB" w:bidi="th-TH"/>
              </w:rPr>
              <w:t>000</w:t>
            </w:r>
          </w:p>
        </w:tc>
        <w:tc>
          <w:tcPr>
            <w:tcW w:w="1584" w:type="dxa"/>
            <w:tcBorders>
              <w:left w:val="nil"/>
              <w:bottom w:val="nil"/>
              <w:right w:val="nil"/>
            </w:tcBorders>
            <w:shd w:val="clear" w:color="auto" w:fill="FAFAFA"/>
          </w:tcPr>
          <w:p w14:paraId="6BEDFE1A" w14:textId="35CB1212" w:rsidR="0094547D" w:rsidRPr="00220608" w:rsidRDefault="0094547D" w:rsidP="0094547D">
            <w:pPr>
              <w:spacing w:after="0" w:line="240" w:lineRule="auto"/>
              <w:ind w:right="-72"/>
              <w:jc w:val="right"/>
              <w:rPr>
                <w:rFonts w:cs="Arial"/>
                <w:sz w:val="20"/>
                <w:szCs w:val="20"/>
                <w:lang w:bidi="th-TH"/>
              </w:rPr>
            </w:pPr>
            <w:r w:rsidRPr="00220608">
              <w:rPr>
                <w:rFonts w:cs="Arial"/>
                <w:sz w:val="20"/>
                <w:szCs w:val="20"/>
                <w:cs/>
                <w:lang w:bidi="th-TH"/>
              </w:rPr>
              <w:br/>
            </w:r>
            <w:r w:rsidR="0034707F" w:rsidRPr="0034707F">
              <w:rPr>
                <w:rFonts w:cs="Arial"/>
                <w:sz w:val="20"/>
                <w:szCs w:val="20"/>
                <w:lang w:val="en-GB" w:bidi="th-TH"/>
              </w:rPr>
              <w:t>435</w:t>
            </w:r>
            <w:r w:rsidRPr="00220608">
              <w:rPr>
                <w:rFonts w:cs="Arial"/>
                <w:sz w:val="20"/>
                <w:szCs w:val="20"/>
                <w:lang w:bidi="th-TH"/>
              </w:rPr>
              <w:t>,</w:t>
            </w:r>
            <w:r w:rsidR="0034707F" w:rsidRPr="0034707F">
              <w:rPr>
                <w:rFonts w:cs="Arial"/>
                <w:sz w:val="20"/>
                <w:szCs w:val="20"/>
                <w:lang w:val="en-GB" w:bidi="th-TH"/>
              </w:rPr>
              <w:t>024</w:t>
            </w:r>
            <w:r w:rsidRPr="00220608">
              <w:rPr>
                <w:rFonts w:cs="Arial"/>
                <w:sz w:val="20"/>
                <w:szCs w:val="20"/>
                <w:lang w:bidi="th-TH"/>
              </w:rPr>
              <w:t>,</w:t>
            </w:r>
            <w:r w:rsidR="0034707F" w:rsidRPr="0034707F">
              <w:rPr>
                <w:rFonts w:cs="Arial"/>
                <w:sz w:val="20"/>
                <w:szCs w:val="20"/>
                <w:lang w:val="en-GB" w:bidi="th-TH"/>
              </w:rPr>
              <w:t>814</w:t>
            </w:r>
          </w:p>
        </w:tc>
      </w:tr>
      <w:tr w:rsidR="00942317" w:rsidRPr="00220608" w14:paraId="703DB84D" w14:textId="77777777">
        <w:trPr>
          <w:cantSplit/>
          <w:trHeight w:val="143"/>
        </w:trPr>
        <w:tc>
          <w:tcPr>
            <w:tcW w:w="3125" w:type="dxa"/>
            <w:vAlign w:val="bottom"/>
          </w:tcPr>
          <w:p w14:paraId="62BB3E50" w14:textId="194ECE50" w:rsidR="00942317" w:rsidRPr="00220608" w:rsidRDefault="00942317" w:rsidP="00942317">
            <w:pPr>
              <w:spacing w:after="0" w:line="240" w:lineRule="auto"/>
              <w:ind w:left="-88"/>
              <w:rPr>
                <w:rFonts w:cs="Arial"/>
                <w:sz w:val="20"/>
                <w:szCs w:val="20"/>
              </w:rPr>
            </w:pPr>
            <w:r w:rsidRPr="00220608">
              <w:rPr>
                <w:rFonts w:cs="Arial"/>
                <w:sz w:val="20"/>
                <w:szCs w:val="20"/>
              </w:rPr>
              <w:t>Debentures, net</w:t>
            </w:r>
          </w:p>
        </w:tc>
        <w:tc>
          <w:tcPr>
            <w:tcW w:w="1584" w:type="dxa"/>
            <w:tcBorders>
              <w:left w:val="nil"/>
              <w:bottom w:val="single" w:sz="4" w:space="0" w:color="000000"/>
              <w:right w:val="nil"/>
            </w:tcBorders>
            <w:shd w:val="clear" w:color="auto" w:fill="FAFAFA"/>
          </w:tcPr>
          <w:p w14:paraId="44527A59" w14:textId="57430CFA" w:rsidR="00942317" w:rsidRPr="00220608" w:rsidRDefault="0034707F" w:rsidP="00942317">
            <w:pPr>
              <w:spacing w:after="0" w:line="240" w:lineRule="auto"/>
              <w:ind w:right="-72"/>
              <w:jc w:val="right"/>
              <w:rPr>
                <w:rFonts w:cs="Arial"/>
                <w:sz w:val="20"/>
                <w:szCs w:val="20"/>
              </w:rPr>
            </w:pPr>
            <w:r w:rsidRPr="0034707F">
              <w:rPr>
                <w:rFonts w:cs="Arial"/>
                <w:sz w:val="20"/>
                <w:szCs w:val="20"/>
                <w:lang w:val="en-GB"/>
              </w:rPr>
              <w:t>37</w:t>
            </w:r>
            <w:r w:rsidR="006E4C56" w:rsidRPr="00220608">
              <w:rPr>
                <w:rFonts w:cs="Arial"/>
                <w:sz w:val="20"/>
                <w:szCs w:val="20"/>
              </w:rPr>
              <w:t>,</w:t>
            </w:r>
            <w:r w:rsidRPr="0034707F">
              <w:rPr>
                <w:rFonts w:cs="Arial"/>
                <w:sz w:val="20"/>
                <w:szCs w:val="20"/>
                <w:lang w:val="en-GB"/>
              </w:rPr>
              <w:t>317</w:t>
            </w:r>
            <w:r w:rsidR="006E4C56" w:rsidRPr="00220608">
              <w:rPr>
                <w:rFonts w:cs="Arial"/>
                <w:sz w:val="20"/>
                <w:szCs w:val="20"/>
              </w:rPr>
              <w:t>,</w:t>
            </w:r>
            <w:r w:rsidRPr="0034707F">
              <w:rPr>
                <w:rFonts w:cs="Arial"/>
                <w:sz w:val="20"/>
                <w:szCs w:val="20"/>
                <w:lang w:val="en-GB"/>
              </w:rPr>
              <w:t>527</w:t>
            </w:r>
            <w:r w:rsidR="006E4C56" w:rsidRPr="00220608">
              <w:rPr>
                <w:rFonts w:cs="Arial"/>
                <w:sz w:val="20"/>
                <w:szCs w:val="20"/>
              </w:rPr>
              <w:t>,</w:t>
            </w:r>
            <w:r w:rsidRPr="0034707F">
              <w:rPr>
                <w:rFonts w:cs="Arial"/>
                <w:sz w:val="20"/>
                <w:szCs w:val="20"/>
                <w:lang w:val="en-GB"/>
              </w:rPr>
              <w:t>910</w:t>
            </w:r>
          </w:p>
        </w:tc>
        <w:tc>
          <w:tcPr>
            <w:tcW w:w="1584" w:type="dxa"/>
            <w:tcBorders>
              <w:left w:val="nil"/>
              <w:bottom w:val="single" w:sz="4" w:space="0" w:color="000000"/>
              <w:right w:val="nil"/>
            </w:tcBorders>
            <w:shd w:val="clear" w:color="auto" w:fill="FAFAFA"/>
          </w:tcPr>
          <w:p w14:paraId="2B2C88C4" w14:textId="565B2C5D" w:rsidR="00942317" w:rsidRPr="00220608" w:rsidRDefault="0034707F" w:rsidP="00942317">
            <w:pPr>
              <w:spacing w:after="0" w:line="240" w:lineRule="auto"/>
              <w:ind w:right="-72"/>
              <w:jc w:val="right"/>
              <w:rPr>
                <w:rFonts w:cs="Arial"/>
                <w:sz w:val="20"/>
                <w:szCs w:val="20"/>
              </w:rPr>
            </w:pPr>
            <w:r w:rsidRPr="0034707F">
              <w:rPr>
                <w:rFonts w:cs="Arial"/>
                <w:sz w:val="20"/>
                <w:szCs w:val="20"/>
                <w:lang w:val="en-GB"/>
              </w:rPr>
              <w:t>37</w:t>
            </w:r>
            <w:r w:rsidR="003D7F47" w:rsidRPr="00220608">
              <w:rPr>
                <w:rFonts w:cs="Arial"/>
                <w:sz w:val="20"/>
                <w:szCs w:val="20"/>
              </w:rPr>
              <w:t>,</w:t>
            </w:r>
            <w:r w:rsidRPr="0034707F">
              <w:rPr>
                <w:rFonts w:cs="Arial"/>
                <w:sz w:val="20"/>
                <w:szCs w:val="20"/>
                <w:lang w:val="en-GB"/>
              </w:rPr>
              <w:t>510</w:t>
            </w:r>
            <w:r w:rsidR="003D7F47" w:rsidRPr="00220608">
              <w:rPr>
                <w:rFonts w:cs="Arial"/>
                <w:sz w:val="20"/>
                <w:szCs w:val="20"/>
              </w:rPr>
              <w:t>,</w:t>
            </w:r>
            <w:r w:rsidRPr="0034707F">
              <w:rPr>
                <w:rFonts w:cs="Arial"/>
                <w:sz w:val="20"/>
                <w:szCs w:val="20"/>
                <w:lang w:val="en-GB"/>
              </w:rPr>
              <w:t>327</w:t>
            </w:r>
            <w:r w:rsidR="003D7F47" w:rsidRPr="00220608">
              <w:rPr>
                <w:rFonts w:cs="Arial"/>
                <w:sz w:val="20"/>
                <w:szCs w:val="20"/>
              </w:rPr>
              <w:t>,</w:t>
            </w:r>
            <w:r w:rsidRPr="0034707F">
              <w:rPr>
                <w:rFonts w:cs="Arial"/>
                <w:sz w:val="20"/>
                <w:szCs w:val="20"/>
                <w:lang w:val="en-GB"/>
              </w:rPr>
              <w:t>187</w:t>
            </w:r>
          </w:p>
        </w:tc>
        <w:tc>
          <w:tcPr>
            <w:tcW w:w="1584" w:type="dxa"/>
            <w:tcBorders>
              <w:left w:val="nil"/>
              <w:bottom w:val="single" w:sz="4" w:space="0" w:color="000000"/>
              <w:right w:val="nil"/>
            </w:tcBorders>
            <w:shd w:val="clear" w:color="auto" w:fill="FAFAFA"/>
          </w:tcPr>
          <w:p w14:paraId="66879846" w14:textId="6C3ADC26" w:rsidR="00942317" w:rsidRPr="00220608" w:rsidRDefault="0034707F" w:rsidP="00942317">
            <w:pPr>
              <w:spacing w:after="0" w:line="240" w:lineRule="auto"/>
              <w:ind w:right="-72"/>
              <w:jc w:val="right"/>
              <w:rPr>
                <w:rFonts w:cs="Arial"/>
                <w:sz w:val="20"/>
                <w:szCs w:val="25"/>
                <w:lang w:bidi="th-TH"/>
              </w:rPr>
            </w:pPr>
            <w:r w:rsidRPr="0034707F">
              <w:rPr>
                <w:rFonts w:cs="Arial"/>
                <w:sz w:val="20"/>
                <w:szCs w:val="25"/>
                <w:lang w:val="en-GB" w:bidi="th-TH"/>
              </w:rPr>
              <w:t>23</w:t>
            </w:r>
            <w:r w:rsidR="00942317" w:rsidRPr="00220608">
              <w:rPr>
                <w:rFonts w:cs="Arial"/>
                <w:sz w:val="20"/>
                <w:szCs w:val="25"/>
                <w:lang w:bidi="th-TH"/>
              </w:rPr>
              <w:t>,</w:t>
            </w:r>
            <w:r w:rsidRPr="0034707F">
              <w:rPr>
                <w:rFonts w:cs="Arial"/>
                <w:sz w:val="20"/>
                <w:szCs w:val="25"/>
                <w:lang w:val="en-GB" w:bidi="th-TH"/>
              </w:rPr>
              <w:t>610</w:t>
            </w:r>
            <w:r w:rsidR="00942317" w:rsidRPr="00220608">
              <w:rPr>
                <w:rFonts w:cs="Arial"/>
                <w:sz w:val="20"/>
                <w:szCs w:val="25"/>
                <w:lang w:bidi="th-TH"/>
              </w:rPr>
              <w:t>,</w:t>
            </w:r>
            <w:r w:rsidRPr="0034707F">
              <w:rPr>
                <w:rFonts w:cs="Arial"/>
                <w:sz w:val="20"/>
                <w:szCs w:val="25"/>
                <w:lang w:val="en-GB" w:bidi="th-TH"/>
              </w:rPr>
              <w:t>198</w:t>
            </w:r>
            <w:r w:rsidR="00942317" w:rsidRPr="00220608">
              <w:rPr>
                <w:rFonts w:cs="Arial"/>
                <w:sz w:val="20"/>
                <w:szCs w:val="25"/>
                <w:lang w:bidi="th-TH"/>
              </w:rPr>
              <w:t>,</w:t>
            </w:r>
            <w:r w:rsidRPr="0034707F">
              <w:rPr>
                <w:rFonts w:cs="Arial"/>
                <w:sz w:val="20"/>
                <w:szCs w:val="25"/>
                <w:lang w:val="en-GB" w:bidi="th-TH"/>
              </w:rPr>
              <w:t>743</w:t>
            </w:r>
          </w:p>
        </w:tc>
        <w:tc>
          <w:tcPr>
            <w:tcW w:w="1584" w:type="dxa"/>
            <w:tcBorders>
              <w:left w:val="nil"/>
              <w:bottom w:val="single" w:sz="4" w:space="0" w:color="000000"/>
              <w:right w:val="nil"/>
            </w:tcBorders>
            <w:shd w:val="clear" w:color="auto" w:fill="FAFAFA"/>
          </w:tcPr>
          <w:p w14:paraId="7AE9A3CC" w14:textId="495C8AAE" w:rsidR="00942317" w:rsidRPr="00220608" w:rsidRDefault="0034707F" w:rsidP="00942317">
            <w:pPr>
              <w:spacing w:after="0" w:line="240" w:lineRule="auto"/>
              <w:ind w:right="-72"/>
              <w:jc w:val="right"/>
              <w:rPr>
                <w:rFonts w:cs="Arial"/>
                <w:sz w:val="20"/>
                <w:szCs w:val="25"/>
                <w:lang w:bidi="th-TH"/>
              </w:rPr>
            </w:pPr>
            <w:r w:rsidRPr="0034707F">
              <w:rPr>
                <w:rFonts w:cs="Arial"/>
                <w:sz w:val="20"/>
                <w:szCs w:val="25"/>
                <w:lang w:val="en-GB" w:bidi="th-TH"/>
              </w:rPr>
              <w:t>23</w:t>
            </w:r>
            <w:r w:rsidR="00942317" w:rsidRPr="00220608">
              <w:rPr>
                <w:rFonts w:cs="Arial"/>
                <w:sz w:val="20"/>
                <w:szCs w:val="25"/>
                <w:lang w:bidi="th-TH"/>
              </w:rPr>
              <w:t>,</w:t>
            </w:r>
            <w:r w:rsidRPr="0034707F">
              <w:rPr>
                <w:rFonts w:cs="Arial"/>
                <w:sz w:val="20"/>
                <w:szCs w:val="25"/>
                <w:lang w:val="en-GB" w:bidi="th-TH"/>
              </w:rPr>
              <w:t>767</w:t>
            </w:r>
            <w:r w:rsidR="00942317" w:rsidRPr="00220608">
              <w:rPr>
                <w:rFonts w:cs="Arial"/>
                <w:sz w:val="20"/>
                <w:szCs w:val="25"/>
                <w:lang w:bidi="th-TH"/>
              </w:rPr>
              <w:t>,</w:t>
            </w:r>
            <w:r w:rsidRPr="0034707F">
              <w:rPr>
                <w:rFonts w:cs="Arial"/>
                <w:sz w:val="20"/>
                <w:szCs w:val="25"/>
                <w:lang w:val="en-GB" w:bidi="th-TH"/>
              </w:rPr>
              <w:t>742</w:t>
            </w:r>
            <w:r w:rsidR="00942317" w:rsidRPr="00220608">
              <w:rPr>
                <w:rFonts w:cs="Arial"/>
                <w:sz w:val="20"/>
                <w:szCs w:val="25"/>
                <w:lang w:bidi="th-TH"/>
              </w:rPr>
              <w:t>,</w:t>
            </w:r>
            <w:r w:rsidRPr="0034707F">
              <w:rPr>
                <w:rFonts w:cs="Arial"/>
                <w:sz w:val="20"/>
                <w:szCs w:val="25"/>
                <w:lang w:val="en-GB" w:bidi="th-TH"/>
              </w:rPr>
              <w:t>859</w:t>
            </w:r>
          </w:p>
        </w:tc>
      </w:tr>
      <w:tr w:rsidR="00942317" w:rsidRPr="00220608" w14:paraId="0F37255E" w14:textId="77777777">
        <w:trPr>
          <w:cantSplit/>
          <w:trHeight w:val="143"/>
        </w:trPr>
        <w:tc>
          <w:tcPr>
            <w:tcW w:w="3125" w:type="dxa"/>
            <w:vAlign w:val="bottom"/>
          </w:tcPr>
          <w:p w14:paraId="0AD45118" w14:textId="77777777" w:rsidR="00942317" w:rsidRPr="00220608" w:rsidRDefault="00942317" w:rsidP="00942317">
            <w:pPr>
              <w:spacing w:after="0" w:line="240" w:lineRule="auto"/>
              <w:ind w:left="-88"/>
              <w:rPr>
                <w:rFonts w:cs="Arial"/>
                <w:sz w:val="20"/>
                <w:szCs w:val="20"/>
              </w:rPr>
            </w:pPr>
          </w:p>
        </w:tc>
        <w:tc>
          <w:tcPr>
            <w:tcW w:w="1584" w:type="dxa"/>
            <w:tcBorders>
              <w:top w:val="single" w:sz="4" w:space="0" w:color="000000"/>
              <w:left w:val="nil"/>
              <w:bottom w:val="nil"/>
              <w:right w:val="nil"/>
            </w:tcBorders>
            <w:shd w:val="clear" w:color="auto" w:fill="FAFAFA"/>
            <w:vAlign w:val="bottom"/>
          </w:tcPr>
          <w:p w14:paraId="0E37C796" w14:textId="77777777" w:rsidR="00942317" w:rsidRPr="00220608" w:rsidRDefault="00942317" w:rsidP="00942317">
            <w:pPr>
              <w:spacing w:after="0" w:line="240" w:lineRule="auto"/>
              <w:ind w:left="-255" w:right="-72"/>
              <w:jc w:val="right"/>
              <w:rPr>
                <w:rFonts w:cs="Arial"/>
                <w:sz w:val="20"/>
                <w:szCs w:val="20"/>
              </w:rPr>
            </w:pPr>
          </w:p>
        </w:tc>
        <w:tc>
          <w:tcPr>
            <w:tcW w:w="1584" w:type="dxa"/>
            <w:tcBorders>
              <w:top w:val="single" w:sz="4" w:space="0" w:color="000000"/>
              <w:left w:val="nil"/>
              <w:bottom w:val="nil"/>
              <w:right w:val="nil"/>
            </w:tcBorders>
            <w:shd w:val="clear" w:color="auto" w:fill="FAFAFA"/>
            <w:vAlign w:val="bottom"/>
          </w:tcPr>
          <w:p w14:paraId="0CF06C02" w14:textId="77777777" w:rsidR="00942317" w:rsidRPr="00220608" w:rsidRDefault="00942317" w:rsidP="00942317">
            <w:pPr>
              <w:spacing w:after="0" w:line="240" w:lineRule="auto"/>
              <w:ind w:left="-255" w:right="-72"/>
              <w:jc w:val="right"/>
              <w:rPr>
                <w:rFonts w:cs="Arial"/>
                <w:sz w:val="20"/>
                <w:szCs w:val="20"/>
              </w:rPr>
            </w:pPr>
          </w:p>
        </w:tc>
        <w:tc>
          <w:tcPr>
            <w:tcW w:w="1584" w:type="dxa"/>
            <w:tcBorders>
              <w:top w:val="single" w:sz="4" w:space="0" w:color="000000"/>
              <w:left w:val="nil"/>
              <w:bottom w:val="nil"/>
              <w:right w:val="nil"/>
            </w:tcBorders>
            <w:shd w:val="clear" w:color="auto" w:fill="FAFAFA"/>
            <w:vAlign w:val="bottom"/>
          </w:tcPr>
          <w:p w14:paraId="7E6C4A23" w14:textId="77777777" w:rsidR="00942317" w:rsidRPr="00220608" w:rsidRDefault="00942317" w:rsidP="00942317">
            <w:pPr>
              <w:spacing w:after="0" w:line="240" w:lineRule="auto"/>
              <w:ind w:left="-255" w:right="-72"/>
              <w:jc w:val="right"/>
              <w:rPr>
                <w:rFonts w:cs="Arial"/>
                <w:sz w:val="20"/>
                <w:szCs w:val="20"/>
              </w:rPr>
            </w:pPr>
          </w:p>
        </w:tc>
        <w:tc>
          <w:tcPr>
            <w:tcW w:w="1584" w:type="dxa"/>
            <w:tcBorders>
              <w:top w:val="single" w:sz="4" w:space="0" w:color="000000"/>
              <w:left w:val="nil"/>
              <w:bottom w:val="nil"/>
              <w:right w:val="nil"/>
            </w:tcBorders>
            <w:shd w:val="clear" w:color="auto" w:fill="FAFAFA"/>
            <w:vAlign w:val="bottom"/>
          </w:tcPr>
          <w:p w14:paraId="1B651083" w14:textId="77777777" w:rsidR="00942317" w:rsidRPr="00220608" w:rsidRDefault="00942317" w:rsidP="00942317">
            <w:pPr>
              <w:spacing w:after="0" w:line="240" w:lineRule="auto"/>
              <w:ind w:left="-255" w:right="-72"/>
              <w:jc w:val="right"/>
              <w:rPr>
                <w:rFonts w:cs="Arial"/>
                <w:sz w:val="20"/>
                <w:szCs w:val="20"/>
              </w:rPr>
            </w:pPr>
          </w:p>
        </w:tc>
      </w:tr>
      <w:tr w:rsidR="00942317" w:rsidRPr="00220608" w14:paraId="307B7786" w14:textId="77777777">
        <w:trPr>
          <w:cantSplit/>
          <w:trHeight w:val="143"/>
        </w:trPr>
        <w:tc>
          <w:tcPr>
            <w:tcW w:w="3125" w:type="dxa"/>
            <w:vAlign w:val="bottom"/>
          </w:tcPr>
          <w:p w14:paraId="51A14E54" w14:textId="77777777" w:rsidR="00942317" w:rsidRPr="00220608" w:rsidRDefault="00942317" w:rsidP="00942317">
            <w:pPr>
              <w:spacing w:after="0" w:line="240" w:lineRule="auto"/>
              <w:ind w:left="-88"/>
              <w:rPr>
                <w:rFonts w:cs="Arial"/>
                <w:sz w:val="20"/>
                <w:szCs w:val="20"/>
              </w:rPr>
            </w:pPr>
            <w:r w:rsidRPr="00220608">
              <w:rPr>
                <w:rFonts w:cs="Arial"/>
                <w:b/>
                <w:sz w:val="20"/>
                <w:szCs w:val="20"/>
              </w:rPr>
              <w:t>Total liabilities</w:t>
            </w:r>
          </w:p>
        </w:tc>
        <w:tc>
          <w:tcPr>
            <w:tcW w:w="1584" w:type="dxa"/>
            <w:tcBorders>
              <w:left w:val="nil"/>
              <w:bottom w:val="single" w:sz="4" w:space="0" w:color="000000"/>
              <w:right w:val="nil"/>
            </w:tcBorders>
            <w:shd w:val="clear" w:color="auto" w:fill="FAFAFA"/>
          </w:tcPr>
          <w:p w14:paraId="3446DBC9" w14:textId="4C7C659E" w:rsidR="00942317" w:rsidRPr="00220608" w:rsidRDefault="0034707F" w:rsidP="00942317">
            <w:pPr>
              <w:spacing w:after="0" w:line="240" w:lineRule="auto"/>
              <w:ind w:right="-72"/>
              <w:jc w:val="right"/>
              <w:rPr>
                <w:rFonts w:cs="Arial"/>
                <w:sz w:val="20"/>
                <w:szCs w:val="20"/>
              </w:rPr>
            </w:pPr>
            <w:r w:rsidRPr="0034707F">
              <w:rPr>
                <w:rFonts w:cs="Arial"/>
                <w:sz w:val="20"/>
                <w:szCs w:val="20"/>
                <w:lang w:val="en-GB"/>
              </w:rPr>
              <w:t>39</w:t>
            </w:r>
            <w:r w:rsidR="001C7F9C" w:rsidRPr="00220608">
              <w:rPr>
                <w:rFonts w:cs="Arial"/>
                <w:sz w:val="20"/>
                <w:szCs w:val="20"/>
              </w:rPr>
              <w:t>,</w:t>
            </w:r>
            <w:r w:rsidRPr="0034707F">
              <w:rPr>
                <w:rFonts w:cs="Arial"/>
                <w:sz w:val="20"/>
                <w:szCs w:val="20"/>
                <w:lang w:val="en-GB"/>
              </w:rPr>
              <w:t>765</w:t>
            </w:r>
            <w:r w:rsidR="001C7F9C" w:rsidRPr="00220608">
              <w:rPr>
                <w:rFonts w:cs="Arial"/>
                <w:sz w:val="20"/>
                <w:szCs w:val="20"/>
              </w:rPr>
              <w:t>,</w:t>
            </w:r>
            <w:r w:rsidRPr="0034707F">
              <w:rPr>
                <w:rFonts w:cs="Arial"/>
                <w:sz w:val="20"/>
                <w:szCs w:val="20"/>
                <w:lang w:val="en-GB"/>
              </w:rPr>
              <w:t>799</w:t>
            </w:r>
            <w:r w:rsidR="001C7F9C" w:rsidRPr="00220608">
              <w:rPr>
                <w:rFonts w:cs="Arial"/>
                <w:sz w:val="20"/>
                <w:szCs w:val="20"/>
              </w:rPr>
              <w:t>,</w:t>
            </w:r>
            <w:r w:rsidRPr="0034707F">
              <w:rPr>
                <w:rFonts w:cs="Arial"/>
                <w:sz w:val="20"/>
                <w:szCs w:val="20"/>
                <w:lang w:val="en-GB"/>
              </w:rPr>
              <w:t>730</w:t>
            </w:r>
          </w:p>
        </w:tc>
        <w:tc>
          <w:tcPr>
            <w:tcW w:w="1584" w:type="dxa"/>
            <w:tcBorders>
              <w:left w:val="nil"/>
              <w:bottom w:val="single" w:sz="4" w:space="0" w:color="000000"/>
              <w:right w:val="nil"/>
            </w:tcBorders>
            <w:shd w:val="clear" w:color="auto" w:fill="FAFAFA"/>
          </w:tcPr>
          <w:p w14:paraId="1D6A7DBF" w14:textId="78937656" w:rsidR="00942317" w:rsidRPr="00220608" w:rsidRDefault="0034707F" w:rsidP="00942317">
            <w:pPr>
              <w:spacing w:after="0" w:line="240" w:lineRule="auto"/>
              <w:ind w:right="-72"/>
              <w:jc w:val="right"/>
              <w:rPr>
                <w:rFonts w:cs="Arial"/>
                <w:sz w:val="20"/>
                <w:szCs w:val="20"/>
              </w:rPr>
            </w:pPr>
            <w:r w:rsidRPr="0034707F">
              <w:rPr>
                <w:rFonts w:cs="Arial"/>
                <w:sz w:val="20"/>
                <w:szCs w:val="20"/>
                <w:lang w:val="en-GB"/>
              </w:rPr>
              <w:t>39</w:t>
            </w:r>
            <w:r w:rsidR="0032771E" w:rsidRPr="00220608">
              <w:rPr>
                <w:rFonts w:cs="Arial"/>
                <w:sz w:val="20"/>
                <w:szCs w:val="20"/>
              </w:rPr>
              <w:t>,</w:t>
            </w:r>
            <w:r w:rsidRPr="0034707F">
              <w:rPr>
                <w:rFonts w:cs="Arial"/>
                <w:sz w:val="20"/>
                <w:szCs w:val="20"/>
                <w:lang w:val="en-GB"/>
              </w:rPr>
              <w:t>954</w:t>
            </w:r>
            <w:r w:rsidR="0032771E" w:rsidRPr="00220608">
              <w:rPr>
                <w:rFonts w:cs="Arial"/>
                <w:sz w:val="20"/>
                <w:szCs w:val="20"/>
              </w:rPr>
              <w:t>,</w:t>
            </w:r>
            <w:r w:rsidRPr="0034707F">
              <w:rPr>
                <w:rFonts w:cs="Arial"/>
                <w:sz w:val="20"/>
                <w:szCs w:val="20"/>
                <w:lang w:val="en-GB"/>
              </w:rPr>
              <w:t>755</w:t>
            </w:r>
            <w:r w:rsidR="0032771E" w:rsidRPr="00220608">
              <w:rPr>
                <w:rFonts w:cs="Arial"/>
                <w:sz w:val="20"/>
                <w:szCs w:val="20"/>
              </w:rPr>
              <w:t>,</w:t>
            </w:r>
            <w:r w:rsidRPr="0034707F">
              <w:rPr>
                <w:rFonts w:cs="Arial"/>
                <w:sz w:val="20"/>
                <w:szCs w:val="20"/>
                <w:lang w:val="en-GB"/>
              </w:rPr>
              <w:t>408</w:t>
            </w:r>
          </w:p>
        </w:tc>
        <w:tc>
          <w:tcPr>
            <w:tcW w:w="1584" w:type="dxa"/>
            <w:tcBorders>
              <w:left w:val="nil"/>
              <w:bottom w:val="single" w:sz="4" w:space="0" w:color="000000"/>
              <w:right w:val="nil"/>
            </w:tcBorders>
            <w:shd w:val="clear" w:color="auto" w:fill="FAFAFA"/>
          </w:tcPr>
          <w:p w14:paraId="1966C60E" w14:textId="5F7EBFC3" w:rsidR="00942317" w:rsidRPr="00220608" w:rsidRDefault="0034707F" w:rsidP="00942317">
            <w:pPr>
              <w:spacing w:after="0" w:line="240" w:lineRule="auto"/>
              <w:ind w:right="-72"/>
              <w:jc w:val="right"/>
              <w:rPr>
                <w:rFonts w:cs="Arial"/>
                <w:sz w:val="20"/>
                <w:szCs w:val="25"/>
                <w:lang w:bidi="th-TH"/>
              </w:rPr>
            </w:pPr>
            <w:r w:rsidRPr="0034707F">
              <w:rPr>
                <w:rFonts w:cs="Arial"/>
                <w:sz w:val="20"/>
                <w:szCs w:val="25"/>
                <w:lang w:val="en-GB" w:bidi="th-TH"/>
              </w:rPr>
              <w:t>24</w:t>
            </w:r>
            <w:r w:rsidR="00942317" w:rsidRPr="00220608">
              <w:rPr>
                <w:rFonts w:cs="Arial"/>
                <w:sz w:val="20"/>
                <w:szCs w:val="25"/>
                <w:lang w:bidi="th-TH"/>
              </w:rPr>
              <w:t>,</w:t>
            </w:r>
            <w:r w:rsidRPr="0034707F">
              <w:rPr>
                <w:rFonts w:cs="Arial"/>
                <w:sz w:val="20"/>
                <w:szCs w:val="25"/>
                <w:lang w:val="en-GB" w:bidi="th-TH"/>
              </w:rPr>
              <w:t>060</w:t>
            </w:r>
            <w:r w:rsidR="00942317" w:rsidRPr="00220608">
              <w:rPr>
                <w:rFonts w:cs="Arial"/>
                <w:sz w:val="20"/>
                <w:szCs w:val="25"/>
                <w:lang w:bidi="th-TH"/>
              </w:rPr>
              <w:t>,</w:t>
            </w:r>
            <w:r w:rsidRPr="0034707F">
              <w:rPr>
                <w:rFonts w:cs="Arial"/>
                <w:sz w:val="20"/>
                <w:szCs w:val="25"/>
                <w:lang w:val="en-GB" w:bidi="th-TH"/>
              </w:rPr>
              <w:t>198</w:t>
            </w:r>
            <w:r w:rsidR="00942317" w:rsidRPr="00220608">
              <w:rPr>
                <w:rFonts w:cs="Arial"/>
                <w:sz w:val="20"/>
                <w:szCs w:val="25"/>
                <w:lang w:bidi="th-TH"/>
              </w:rPr>
              <w:t>,</w:t>
            </w:r>
            <w:r w:rsidRPr="0034707F">
              <w:rPr>
                <w:rFonts w:cs="Arial"/>
                <w:sz w:val="20"/>
                <w:szCs w:val="25"/>
                <w:lang w:val="en-GB" w:bidi="th-TH"/>
              </w:rPr>
              <w:t>743</w:t>
            </w:r>
          </w:p>
        </w:tc>
        <w:tc>
          <w:tcPr>
            <w:tcW w:w="1584" w:type="dxa"/>
            <w:tcBorders>
              <w:left w:val="nil"/>
              <w:bottom w:val="single" w:sz="4" w:space="0" w:color="000000"/>
              <w:right w:val="nil"/>
            </w:tcBorders>
            <w:shd w:val="clear" w:color="auto" w:fill="FAFAFA"/>
          </w:tcPr>
          <w:p w14:paraId="16C8CD5F" w14:textId="28D8F5FE" w:rsidR="00942317" w:rsidRPr="00220608" w:rsidRDefault="0034707F" w:rsidP="00942317">
            <w:pPr>
              <w:spacing w:after="0" w:line="240" w:lineRule="auto"/>
              <w:ind w:right="-72"/>
              <w:jc w:val="right"/>
              <w:rPr>
                <w:rFonts w:cs="Arial"/>
                <w:sz w:val="20"/>
                <w:szCs w:val="25"/>
                <w:lang w:bidi="th-TH"/>
              </w:rPr>
            </w:pPr>
            <w:r w:rsidRPr="0034707F">
              <w:rPr>
                <w:rFonts w:cs="Arial"/>
                <w:sz w:val="20"/>
                <w:szCs w:val="25"/>
                <w:lang w:val="en-GB" w:bidi="th-TH"/>
              </w:rPr>
              <w:t>24</w:t>
            </w:r>
            <w:r w:rsidR="00942317" w:rsidRPr="00220608">
              <w:rPr>
                <w:rFonts w:cs="Arial"/>
                <w:sz w:val="20"/>
                <w:szCs w:val="25"/>
                <w:lang w:bidi="th-TH"/>
              </w:rPr>
              <w:t>,</w:t>
            </w:r>
            <w:r w:rsidRPr="0034707F">
              <w:rPr>
                <w:rFonts w:cs="Arial"/>
                <w:sz w:val="20"/>
                <w:szCs w:val="25"/>
                <w:lang w:val="en-GB" w:bidi="th-TH"/>
              </w:rPr>
              <w:t>202</w:t>
            </w:r>
            <w:r w:rsidR="00942317" w:rsidRPr="00220608">
              <w:rPr>
                <w:rFonts w:cs="Arial"/>
                <w:sz w:val="20"/>
                <w:szCs w:val="25"/>
                <w:lang w:bidi="th-TH"/>
              </w:rPr>
              <w:t>,</w:t>
            </w:r>
            <w:r w:rsidRPr="0034707F">
              <w:rPr>
                <w:rFonts w:cs="Arial"/>
                <w:sz w:val="20"/>
                <w:szCs w:val="25"/>
                <w:lang w:val="en-GB" w:bidi="th-TH"/>
              </w:rPr>
              <w:t>767</w:t>
            </w:r>
            <w:r w:rsidR="00942317" w:rsidRPr="00220608">
              <w:rPr>
                <w:rFonts w:cs="Arial"/>
                <w:sz w:val="20"/>
                <w:szCs w:val="25"/>
                <w:lang w:bidi="th-TH"/>
              </w:rPr>
              <w:t>,</w:t>
            </w:r>
            <w:r w:rsidRPr="0034707F">
              <w:rPr>
                <w:rFonts w:cs="Arial"/>
                <w:sz w:val="20"/>
                <w:szCs w:val="25"/>
                <w:lang w:val="en-GB" w:bidi="th-TH"/>
              </w:rPr>
              <w:t>673</w:t>
            </w:r>
          </w:p>
        </w:tc>
      </w:tr>
    </w:tbl>
    <w:p w14:paraId="4ED6E83E" w14:textId="77777777" w:rsidR="00E72F12" w:rsidRPr="00220608" w:rsidRDefault="00E72F12" w:rsidP="004C2F31">
      <w:pPr>
        <w:pBdr>
          <w:top w:val="nil"/>
          <w:left w:val="nil"/>
          <w:bottom w:val="nil"/>
          <w:right w:val="nil"/>
          <w:between w:val="nil"/>
        </w:pBdr>
        <w:spacing w:after="0" w:line="240" w:lineRule="auto"/>
        <w:ind w:right="-14"/>
        <w:jc w:val="both"/>
        <w:rPr>
          <w:rFonts w:cs="Arial"/>
          <w:sz w:val="20"/>
          <w:szCs w:val="20"/>
        </w:rPr>
      </w:pPr>
    </w:p>
    <w:p w14:paraId="5516BE0A" w14:textId="4D8E0E2B" w:rsidR="00E72F12" w:rsidRPr="00220608" w:rsidRDefault="001313C9" w:rsidP="00F938F2">
      <w:pPr>
        <w:spacing w:after="0" w:line="240" w:lineRule="auto"/>
        <w:jc w:val="both"/>
        <w:rPr>
          <w:rFonts w:cs="Arial"/>
          <w:sz w:val="18"/>
          <w:szCs w:val="18"/>
        </w:rPr>
      </w:pPr>
      <w:r w:rsidRPr="00220608">
        <w:rPr>
          <w:rFonts w:cs="Arial"/>
          <w:sz w:val="20"/>
          <w:szCs w:val="20"/>
        </w:rPr>
        <w:t xml:space="preserve">The fair values of long-term loans are based on discounted cash flows using a discount rate derived from observable market price. The fair values of debentures are based on clean price announced by Thai Bond Market Association that are within level </w:t>
      </w:r>
      <w:r w:rsidR="0034707F" w:rsidRPr="0034707F">
        <w:rPr>
          <w:rFonts w:cs="Arial"/>
          <w:sz w:val="20"/>
          <w:szCs w:val="20"/>
          <w:lang w:val="en-GB"/>
        </w:rPr>
        <w:t>2</w:t>
      </w:r>
      <w:r w:rsidRPr="00220608">
        <w:rPr>
          <w:rFonts w:cs="Arial"/>
          <w:sz w:val="20"/>
          <w:szCs w:val="20"/>
        </w:rPr>
        <w:t xml:space="preserve"> of the fair value hierarchy.</w:t>
      </w:r>
    </w:p>
    <w:p w14:paraId="35901A61" w14:textId="77777777" w:rsidR="00F938F2" w:rsidRPr="00220608" w:rsidRDefault="00F938F2" w:rsidP="00F938F2">
      <w:pPr>
        <w:spacing w:after="0" w:line="240" w:lineRule="auto"/>
        <w:jc w:val="both"/>
        <w:rPr>
          <w:rFonts w:cs="Arial"/>
          <w:sz w:val="20"/>
          <w:szCs w:val="20"/>
        </w:rPr>
      </w:pPr>
    </w:p>
    <w:p w14:paraId="5939B266" w14:textId="77777777" w:rsidR="00F938F2" w:rsidRPr="00220608" w:rsidRDefault="00F938F2" w:rsidP="00F938F2">
      <w:pPr>
        <w:spacing w:after="0" w:line="240" w:lineRule="auto"/>
        <w:jc w:val="both"/>
        <w:rPr>
          <w:rFonts w:cs="Arial"/>
          <w:sz w:val="20"/>
          <w:szCs w:val="20"/>
        </w:rPr>
      </w:pPr>
    </w:p>
    <w:tbl>
      <w:tblPr>
        <w:tblStyle w:val="affe"/>
        <w:tblW w:w="9461" w:type="dxa"/>
        <w:tblLayout w:type="fixed"/>
        <w:tblLook w:val="0400" w:firstRow="0" w:lastRow="0" w:firstColumn="0" w:lastColumn="0" w:noHBand="0" w:noVBand="1"/>
      </w:tblPr>
      <w:tblGrid>
        <w:gridCol w:w="9461"/>
      </w:tblGrid>
      <w:tr w:rsidR="00E72F12" w:rsidRPr="00220608" w14:paraId="6B507AC4" w14:textId="77777777">
        <w:trPr>
          <w:trHeight w:val="386"/>
        </w:trPr>
        <w:tc>
          <w:tcPr>
            <w:tcW w:w="9461" w:type="dxa"/>
            <w:shd w:val="clear" w:color="auto" w:fill="FFA543"/>
            <w:vAlign w:val="center"/>
          </w:tcPr>
          <w:p w14:paraId="64855D12" w14:textId="5732DA4E" w:rsidR="00E72F12" w:rsidRPr="00220608" w:rsidRDefault="0034707F">
            <w:pPr>
              <w:tabs>
                <w:tab w:val="left" w:pos="432"/>
              </w:tabs>
              <w:spacing w:after="0" w:line="240" w:lineRule="auto"/>
              <w:jc w:val="both"/>
              <w:rPr>
                <w:rFonts w:cs="Arial"/>
                <w:b/>
                <w:color w:val="FFFFFF"/>
                <w:sz w:val="20"/>
                <w:szCs w:val="20"/>
                <w:lang w:val="en-GB"/>
              </w:rPr>
            </w:pPr>
            <w:r w:rsidRPr="0034707F">
              <w:rPr>
                <w:rFonts w:cs="Arial"/>
                <w:b/>
                <w:color w:val="FFFFFF"/>
                <w:sz w:val="20"/>
                <w:szCs w:val="20"/>
                <w:lang w:val="en-GB"/>
              </w:rPr>
              <w:t>6</w:t>
            </w:r>
            <w:r w:rsidR="001313C9" w:rsidRPr="00220608">
              <w:rPr>
                <w:rFonts w:cs="Arial"/>
                <w:b/>
                <w:color w:val="FFFFFF"/>
                <w:sz w:val="20"/>
                <w:szCs w:val="20"/>
              </w:rPr>
              <w:tab/>
            </w:r>
            <w:bookmarkStart w:id="4" w:name="bookmark=id.2et92p0" w:colFirst="0" w:colLast="0"/>
            <w:bookmarkEnd w:id="4"/>
            <w:r w:rsidR="001313C9" w:rsidRPr="00220608">
              <w:rPr>
                <w:rFonts w:cs="Arial"/>
                <w:b/>
                <w:color w:val="FFFFFF"/>
                <w:sz w:val="20"/>
                <w:szCs w:val="20"/>
              </w:rPr>
              <w:t>Trade receivables</w:t>
            </w:r>
            <w:r w:rsidR="00D069B2" w:rsidRPr="00220608">
              <w:rPr>
                <w:rFonts w:cs="Arial"/>
                <w:b/>
                <w:color w:val="FFFFFF"/>
                <w:sz w:val="20"/>
                <w:szCs w:val="20"/>
                <w:lang w:val="en-GB"/>
              </w:rPr>
              <w:t>, net</w:t>
            </w:r>
          </w:p>
        </w:tc>
      </w:tr>
    </w:tbl>
    <w:p w14:paraId="09829B61" w14:textId="77777777" w:rsidR="00E72F12" w:rsidRPr="00220608" w:rsidRDefault="00E72F12" w:rsidP="004C2F31">
      <w:pPr>
        <w:pBdr>
          <w:top w:val="nil"/>
          <w:left w:val="nil"/>
          <w:bottom w:val="nil"/>
          <w:right w:val="nil"/>
          <w:between w:val="nil"/>
        </w:pBdr>
        <w:spacing w:after="0" w:line="240" w:lineRule="auto"/>
        <w:ind w:right="-14"/>
        <w:jc w:val="both"/>
        <w:rPr>
          <w:rFonts w:cs="Arial"/>
          <w:sz w:val="20"/>
          <w:szCs w:val="20"/>
        </w:rPr>
      </w:pPr>
      <w:bookmarkStart w:id="5" w:name="bookmark=id.tyjcwt" w:colFirst="0" w:colLast="0"/>
      <w:bookmarkEnd w:id="5"/>
    </w:p>
    <w:p w14:paraId="728F9A8C" w14:textId="422849D7" w:rsidR="00E72F12" w:rsidRPr="00220608" w:rsidRDefault="001313C9">
      <w:pPr>
        <w:spacing w:after="0" w:line="240" w:lineRule="auto"/>
        <w:jc w:val="both"/>
        <w:rPr>
          <w:rFonts w:cs="Arial"/>
          <w:sz w:val="20"/>
          <w:szCs w:val="20"/>
        </w:rPr>
      </w:pPr>
      <w:r w:rsidRPr="00220608">
        <w:rPr>
          <w:rFonts w:cs="Arial"/>
          <w:sz w:val="20"/>
          <w:szCs w:val="20"/>
        </w:rPr>
        <w:t xml:space="preserve">The aging analysis of trade receivables, included in trade and other </w:t>
      </w:r>
      <w:r w:rsidR="009D0334" w:rsidRPr="00220608">
        <w:rPr>
          <w:rFonts w:cs="Arial"/>
          <w:sz w:val="20"/>
          <w:szCs w:val="20"/>
          <w:lang w:bidi="th-TH"/>
        </w:rPr>
        <w:t xml:space="preserve">current </w:t>
      </w:r>
      <w:r w:rsidRPr="00220608">
        <w:rPr>
          <w:rFonts w:cs="Arial"/>
          <w:sz w:val="20"/>
          <w:szCs w:val="20"/>
        </w:rPr>
        <w:t xml:space="preserve">receivables in </w:t>
      </w:r>
      <w:r w:rsidR="00920579" w:rsidRPr="00220608">
        <w:rPr>
          <w:rFonts w:cs="Arial"/>
          <w:sz w:val="20"/>
          <w:szCs w:val="20"/>
        </w:rPr>
        <w:t xml:space="preserve">the </w:t>
      </w:r>
      <w:r w:rsidRPr="00220608">
        <w:rPr>
          <w:rFonts w:cs="Arial"/>
          <w:sz w:val="20"/>
          <w:szCs w:val="20"/>
        </w:rPr>
        <w:t>statements of financial position are as follows:</w:t>
      </w:r>
    </w:p>
    <w:p w14:paraId="0A28E38D" w14:textId="77777777" w:rsidR="00E72F12" w:rsidRPr="00220608" w:rsidRDefault="00E72F12" w:rsidP="004C2F31">
      <w:pPr>
        <w:pBdr>
          <w:top w:val="nil"/>
          <w:left w:val="nil"/>
          <w:bottom w:val="nil"/>
          <w:right w:val="nil"/>
          <w:between w:val="nil"/>
        </w:pBdr>
        <w:spacing w:after="0" w:line="240" w:lineRule="auto"/>
        <w:ind w:right="-14"/>
        <w:jc w:val="both"/>
        <w:rPr>
          <w:rFonts w:cs="Arial"/>
          <w:sz w:val="20"/>
          <w:szCs w:val="20"/>
        </w:rPr>
      </w:pPr>
    </w:p>
    <w:tbl>
      <w:tblPr>
        <w:tblStyle w:val="afff"/>
        <w:tblW w:w="9461" w:type="dxa"/>
        <w:tblLayout w:type="fixed"/>
        <w:tblLook w:val="0000" w:firstRow="0" w:lastRow="0" w:firstColumn="0" w:lastColumn="0" w:noHBand="0" w:noVBand="0"/>
      </w:tblPr>
      <w:tblGrid>
        <w:gridCol w:w="3125"/>
        <w:gridCol w:w="1584"/>
        <w:gridCol w:w="1584"/>
        <w:gridCol w:w="1584"/>
        <w:gridCol w:w="1584"/>
      </w:tblGrid>
      <w:tr w:rsidR="00AD0682" w:rsidRPr="00220608" w14:paraId="462CE95F" w14:textId="77777777" w:rsidTr="00FA7A9E">
        <w:tc>
          <w:tcPr>
            <w:tcW w:w="3125" w:type="dxa"/>
            <w:vAlign w:val="bottom"/>
          </w:tcPr>
          <w:p w14:paraId="5DAE40E8" w14:textId="77777777" w:rsidR="00E72F12" w:rsidRPr="00220608" w:rsidRDefault="00E72F12">
            <w:pPr>
              <w:spacing w:after="0" w:line="240" w:lineRule="auto"/>
              <w:ind w:left="-104"/>
              <w:rPr>
                <w:rFonts w:cs="Arial"/>
                <w:sz w:val="20"/>
                <w:szCs w:val="20"/>
              </w:rPr>
            </w:pPr>
          </w:p>
        </w:tc>
        <w:tc>
          <w:tcPr>
            <w:tcW w:w="3168" w:type="dxa"/>
            <w:gridSpan w:val="2"/>
            <w:tcBorders>
              <w:top w:val="single" w:sz="4" w:space="0" w:color="000000"/>
              <w:bottom w:val="single" w:sz="4" w:space="0" w:color="000000"/>
            </w:tcBorders>
            <w:vAlign w:val="bottom"/>
          </w:tcPr>
          <w:p w14:paraId="00FCF654"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Consolidated</w:t>
            </w:r>
          </w:p>
          <w:p w14:paraId="0382932A"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financial information</w:t>
            </w:r>
          </w:p>
        </w:tc>
        <w:tc>
          <w:tcPr>
            <w:tcW w:w="3168" w:type="dxa"/>
            <w:gridSpan w:val="2"/>
            <w:tcBorders>
              <w:top w:val="single" w:sz="4" w:space="0" w:color="000000"/>
              <w:bottom w:val="single" w:sz="4" w:space="0" w:color="000000"/>
            </w:tcBorders>
            <w:vAlign w:val="bottom"/>
          </w:tcPr>
          <w:p w14:paraId="435470E6"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Separate</w:t>
            </w:r>
          </w:p>
          <w:p w14:paraId="197C0733"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financial information</w:t>
            </w:r>
          </w:p>
        </w:tc>
      </w:tr>
      <w:tr w:rsidR="00D1743F" w:rsidRPr="00220608" w14:paraId="180ED07A" w14:textId="77777777" w:rsidTr="00FA7A9E">
        <w:trPr>
          <w:trHeight w:val="162"/>
        </w:trPr>
        <w:tc>
          <w:tcPr>
            <w:tcW w:w="3125" w:type="dxa"/>
            <w:vAlign w:val="bottom"/>
          </w:tcPr>
          <w:p w14:paraId="4401C40B" w14:textId="77777777" w:rsidR="00E72F12" w:rsidRPr="00220608" w:rsidRDefault="00E72F12">
            <w:pPr>
              <w:spacing w:after="0" w:line="240" w:lineRule="auto"/>
              <w:ind w:left="-104"/>
              <w:rPr>
                <w:rFonts w:cs="Arial"/>
                <w:sz w:val="20"/>
                <w:szCs w:val="20"/>
              </w:rPr>
            </w:pPr>
          </w:p>
        </w:tc>
        <w:tc>
          <w:tcPr>
            <w:tcW w:w="1584" w:type="dxa"/>
            <w:tcBorders>
              <w:top w:val="single" w:sz="4" w:space="0" w:color="000000"/>
            </w:tcBorders>
          </w:tcPr>
          <w:p w14:paraId="12CAAE5E" w14:textId="2FD8972B" w:rsidR="00E72F12" w:rsidRPr="00220608" w:rsidRDefault="0034707F">
            <w:pPr>
              <w:spacing w:after="0" w:line="240" w:lineRule="auto"/>
              <w:ind w:right="-72"/>
              <w:jc w:val="right"/>
              <w:rPr>
                <w:rFonts w:cs="Arial"/>
                <w:b/>
                <w:sz w:val="20"/>
                <w:szCs w:val="20"/>
              </w:rPr>
            </w:pPr>
            <w:r w:rsidRPr="0034707F">
              <w:rPr>
                <w:rFonts w:cs="Arial"/>
                <w:b/>
                <w:sz w:val="20"/>
                <w:szCs w:val="20"/>
                <w:lang w:val="en-GB"/>
              </w:rPr>
              <w:t>30</w:t>
            </w:r>
            <w:r w:rsidR="00514C0B" w:rsidRPr="00220608">
              <w:rPr>
                <w:rFonts w:cs="Arial"/>
                <w:b/>
                <w:sz w:val="20"/>
                <w:szCs w:val="20"/>
                <w:lang w:val="en-GB"/>
              </w:rPr>
              <w:t xml:space="preserve"> September</w:t>
            </w:r>
          </w:p>
        </w:tc>
        <w:tc>
          <w:tcPr>
            <w:tcW w:w="1584" w:type="dxa"/>
            <w:tcBorders>
              <w:top w:val="single" w:sz="4" w:space="0" w:color="000000"/>
            </w:tcBorders>
          </w:tcPr>
          <w:p w14:paraId="049013DC" w14:textId="6F67B310" w:rsidR="00E72F12" w:rsidRPr="00220608" w:rsidRDefault="0034707F">
            <w:pPr>
              <w:spacing w:after="0" w:line="240" w:lineRule="auto"/>
              <w:ind w:right="-72"/>
              <w:jc w:val="right"/>
              <w:rPr>
                <w:rFonts w:cs="Arial"/>
                <w:b/>
                <w:sz w:val="20"/>
                <w:szCs w:val="20"/>
              </w:rPr>
            </w:pPr>
            <w:r w:rsidRPr="0034707F">
              <w:rPr>
                <w:rFonts w:cs="Arial"/>
                <w:b/>
                <w:sz w:val="20"/>
                <w:szCs w:val="20"/>
                <w:lang w:val="en-GB"/>
              </w:rPr>
              <w:t>31</w:t>
            </w:r>
            <w:r w:rsidR="001313C9" w:rsidRPr="00220608">
              <w:rPr>
                <w:rFonts w:cs="Arial"/>
                <w:b/>
                <w:sz w:val="20"/>
                <w:szCs w:val="20"/>
              </w:rPr>
              <w:t xml:space="preserve"> December</w:t>
            </w:r>
          </w:p>
        </w:tc>
        <w:tc>
          <w:tcPr>
            <w:tcW w:w="1584" w:type="dxa"/>
            <w:tcBorders>
              <w:top w:val="single" w:sz="4" w:space="0" w:color="000000"/>
            </w:tcBorders>
          </w:tcPr>
          <w:p w14:paraId="26568BE1" w14:textId="4BE934F5" w:rsidR="00E72F12" w:rsidRPr="00220608" w:rsidRDefault="0034707F">
            <w:pPr>
              <w:spacing w:after="0" w:line="240" w:lineRule="auto"/>
              <w:ind w:right="-72"/>
              <w:jc w:val="right"/>
              <w:rPr>
                <w:rFonts w:cs="Arial"/>
                <w:b/>
                <w:sz w:val="20"/>
                <w:szCs w:val="20"/>
              </w:rPr>
            </w:pPr>
            <w:r w:rsidRPr="0034707F">
              <w:rPr>
                <w:rFonts w:cs="Arial"/>
                <w:b/>
                <w:sz w:val="20"/>
                <w:szCs w:val="20"/>
                <w:lang w:val="en-GB"/>
              </w:rPr>
              <w:t>30</w:t>
            </w:r>
            <w:r w:rsidR="00514C0B" w:rsidRPr="00220608">
              <w:rPr>
                <w:rFonts w:cs="Arial"/>
                <w:b/>
                <w:sz w:val="20"/>
                <w:szCs w:val="20"/>
                <w:lang w:val="en-GB"/>
              </w:rPr>
              <w:t xml:space="preserve"> September</w:t>
            </w:r>
          </w:p>
        </w:tc>
        <w:tc>
          <w:tcPr>
            <w:tcW w:w="1584" w:type="dxa"/>
            <w:tcBorders>
              <w:top w:val="single" w:sz="4" w:space="0" w:color="000000"/>
            </w:tcBorders>
          </w:tcPr>
          <w:p w14:paraId="61410FFA" w14:textId="6A42C62C" w:rsidR="00E72F12" w:rsidRPr="00220608" w:rsidRDefault="0034707F">
            <w:pPr>
              <w:spacing w:after="0" w:line="240" w:lineRule="auto"/>
              <w:ind w:right="-72"/>
              <w:jc w:val="right"/>
              <w:rPr>
                <w:rFonts w:cs="Arial"/>
                <w:b/>
                <w:sz w:val="20"/>
                <w:szCs w:val="20"/>
              </w:rPr>
            </w:pPr>
            <w:r w:rsidRPr="0034707F">
              <w:rPr>
                <w:rFonts w:cs="Arial"/>
                <w:b/>
                <w:sz w:val="20"/>
                <w:szCs w:val="20"/>
                <w:lang w:val="en-GB"/>
              </w:rPr>
              <w:t>31</w:t>
            </w:r>
            <w:r w:rsidR="001313C9" w:rsidRPr="00220608">
              <w:rPr>
                <w:rFonts w:cs="Arial"/>
                <w:b/>
                <w:sz w:val="20"/>
                <w:szCs w:val="20"/>
              </w:rPr>
              <w:t xml:space="preserve"> December</w:t>
            </w:r>
          </w:p>
        </w:tc>
      </w:tr>
      <w:tr w:rsidR="00D1743F" w:rsidRPr="00220608" w14:paraId="0DE6CE2A" w14:textId="77777777" w:rsidTr="00FA7A9E">
        <w:tc>
          <w:tcPr>
            <w:tcW w:w="3125" w:type="dxa"/>
            <w:vAlign w:val="bottom"/>
          </w:tcPr>
          <w:p w14:paraId="0B6085F5" w14:textId="77777777" w:rsidR="00E72F12" w:rsidRPr="00220608" w:rsidRDefault="00E72F12">
            <w:pPr>
              <w:spacing w:after="0" w:line="240" w:lineRule="auto"/>
              <w:ind w:left="-104"/>
              <w:rPr>
                <w:rFonts w:cs="Arial"/>
                <w:sz w:val="20"/>
                <w:szCs w:val="20"/>
              </w:rPr>
            </w:pPr>
          </w:p>
        </w:tc>
        <w:tc>
          <w:tcPr>
            <w:tcW w:w="1584" w:type="dxa"/>
            <w:vAlign w:val="bottom"/>
          </w:tcPr>
          <w:p w14:paraId="10FFACDF" w14:textId="27C8DFB4" w:rsidR="00E72F12" w:rsidRPr="00220608" w:rsidRDefault="0034707F">
            <w:pPr>
              <w:spacing w:after="0" w:line="240" w:lineRule="auto"/>
              <w:ind w:right="-72"/>
              <w:jc w:val="right"/>
              <w:rPr>
                <w:rFonts w:cs="Arial"/>
                <w:b/>
                <w:sz w:val="20"/>
                <w:szCs w:val="20"/>
              </w:rPr>
            </w:pPr>
            <w:r w:rsidRPr="0034707F">
              <w:rPr>
                <w:rFonts w:cs="Arial"/>
                <w:b/>
                <w:sz w:val="20"/>
                <w:szCs w:val="20"/>
                <w:lang w:val="en-GB"/>
              </w:rPr>
              <w:t>2024</w:t>
            </w:r>
          </w:p>
        </w:tc>
        <w:tc>
          <w:tcPr>
            <w:tcW w:w="1584" w:type="dxa"/>
            <w:vAlign w:val="bottom"/>
          </w:tcPr>
          <w:p w14:paraId="3B97A893" w14:textId="4AD719B8" w:rsidR="00E72F12" w:rsidRPr="00220608" w:rsidRDefault="0034707F">
            <w:pPr>
              <w:spacing w:after="0" w:line="240" w:lineRule="auto"/>
              <w:ind w:right="-72"/>
              <w:jc w:val="right"/>
              <w:rPr>
                <w:rFonts w:cs="Arial"/>
                <w:b/>
                <w:sz w:val="20"/>
                <w:szCs w:val="20"/>
              </w:rPr>
            </w:pPr>
            <w:r w:rsidRPr="0034707F">
              <w:rPr>
                <w:rFonts w:cs="Arial"/>
                <w:b/>
                <w:sz w:val="20"/>
                <w:szCs w:val="20"/>
                <w:lang w:val="en-GB"/>
              </w:rPr>
              <w:t>2023</w:t>
            </w:r>
          </w:p>
        </w:tc>
        <w:tc>
          <w:tcPr>
            <w:tcW w:w="1584" w:type="dxa"/>
            <w:vAlign w:val="bottom"/>
          </w:tcPr>
          <w:p w14:paraId="442AE6C5" w14:textId="487C322C" w:rsidR="00E72F12" w:rsidRPr="00220608" w:rsidRDefault="0034707F">
            <w:pPr>
              <w:spacing w:after="0" w:line="240" w:lineRule="auto"/>
              <w:ind w:right="-72"/>
              <w:jc w:val="right"/>
              <w:rPr>
                <w:rFonts w:cs="Arial"/>
                <w:b/>
                <w:sz w:val="20"/>
                <w:szCs w:val="20"/>
              </w:rPr>
            </w:pPr>
            <w:r w:rsidRPr="0034707F">
              <w:rPr>
                <w:rFonts w:cs="Arial"/>
                <w:b/>
                <w:sz w:val="20"/>
                <w:szCs w:val="20"/>
                <w:lang w:val="en-GB"/>
              </w:rPr>
              <w:t>2024</w:t>
            </w:r>
          </w:p>
        </w:tc>
        <w:tc>
          <w:tcPr>
            <w:tcW w:w="1584" w:type="dxa"/>
            <w:vAlign w:val="bottom"/>
          </w:tcPr>
          <w:p w14:paraId="3CE3E577" w14:textId="2E97FADF" w:rsidR="00E72F12" w:rsidRPr="00220608" w:rsidRDefault="0034707F">
            <w:pPr>
              <w:spacing w:after="0" w:line="240" w:lineRule="auto"/>
              <w:ind w:right="-72"/>
              <w:jc w:val="right"/>
              <w:rPr>
                <w:rFonts w:cs="Arial"/>
                <w:b/>
                <w:sz w:val="20"/>
                <w:szCs w:val="20"/>
              </w:rPr>
            </w:pPr>
            <w:r w:rsidRPr="0034707F">
              <w:rPr>
                <w:rFonts w:cs="Arial"/>
                <w:b/>
                <w:sz w:val="20"/>
                <w:szCs w:val="20"/>
                <w:lang w:val="en-GB"/>
              </w:rPr>
              <w:t>2023</w:t>
            </w:r>
          </w:p>
        </w:tc>
      </w:tr>
      <w:tr w:rsidR="00D1743F" w:rsidRPr="00220608" w14:paraId="76682516" w14:textId="77777777" w:rsidTr="00FA7A9E">
        <w:tc>
          <w:tcPr>
            <w:tcW w:w="3125" w:type="dxa"/>
            <w:vAlign w:val="bottom"/>
          </w:tcPr>
          <w:p w14:paraId="6A7FE31E" w14:textId="77777777" w:rsidR="00E72F12" w:rsidRPr="00220608" w:rsidRDefault="00E72F12">
            <w:pPr>
              <w:spacing w:after="0" w:line="240" w:lineRule="auto"/>
              <w:ind w:left="-104"/>
              <w:rPr>
                <w:rFonts w:cs="Arial"/>
                <w:sz w:val="20"/>
                <w:szCs w:val="20"/>
              </w:rPr>
            </w:pPr>
          </w:p>
        </w:tc>
        <w:tc>
          <w:tcPr>
            <w:tcW w:w="1584" w:type="dxa"/>
            <w:tcBorders>
              <w:bottom w:val="single" w:sz="4" w:space="0" w:color="000000"/>
            </w:tcBorders>
            <w:vAlign w:val="bottom"/>
          </w:tcPr>
          <w:p w14:paraId="4738E923"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c>
          <w:tcPr>
            <w:tcW w:w="1584" w:type="dxa"/>
            <w:tcBorders>
              <w:bottom w:val="single" w:sz="4" w:space="0" w:color="000000"/>
            </w:tcBorders>
            <w:vAlign w:val="bottom"/>
          </w:tcPr>
          <w:p w14:paraId="6D54CB7D"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c>
          <w:tcPr>
            <w:tcW w:w="1584" w:type="dxa"/>
            <w:tcBorders>
              <w:bottom w:val="single" w:sz="4" w:space="0" w:color="000000"/>
            </w:tcBorders>
            <w:vAlign w:val="bottom"/>
          </w:tcPr>
          <w:p w14:paraId="690F6A33"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c>
          <w:tcPr>
            <w:tcW w:w="1584" w:type="dxa"/>
            <w:tcBorders>
              <w:bottom w:val="single" w:sz="4" w:space="0" w:color="000000"/>
            </w:tcBorders>
            <w:vAlign w:val="bottom"/>
          </w:tcPr>
          <w:p w14:paraId="0F6A2708"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r>
      <w:tr w:rsidR="00D1743F" w:rsidRPr="00220608" w14:paraId="62F89AF5" w14:textId="77777777" w:rsidTr="00FA7A9E">
        <w:tc>
          <w:tcPr>
            <w:tcW w:w="3125" w:type="dxa"/>
            <w:vAlign w:val="bottom"/>
          </w:tcPr>
          <w:p w14:paraId="1463AC44" w14:textId="77777777" w:rsidR="00E72F12" w:rsidRPr="00220608" w:rsidRDefault="00E72F12" w:rsidP="0053341F">
            <w:pPr>
              <w:spacing w:after="0" w:line="240" w:lineRule="auto"/>
              <w:jc w:val="both"/>
              <w:rPr>
                <w:rFonts w:cs="Arial"/>
                <w:sz w:val="20"/>
                <w:szCs w:val="20"/>
              </w:rPr>
            </w:pPr>
          </w:p>
        </w:tc>
        <w:tc>
          <w:tcPr>
            <w:tcW w:w="1584" w:type="dxa"/>
            <w:tcBorders>
              <w:top w:val="single" w:sz="4" w:space="0" w:color="000000"/>
            </w:tcBorders>
            <w:shd w:val="clear" w:color="auto" w:fill="FAFAFA"/>
            <w:vAlign w:val="bottom"/>
          </w:tcPr>
          <w:p w14:paraId="4ED45623" w14:textId="77777777" w:rsidR="00E72F12" w:rsidRPr="00220608" w:rsidRDefault="00E72F12" w:rsidP="0053341F">
            <w:pPr>
              <w:spacing w:after="0" w:line="240" w:lineRule="auto"/>
              <w:jc w:val="both"/>
              <w:rPr>
                <w:rFonts w:cs="Arial"/>
                <w:sz w:val="20"/>
                <w:szCs w:val="20"/>
              </w:rPr>
            </w:pPr>
          </w:p>
        </w:tc>
        <w:tc>
          <w:tcPr>
            <w:tcW w:w="1584" w:type="dxa"/>
            <w:tcBorders>
              <w:top w:val="single" w:sz="4" w:space="0" w:color="000000"/>
            </w:tcBorders>
            <w:vAlign w:val="bottom"/>
          </w:tcPr>
          <w:p w14:paraId="42F967B6" w14:textId="77777777" w:rsidR="00E72F12" w:rsidRPr="00220608" w:rsidRDefault="00E72F12" w:rsidP="0053341F">
            <w:pPr>
              <w:spacing w:after="0" w:line="240" w:lineRule="auto"/>
              <w:jc w:val="both"/>
              <w:rPr>
                <w:rFonts w:cs="Arial"/>
                <w:sz w:val="20"/>
                <w:szCs w:val="20"/>
              </w:rPr>
            </w:pPr>
          </w:p>
        </w:tc>
        <w:tc>
          <w:tcPr>
            <w:tcW w:w="1584" w:type="dxa"/>
            <w:tcBorders>
              <w:top w:val="single" w:sz="4" w:space="0" w:color="000000"/>
            </w:tcBorders>
            <w:shd w:val="clear" w:color="auto" w:fill="FAFAFA"/>
            <w:vAlign w:val="bottom"/>
          </w:tcPr>
          <w:p w14:paraId="750C99A4" w14:textId="77777777" w:rsidR="00E72F12" w:rsidRPr="00220608" w:rsidRDefault="00E72F12" w:rsidP="0053341F">
            <w:pPr>
              <w:spacing w:after="0" w:line="240" w:lineRule="auto"/>
              <w:jc w:val="both"/>
              <w:rPr>
                <w:rFonts w:cs="Arial"/>
                <w:sz w:val="20"/>
                <w:szCs w:val="20"/>
              </w:rPr>
            </w:pPr>
          </w:p>
        </w:tc>
        <w:tc>
          <w:tcPr>
            <w:tcW w:w="1584" w:type="dxa"/>
            <w:tcBorders>
              <w:top w:val="single" w:sz="4" w:space="0" w:color="000000"/>
            </w:tcBorders>
            <w:vAlign w:val="bottom"/>
          </w:tcPr>
          <w:p w14:paraId="7F6F1153" w14:textId="77777777" w:rsidR="00E72F12" w:rsidRPr="00220608" w:rsidRDefault="00E72F12" w:rsidP="0053341F">
            <w:pPr>
              <w:spacing w:after="0" w:line="240" w:lineRule="auto"/>
              <w:jc w:val="both"/>
              <w:rPr>
                <w:rFonts w:cs="Arial"/>
                <w:sz w:val="20"/>
                <w:szCs w:val="20"/>
              </w:rPr>
            </w:pPr>
          </w:p>
        </w:tc>
      </w:tr>
      <w:tr w:rsidR="00942317" w:rsidRPr="00220608" w14:paraId="74EB7E43" w14:textId="77777777" w:rsidTr="00FA7A9E">
        <w:tc>
          <w:tcPr>
            <w:tcW w:w="3125" w:type="dxa"/>
            <w:vAlign w:val="bottom"/>
          </w:tcPr>
          <w:p w14:paraId="765D81F1" w14:textId="77777777" w:rsidR="00942317" w:rsidRPr="00220608" w:rsidRDefault="00942317" w:rsidP="00942317">
            <w:pPr>
              <w:spacing w:after="0" w:line="240" w:lineRule="auto"/>
              <w:ind w:left="-72" w:right="-72"/>
              <w:rPr>
                <w:rFonts w:cs="Arial"/>
                <w:sz w:val="20"/>
                <w:szCs w:val="20"/>
              </w:rPr>
            </w:pPr>
            <w:r w:rsidRPr="00220608">
              <w:rPr>
                <w:rFonts w:cs="Arial"/>
                <w:sz w:val="20"/>
                <w:szCs w:val="20"/>
              </w:rPr>
              <w:t>Within due</w:t>
            </w:r>
          </w:p>
        </w:tc>
        <w:tc>
          <w:tcPr>
            <w:tcW w:w="1584" w:type="dxa"/>
            <w:shd w:val="clear" w:color="auto" w:fill="FAFAFA"/>
          </w:tcPr>
          <w:p w14:paraId="7C4EEBB0" w14:textId="577B3760" w:rsidR="00942317" w:rsidRPr="00220608" w:rsidRDefault="0034707F" w:rsidP="00942317">
            <w:pPr>
              <w:spacing w:after="0" w:line="240" w:lineRule="auto"/>
              <w:ind w:right="-72"/>
              <w:jc w:val="right"/>
              <w:rPr>
                <w:rFonts w:cs="Arial"/>
                <w:sz w:val="20"/>
                <w:szCs w:val="20"/>
                <w:lang w:val="en-GB"/>
              </w:rPr>
            </w:pPr>
            <w:r w:rsidRPr="0034707F">
              <w:rPr>
                <w:rFonts w:cs="Arial"/>
                <w:sz w:val="20"/>
                <w:szCs w:val="20"/>
                <w:lang w:val="en-GB"/>
              </w:rPr>
              <w:t>358</w:t>
            </w:r>
            <w:r w:rsidR="00942317" w:rsidRPr="00220608">
              <w:rPr>
                <w:rFonts w:cs="Arial"/>
                <w:sz w:val="20"/>
                <w:szCs w:val="20"/>
                <w:lang w:val="en-GB"/>
              </w:rPr>
              <w:t>,</w:t>
            </w:r>
            <w:r w:rsidRPr="0034707F">
              <w:rPr>
                <w:rFonts w:cs="Arial"/>
                <w:sz w:val="20"/>
                <w:szCs w:val="20"/>
                <w:lang w:val="en-GB"/>
              </w:rPr>
              <w:t>077</w:t>
            </w:r>
            <w:r w:rsidR="00942317" w:rsidRPr="00220608">
              <w:rPr>
                <w:rFonts w:cs="Arial"/>
                <w:sz w:val="20"/>
                <w:szCs w:val="20"/>
                <w:lang w:val="en-GB"/>
              </w:rPr>
              <w:t>,</w:t>
            </w:r>
            <w:r w:rsidRPr="0034707F">
              <w:rPr>
                <w:rFonts w:cs="Arial"/>
                <w:sz w:val="20"/>
                <w:szCs w:val="20"/>
                <w:lang w:val="en-GB"/>
              </w:rPr>
              <w:t>645</w:t>
            </w:r>
          </w:p>
        </w:tc>
        <w:tc>
          <w:tcPr>
            <w:tcW w:w="1584" w:type="dxa"/>
          </w:tcPr>
          <w:p w14:paraId="7AB4C9ED" w14:textId="31706095" w:rsidR="00942317" w:rsidRPr="00220608" w:rsidRDefault="0034707F" w:rsidP="00942317">
            <w:pPr>
              <w:spacing w:after="0" w:line="240" w:lineRule="auto"/>
              <w:ind w:right="-72"/>
              <w:jc w:val="right"/>
              <w:rPr>
                <w:rFonts w:cs="Arial"/>
                <w:sz w:val="20"/>
                <w:szCs w:val="20"/>
              </w:rPr>
            </w:pPr>
            <w:r w:rsidRPr="0034707F">
              <w:rPr>
                <w:rFonts w:cs="Arial"/>
                <w:sz w:val="20"/>
                <w:szCs w:val="20"/>
                <w:lang w:val="en-GB"/>
              </w:rPr>
              <w:t>257</w:t>
            </w:r>
            <w:r w:rsidR="00942317" w:rsidRPr="00220608">
              <w:rPr>
                <w:rFonts w:cs="Arial"/>
                <w:sz w:val="20"/>
                <w:szCs w:val="20"/>
              </w:rPr>
              <w:t>,</w:t>
            </w:r>
            <w:r w:rsidRPr="0034707F">
              <w:rPr>
                <w:rFonts w:cs="Arial"/>
                <w:sz w:val="20"/>
                <w:szCs w:val="20"/>
                <w:lang w:val="en-GB"/>
              </w:rPr>
              <w:t>164</w:t>
            </w:r>
            <w:r w:rsidR="00942317" w:rsidRPr="00220608">
              <w:rPr>
                <w:rFonts w:cs="Arial"/>
                <w:sz w:val="20"/>
                <w:szCs w:val="20"/>
              </w:rPr>
              <w:t>,</w:t>
            </w:r>
            <w:r w:rsidRPr="0034707F">
              <w:rPr>
                <w:rFonts w:cs="Arial"/>
                <w:sz w:val="20"/>
                <w:szCs w:val="20"/>
                <w:lang w:val="en-GB"/>
              </w:rPr>
              <w:t>438</w:t>
            </w:r>
          </w:p>
        </w:tc>
        <w:tc>
          <w:tcPr>
            <w:tcW w:w="1584" w:type="dxa"/>
            <w:shd w:val="clear" w:color="auto" w:fill="FAFAFA"/>
          </w:tcPr>
          <w:p w14:paraId="04B38735" w14:textId="09537DBC" w:rsidR="00942317" w:rsidRPr="00220608" w:rsidRDefault="0034707F" w:rsidP="00942317">
            <w:pPr>
              <w:spacing w:after="0" w:line="240" w:lineRule="auto"/>
              <w:ind w:right="-72"/>
              <w:jc w:val="right"/>
              <w:rPr>
                <w:rFonts w:cs="Arial"/>
                <w:sz w:val="20"/>
                <w:szCs w:val="20"/>
                <w:lang w:val="en-GB"/>
              </w:rPr>
            </w:pPr>
            <w:r w:rsidRPr="0034707F">
              <w:rPr>
                <w:rFonts w:cs="Arial"/>
                <w:sz w:val="20"/>
                <w:szCs w:val="20"/>
                <w:lang w:val="en-GB"/>
              </w:rPr>
              <w:t>4</w:t>
            </w:r>
            <w:r w:rsidR="00942317" w:rsidRPr="00220608">
              <w:rPr>
                <w:rFonts w:cs="Arial"/>
                <w:sz w:val="20"/>
                <w:szCs w:val="20"/>
                <w:lang w:val="en-GB"/>
              </w:rPr>
              <w:t>,</w:t>
            </w:r>
            <w:r w:rsidRPr="0034707F">
              <w:rPr>
                <w:rFonts w:cs="Arial"/>
                <w:sz w:val="20"/>
                <w:szCs w:val="20"/>
                <w:lang w:val="en-GB"/>
              </w:rPr>
              <w:t>111</w:t>
            </w:r>
            <w:r w:rsidR="00942317" w:rsidRPr="00220608">
              <w:rPr>
                <w:rFonts w:cs="Arial"/>
                <w:sz w:val="20"/>
                <w:szCs w:val="20"/>
                <w:lang w:val="en-GB"/>
              </w:rPr>
              <w:t>,</w:t>
            </w:r>
            <w:r w:rsidRPr="0034707F">
              <w:rPr>
                <w:rFonts w:cs="Arial"/>
                <w:sz w:val="20"/>
                <w:szCs w:val="20"/>
                <w:lang w:val="en-GB"/>
              </w:rPr>
              <w:t>939</w:t>
            </w:r>
          </w:p>
        </w:tc>
        <w:tc>
          <w:tcPr>
            <w:tcW w:w="1584" w:type="dxa"/>
          </w:tcPr>
          <w:p w14:paraId="7656A456" w14:textId="1555D0B4" w:rsidR="00942317" w:rsidRPr="00220608" w:rsidRDefault="0034707F" w:rsidP="00942317">
            <w:pPr>
              <w:spacing w:after="0" w:line="240" w:lineRule="auto"/>
              <w:ind w:right="-72"/>
              <w:jc w:val="right"/>
              <w:rPr>
                <w:rFonts w:cs="Arial"/>
                <w:sz w:val="20"/>
                <w:szCs w:val="20"/>
              </w:rPr>
            </w:pPr>
            <w:r w:rsidRPr="0034707F">
              <w:rPr>
                <w:rFonts w:cs="Arial"/>
                <w:sz w:val="20"/>
                <w:szCs w:val="20"/>
                <w:lang w:val="en-GB"/>
              </w:rPr>
              <w:t>10</w:t>
            </w:r>
            <w:r w:rsidR="00942317" w:rsidRPr="00220608">
              <w:rPr>
                <w:rFonts w:cs="Arial"/>
                <w:sz w:val="20"/>
                <w:szCs w:val="20"/>
              </w:rPr>
              <w:t>,</w:t>
            </w:r>
            <w:r w:rsidRPr="0034707F">
              <w:rPr>
                <w:rFonts w:cs="Arial"/>
                <w:sz w:val="20"/>
                <w:szCs w:val="20"/>
                <w:lang w:val="en-GB"/>
              </w:rPr>
              <w:t>866</w:t>
            </w:r>
            <w:r w:rsidR="00942317" w:rsidRPr="00220608">
              <w:rPr>
                <w:rFonts w:cs="Arial"/>
                <w:sz w:val="20"/>
                <w:szCs w:val="20"/>
              </w:rPr>
              <w:t>,</w:t>
            </w:r>
            <w:r w:rsidRPr="0034707F">
              <w:rPr>
                <w:rFonts w:cs="Arial"/>
                <w:sz w:val="20"/>
                <w:szCs w:val="20"/>
                <w:lang w:val="en-GB"/>
              </w:rPr>
              <w:t>316</w:t>
            </w:r>
          </w:p>
        </w:tc>
      </w:tr>
      <w:tr w:rsidR="00942317" w:rsidRPr="00220608" w14:paraId="25E5FD9E" w14:textId="77777777" w:rsidTr="00FA7A9E">
        <w:trPr>
          <w:trHeight w:val="135"/>
        </w:trPr>
        <w:tc>
          <w:tcPr>
            <w:tcW w:w="3125" w:type="dxa"/>
            <w:vAlign w:val="bottom"/>
          </w:tcPr>
          <w:p w14:paraId="0957B679" w14:textId="77777777" w:rsidR="00942317" w:rsidRPr="00220608" w:rsidRDefault="00942317" w:rsidP="00942317">
            <w:pPr>
              <w:spacing w:after="0" w:line="240" w:lineRule="auto"/>
              <w:ind w:left="-72" w:right="-72"/>
              <w:rPr>
                <w:rFonts w:cs="Arial"/>
                <w:sz w:val="20"/>
                <w:szCs w:val="20"/>
              </w:rPr>
            </w:pPr>
            <w:r w:rsidRPr="00220608">
              <w:rPr>
                <w:rFonts w:cs="Arial"/>
                <w:sz w:val="20"/>
                <w:szCs w:val="20"/>
              </w:rPr>
              <w:t>Overdue</w:t>
            </w:r>
          </w:p>
        </w:tc>
        <w:tc>
          <w:tcPr>
            <w:tcW w:w="1584" w:type="dxa"/>
            <w:shd w:val="clear" w:color="auto" w:fill="FAFAFA"/>
          </w:tcPr>
          <w:p w14:paraId="04FFE341" w14:textId="77777777" w:rsidR="00942317" w:rsidRPr="00220608" w:rsidRDefault="00942317" w:rsidP="00942317">
            <w:pPr>
              <w:spacing w:after="0" w:line="240" w:lineRule="auto"/>
              <w:ind w:right="-72"/>
              <w:jc w:val="right"/>
              <w:rPr>
                <w:rFonts w:cs="Arial"/>
                <w:sz w:val="20"/>
                <w:szCs w:val="20"/>
                <w:lang w:val="en-GB"/>
              </w:rPr>
            </w:pPr>
          </w:p>
        </w:tc>
        <w:tc>
          <w:tcPr>
            <w:tcW w:w="1584" w:type="dxa"/>
          </w:tcPr>
          <w:p w14:paraId="67BDD6EE" w14:textId="77777777" w:rsidR="00942317" w:rsidRPr="00220608" w:rsidRDefault="00942317" w:rsidP="00942317">
            <w:pPr>
              <w:spacing w:after="0" w:line="240" w:lineRule="auto"/>
              <w:ind w:right="-72"/>
              <w:jc w:val="right"/>
              <w:rPr>
                <w:rFonts w:cs="Arial"/>
                <w:sz w:val="20"/>
                <w:szCs w:val="20"/>
              </w:rPr>
            </w:pPr>
          </w:p>
        </w:tc>
        <w:tc>
          <w:tcPr>
            <w:tcW w:w="1584" w:type="dxa"/>
            <w:shd w:val="clear" w:color="auto" w:fill="FAFAFA"/>
          </w:tcPr>
          <w:p w14:paraId="78EB49A4" w14:textId="77777777" w:rsidR="00942317" w:rsidRPr="00220608" w:rsidRDefault="00942317" w:rsidP="00942317">
            <w:pPr>
              <w:spacing w:after="0" w:line="240" w:lineRule="auto"/>
              <w:ind w:right="-72"/>
              <w:jc w:val="right"/>
              <w:rPr>
                <w:rFonts w:cs="Arial"/>
                <w:sz w:val="20"/>
                <w:szCs w:val="20"/>
                <w:lang w:val="en-GB"/>
              </w:rPr>
            </w:pPr>
          </w:p>
        </w:tc>
        <w:tc>
          <w:tcPr>
            <w:tcW w:w="1584" w:type="dxa"/>
          </w:tcPr>
          <w:p w14:paraId="757508F8" w14:textId="77777777" w:rsidR="00942317" w:rsidRPr="00220608" w:rsidRDefault="00942317" w:rsidP="00942317">
            <w:pPr>
              <w:spacing w:after="0" w:line="240" w:lineRule="auto"/>
              <w:ind w:right="-72"/>
              <w:jc w:val="right"/>
              <w:rPr>
                <w:rFonts w:cs="Arial"/>
                <w:sz w:val="20"/>
                <w:szCs w:val="20"/>
              </w:rPr>
            </w:pPr>
          </w:p>
        </w:tc>
      </w:tr>
      <w:tr w:rsidR="00942317" w:rsidRPr="00220608" w14:paraId="341CA661" w14:textId="77777777" w:rsidTr="00FA7A9E">
        <w:tc>
          <w:tcPr>
            <w:tcW w:w="3125" w:type="dxa"/>
            <w:vAlign w:val="bottom"/>
          </w:tcPr>
          <w:p w14:paraId="033F630E" w14:textId="5BB22AB8" w:rsidR="00942317" w:rsidRPr="00220608" w:rsidRDefault="00942317" w:rsidP="00942317">
            <w:pPr>
              <w:spacing w:after="0" w:line="240" w:lineRule="auto"/>
              <w:ind w:left="164" w:right="-72"/>
              <w:rPr>
                <w:rFonts w:cs="Arial"/>
                <w:sz w:val="20"/>
                <w:szCs w:val="20"/>
              </w:rPr>
            </w:pPr>
            <w:r w:rsidRPr="00220608">
              <w:rPr>
                <w:rFonts w:cs="Arial"/>
                <w:sz w:val="20"/>
                <w:szCs w:val="20"/>
              </w:rPr>
              <w:t xml:space="preserve">Up to </w:t>
            </w:r>
            <w:r w:rsidR="0034707F" w:rsidRPr="0034707F">
              <w:rPr>
                <w:rFonts w:cs="Arial"/>
                <w:sz w:val="20"/>
                <w:szCs w:val="20"/>
                <w:lang w:val="en-GB"/>
              </w:rPr>
              <w:t>3</w:t>
            </w:r>
            <w:r w:rsidRPr="00220608">
              <w:rPr>
                <w:rFonts w:cs="Arial"/>
                <w:sz w:val="20"/>
                <w:szCs w:val="20"/>
              </w:rPr>
              <w:t xml:space="preserve"> months</w:t>
            </w:r>
          </w:p>
        </w:tc>
        <w:tc>
          <w:tcPr>
            <w:tcW w:w="1584" w:type="dxa"/>
            <w:shd w:val="clear" w:color="auto" w:fill="FAFAFA"/>
          </w:tcPr>
          <w:p w14:paraId="31C7BC98" w14:textId="1674F370" w:rsidR="00942317" w:rsidRPr="00220608" w:rsidRDefault="0034707F" w:rsidP="00942317">
            <w:pPr>
              <w:spacing w:after="0" w:line="240" w:lineRule="auto"/>
              <w:ind w:right="-72"/>
              <w:jc w:val="right"/>
              <w:rPr>
                <w:rFonts w:cs="Arial"/>
                <w:sz w:val="20"/>
                <w:szCs w:val="20"/>
                <w:lang w:val="en-GB"/>
              </w:rPr>
            </w:pPr>
            <w:r w:rsidRPr="0034707F">
              <w:rPr>
                <w:rFonts w:cs="Arial"/>
                <w:sz w:val="20"/>
                <w:szCs w:val="20"/>
                <w:lang w:val="en-GB"/>
              </w:rPr>
              <w:t>70</w:t>
            </w:r>
            <w:r w:rsidR="00942317" w:rsidRPr="00220608">
              <w:rPr>
                <w:rFonts w:cs="Arial"/>
                <w:sz w:val="20"/>
                <w:szCs w:val="20"/>
                <w:lang w:val="en-GB"/>
              </w:rPr>
              <w:t>,</w:t>
            </w:r>
            <w:r w:rsidRPr="0034707F">
              <w:rPr>
                <w:rFonts w:cs="Arial"/>
                <w:sz w:val="20"/>
                <w:szCs w:val="20"/>
                <w:lang w:val="en-GB"/>
              </w:rPr>
              <w:t>888</w:t>
            </w:r>
            <w:r w:rsidR="00942317" w:rsidRPr="00220608">
              <w:rPr>
                <w:rFonts w:cs="Arial"/>
                <w:sz w:val="20"/>
                <w:szCs w:val="20"/>
                <w:lang w:val="en-GB"/>
              </w:rPr>
              <w:t>,</w:t>
            </w:r>
            <w:r w:rsidRPr="0034707F">
              <w:rPr>
                <w:rFonts w:cs="Arial"/>
                <w:sz w:val="20"/>
                <w:szCs w:val="20"/>
                <w:lang w:val="en-GB"/>
              </w:rPr>
              <w:t>724</w:t>
            </w:r>
          </w:p>
        </w:tc>
        <w:tc>
          <w:tcPr>
            <w:tcW w:w="1584" w:type="dxa"/>
          </w:tcPr>
          <w:p w14:paraId="569AE903" w14:textId="44B6F14C" w:rsidR="00942317" w:rsidRPr="00220608" w:rsidRDefault="0034707F" w:rsidP="00942317">
            <w:pPr>
              <w:spacing w:after="0" w:line="240" w:lineRule="auto"/>
              <w:ind w:right="-72"/>
              <w:jc w:val="right"/>
              <w:rPr>
                <w:rFonts w:cs="Arial"/>
                <w:sz w:val="20"/>
                <w:szCs w:val="20"/>
              </w:rPr>
            </w:pPr>
            <w:r w:rsidRPr="0034707F">
              <w:rPr>
                <w:rFonts w:cs="Arial"/>
                <w:sz w:val="20"/>
                <w:szCs w:val="20"/>
                <w:lang w:val="en-GB"/>
              </w:rPr>
              <w:t>100</w:t>
            </w:r>
            <w:r w:rsidR="00942317" w:rsidRPr="00220608">
              <w:rPr>
                <w:rFonts w:cs="Arial"/>
                <w:sz w:val="20"/>
                <w:szCs w:val="20"/>
              </w:rPr>
              <w:t>,</w:t>
            </w:r>
            <w:r w:rsidRPr="0034707F">
              <w:rPr>
                <w:rFonts w:cs="Arial"/>
                <w:sz w:val="20"/>
                <w:szCs w:val="20"/>
                <w:lang w:val="en-GB"/>
              </w:rPr>
              <w:t>138</w:t>
            </w:r>
            <w:r w:rsidR="00942317" w:rsidRPr="00220608">
              <w:rPr>
                <w:rFonts w:cs="Arial"/>
                <w:sz w:val="20"/>
                <w:szCs w:val="20"/>
              </w:rPr>
              <w:t>,</w:t>
            </w:r>
            <w:r w:rsidRPr="0034707F">
              <w:rPr>
                <w:rFonts w:cs="Arial"/>
                <w:sz w:val="20"/>
                <w:szCs w:val="20"/>
                <w:lang w:val="en-GB"/>
              </w:rPr>
              <w:t>963</w:t>
            </w:r>
          </w:p>
        </w:tc>
        <w:tc>
          <w:tcPr>
            <w:tcW w:w="1584" w:type="dxa"/>
            <w:shd w:val="clear" w:color="auto" w:fill="FAFAFA"/>
          </w:tcPr>
          <w:p w14:paraId="0FEA081C" w14:textId="7692FB08" w:rsidR="00942317" w:rsidRPr="00220608" w:rsidRDefault="0034707F" w:rsidP="00942317">
            <w:pPr>
              <w:spacing w:after="0" w:line="240" w:lineRule="auto"/>
              <w:ind w:right="-72"/>
              <w:jc w:val="right"/>
              <w:rPr>
                <w:rFonts w:cs="Arial"/>
                <w:sz w:val="20"/>
                <w:szCs w:val="20"/>
                <w:lang w:val="en-GB"/>
              </w:rPr>
            </w:pPr>
            <w:r w:rsidRPr="0034707F">
              <w:rPr>
                <w:rFonts w:cs="Arial"/>
                <w:sz w:val="20"/>
                <w:szCs w:val="20"/>
                <w:lang w:val="en-GB"/>
              </w:rPr>
              <w:t>1</w:t>
            </w:r>
            <w:r w:rsidR="00942317" w:rsidRPr="00220608">
              <w:rPr>
                <w:rFonts w:cs="Arial"/>
                <w:sz w:val="20"/>
                <w:szCs w:val="20"/>
                <w:lang w:val="en-GB"/>
              </w:rPr>
              <w:t>,</w:t>
            </w:r>
            <w:r w:rsidRPr="0034707F">
              <w:rPr>
                <w:rFonts w:cs="Arial"/>
                <w:sz w:val="20"/>
                <w:szCs w:val="20"/>
                <w:lang w:val="en-GB"/>
              </w:rPr>
              <w:t>837</w:t>
            </w:r>
            <w:r w:rsidR="00942317" w:rsidRPr="00220608">
              <w:rPr>
                <w:rFonts w:cs="Arial"/>
                <w:sz w:val="20"/>
                <w:szCs w:val="20"/>
                <w:lang w:val="en-GB"/>
              </w:rPr>
              <w:t>,</w:t>
            </w:r>
            <w:r w:rsidRPr="0034707F">
              <w:rPr>
                <w:rFonts w:cs="Arial"/>
                <w:sz w:val="20"/>
                <w:szCs w:val="20"/>
                <w:lang w:val="en-GB"/>
              </w:rPr>
              <w:t>036</w:t>
            </w:r>
          </w:p>
        </w:tc>
        <w:tc>
          <w:tcPr>
            <w:tcW w:w="1584" w:type="dxa"/>
          </w:tcPr>
          <w:p w14:paraId="2045E2DB" w14:textId="5F3F874D" w:rsidR="00942317" w:rsidRPr="00220608" w:rsidRDefault="0034707F" w:rsidP="00942317">
            <w:pPr>
              <w:spacing w:after="0" w:line="240" w:lineRule="auto"/>
              <w:ind w:right="-72"/>
              <w:jc w:val="right"/>
              <w:rPr>
                <w:rFonts w:cs="Arial"/>
                <w:sz w:val="20"/>
                <w:szCs w:val="20"/>
              </w:rPr>
            </w:pPr>
            <w:r w:rsidRPr="0034707F">
              <w:rPr>
                <w:rFonts w:cs="Arial"/>
                <w:sz w:val="20"/>
                <w:szCs w:val="20"/>
                <w:lang w:val="en-GB"/>
              </w:rPr>
              <w:t>3</w:t>
            </w:r>
            <w:r w:rsidR="00942317" w:rsidRPr="00220608">
              <w:rPr>
                <w:rFonts w:cs="Arial"/>
                <w:sz w:val="20"/>
                <w:szCs w:val="20"/>
              </w:rPr>
              <w:t>,</w:t>
            </w:r>
            <w:r w:rsidRPr="0034707F">
              <w:rPr>
                <w:rFonts w:cs="Arial"/>
                <w:sz w:val="20"/>
                <w:szCs w:val="20"/>
                <w:lang w:val="en-GB"/>
              </w:rPr>
              <w:t>914</w:t>
            </w:r>
            <w:r w:rsidR="00942317" w:rsidRPr="00220608">
              <w:rPr>
                <w:rFonts w:cs="Arial"/>
                <w:sz w:val="20"/>
                <w:szCs w:val="20"/>
              </w:rPr>
              <w:t>,</w:t>
            </w:r>
            <w:r w:rsidRPr="0034707F">
              <w:rPr>
                <w:rFonts w:cs="Arial"/>
                <w:sz w:val="20"/>
                <w:szCs w:val="20"/>
                <w:lang w:val="en-GB"/>
              </w:rPr>
              <w:t>705</w:t>
            </w:r>
          </w:p>
        </w:tc>
      </w:tr>
      <w:tr w:rsidR="00942317" w:rsidRPr="00220608" w14:paraId="4A0422FD" w14:textId="77777777" w:rsidTr="00FA7A9E">
        <w:trPr>
          <w:trHeight w:val="80"/>
        </w:trPr>
        <w:tc>
          <w:tcPr>
            <w:tcW w:w="3125" w:type="dxa"/>
            <w:vAlign w:val="bottom"/>
          </w:tcPr>
          <w:p w14:paraId="4A27A144" w14:textId="67473656" w:rsidR="00942317" w:rsidRPr="00220608" w:rsidRDefault="0034707F" w:rsidP="00942317">
            <w:pPr>
              <w:spacing w:after="0" w:line="240" w:lineRule="auto"/>
              <w:ind w:left="164" w:right="-72"/>
              <w:rPr>
                <w:rFonts w:cs="Arial"/>
                <w:sz w:val="20"/>
                <w:szCs w:val="20"/>
              </w:rPr>
            </w:pPr>
            <w:r w:rsidRPr="0034707F">
              <w:rPr>
                <w:rFonts w:cs="Arial"/>
                <w:sz w:val="20"/>
                <w:szCs w:val="20"/>
                <w:lang w:val="en-GB"/>
              </w:rPr>
              <w:t>3</w:t>
            </w:r>
            <w:r w:rsidR="00942317" w:rsidRPr="00220608">
              <w:rPr>
                <w:rFonts w:cs="Arial"/>
                <w:sz w:val="20"/>
                <w:szCs w:val="20"/>
              </w:rPr>
              <w:t xml:space="preserve"> - </w:t>
            </w:r>
            <w:r w:rsidRPr="0034707F">
              <w:rPr>
                <w:rFonts w:cs="Arial"/>
                <w:sz w:val="20"/>
                <w:szCs w:val="20"/>
                <w:lang w:val="en-GB"/>
              </w:rPr>
              <w:t>6</w:t>
            </w:r>
            <w:r w:rsidR="00942317" w:rsidRPr="00220608">
              <w:rPr>
                <w:rFonts w:cs="Arial"/>
                <w:sz w:val="20"/>
                <w:szCs w:val="20"/>
              </w:rPr>
              <w:t xml:space="preserve"> months</w:t>
            </w:r>
          </w:p>
        </w:tc>
        <w:tc>
          <w:tcPr>
            <w:tcW w:w="1584" w:type="dxa"/>
            <w:shd w:val="clear" w:color="auto" w:fill="FAFAFA"/>
          </w:tcPr>
          <w:p w14:paraId="6D629939" w14:textId="099460FF" w:rsidR="00942317" w:rsidRPr="00220608" w:rsidRDefault="0034707F" w:rsidP="00942317">
            <w:pPr>
              <w:spacing w:after="0" w:line="240" w:lineRule="auto"/>
              <w:ind w:right="-72"/>
              <w:jc w:val="right"/>
              <w:rPr>
                <w:rFonts w:cs="Arial"/>
                <w:sz w:val="20"/>
                <w:szCs w:val="20"/>
                <w:lang w:val="en-GB"/>
              </w:rPr>
            </w:pPr>
            <w:r w:rsidRPr="0034707F">
              <w:rPr>
                <w:rFonts w:cs="Arial"/>
                <w:sz w:val="20"/>
                <w:szCs w:val="20"/>
                <w:lang w:val="en-GB"/>
              </w:rPr>
              <w:t>6</w:t>
            </w:r>
            <w:r w:rsidR="00942317" w:rsidRPr="00220608">
              <w:rPr>
                <w:rFonts w:cs="Arial"/>
                <w:sz w:val="20"/>
                <w:szCs w:val="20"/>
                <w:lang w:val="en-GB"/>
              </w:rPr>
              <w:t>,</w:t>
            </w:r>
            <w:r w:rsidRPr="0034707F">
              <w:rPr>
                <w:rFonts w:cs="Arial"/>
                <w:sz w:val="20"/>
                <w:szCs w:val="20"/>
                <w:lang w:val="en-GB"/>
              </w:rPr>
              <w:t>088</w:t>
            </w:r>
            <w:r w:rsidR="00942317" w:rsidRPr="00220608">
              <w:rPr>
                <w:rFonts w:cs="Arial"/>
                <w:sz w:val="20"/>
                <w:szCs w:val="20"/>
                <w:lang w:val="en-GB"/>
              </w:rPr>
              <w:t>,</w:t>
            </w:r>
            <w:r w:rsidRPr="0034707F">
              <w:rPr>
                <w:rFonts w:cs="Arial"/>
                <w:sz w:val="20"/>
                <w:szCs w:val="20"/>
                <w:lang w:val="en-GB"/>
              </w:rPr>
              <w:t>282</w:t>
            </w:r>
          </w:p>
        </w:tc>
        <w:tc>
          <w:tcPr>
            <w:tcW w:w="1584" w:type="dxa"/>
          </w:tcPr>
          <w:p w14:paraId="7A9D12A5" w14:textId="77837B25" w:rsidR="00942317" w:rsidRPr="00220608" w:rsidRDefault="0034707F" w:rsidP="00942317">
            <w:pPr>
              <w:spacing w:after="0" w:line="240" w:lineRule="auto"/>
              <w:ind w:right="-72"/>
              <w:jc w:val="right"/>
              <w:rPr>
                <w:rFonts w:cs="Arial"/>
                <w:sz w:val="20"/>
                <w:szCs w:val="20"/>
              </w:rPr>
            </w:pPr>
            <w:r w:rsidRPr="0034707F">
              <w:rPr>
                <w:rFonts w:cs="Arial"/>
                <w:sz w:val="20"/>
                <w:szCs w:val="20"/>
                <w:lang w:val="en-GB"/>
              </w:rPr>
              <w:t>3</w:t>
            </w:r>
            <w:r w:rsidR="00942317" w:rsidRPr="00220608">
              <w:rPr>
                <w:rFonts w:cs="Arial"/>
                <w:sz w:val="20"/>
                <w:szCs w:val="20"/>
              </w:rPr>
              <w:t>,</w:t>
            </w:r>
            <w:r w:rsidRPr="0034707F">
              <w:rPr>
                <w:rFonts w:cs="Arial"/>
                <w:sz w:val="20"/>
                <w:szCs w:val="20"/>
                <w:lang w:val="en-GB"/>
              </w:rPr>
              <w:t>301</w:t>
            </w:r>
            <w:r w:rsidR="00942317" w:rsidRPr="00220608">
              <w:rPr>
                <w:rFonts w:cs="Arial"/>
                <w:sz w:val="20"/>
                <w:szCs w:val="20"/>
              </w:rPr>
              <w:t>,</w:t>
            </w:r>
            <w:r w:rsidRPr="0034707F">
              <w:rPr>
                <w:rFonts w:cs="Arial"/>
                <w:sz w:val="20"/>
                <w:szCs w:val="20"/>
                <w:lang w:val="en-GB"/>
              </w:rPr>
              <w:t>340</w:t>
            </w:r>
          </w:p>
        </w:tc>
        <w:tc>
          <w:tcPr>
            <w:tcW w:w="1584" w:type="dxa"/>
            <w:shd w:val="clear" w:color="auto" w:fill="FAFAFA"/>
          </w:tcPr>
          <w:p w14:paraId="76E1365B" w14:textId="7B8AC49E" w:rsidR="00942317" w:rsidRPr="00220608" w:rsidRDefault="0034707F" w:rsidP="00942317">
            <w:pPr>
              <w:spacing w:after="0" w:line="240" w:lineRule="auto"/>
              <w:ind w:right="-72"/>
              <w:jc w:val="right"/>
              <w:rPr>
                <w:rFonts w:cs="Arial"/>
                <w:sz w:val="20"/>
                <w:szCs w:val="20"/>
                <w:lang w:val="en-GB"/>
              </w:rPr>
            </w:pPr>
            <w:r w:rsidRPr="0034707F">
              <w:rPr>
                <w:rFonts w:cs="Arial"/>
                <w:sz w:val="20"/>
                <w:szCs w:val="20"/>
                <w:lang w:val="en-GB"/>
              </w:rPr>
              <w:t>926</w:t>
            </w:r>
            <w:r w:rsidR="00942317" w:rsidRPr="00220608">
              <w:rPr>
                <w:rFonts w:cs="Arial"/>
                <w:sz w:val="20"/>
                <w:szCs w:val="20"/>
                <w:lang w:val="en-GB"/>
              </w:rPr>
              <w:t>,</w:t>
            </w:r>
            <w:r w:rsidRPr="0034707F">
              <w:rPr>
                <w:rFonts w:cs="Arial"/>
                <w:sz w:val="20"/>
                <w:szCs w:val="20"/>
                <w:lang w:val="en-GB"/>
              </w:rPr>
              <w:t>366</w:t>
            </w:r>
          </w:p>
        </w:tc>
        <w:tc>
          <w:tcPr>
            <w:tcW w:w="1584" w:type="dxa"/>
          </w:tcPr>
          <w:p w14:paraId="38EF28FC" w14:textId="16EF4CBA" w:rsidR="00942317" w:rsidRPr="00220608" w:rsidRDefault="0034707F" w:rsidP="00942317">
            <w:pPr>
              <w:spacing w:after="0" w:line="240" w:lineRule="auto"/>
              <w:ind w:right="-72"/>
              <w:jc w:val="right"/>
              <w:rPr>
                <w:rFonts w:cs="Arial"/>
                <w:sz w:val="20"/>
                <w:szCs w:val="20"/>
              </w:rPr>
            </w:pPr>
            <w:r w:rsidRPr="0034707F">
              <w:rPr>
                <w:rFonts w:cs="Arial"/>
                <w:sz w:val="20"/>
                <w:szCs w:val="20"/>
                <w:lang w:val="en-GB"/>
              </w:rPr>
              <w:t>2</w:t>
            </w:r>
            <w:r w:rsidR="00942317" w:rsidRPr="00220608">
              <w:rPr>
                <w:rFonts w:cs="Arial"/>
                <w:sz w:val="20"/>
                <w:szCs w:val="20"/>
              </w:rPr>
              <w:t>,</w:t>
            </w:r>
            <w:r w:rsidRPr="0034707F">
              <w:rPr>
                <w:rFonts w:cs="Arial"/>
                <w:sz w:val="20"/>
                <w:szCs w:val="20"/>
                <w:lang w:val="en-GB"/>
              </w:rPr>
              <w:t>439</w:t>
            </w:r>
            <w:r w:rsidR="00942317" w:rsidRPr="00220608">
              <w:rPr>
                <w:rFonts w:cs="Arial"/>
                <w:sz w:val="20"/>
                <w:szCs w:val="20"/>
              </w:rPr>
              <w:t>,</w:t>
            </w:r>
            <w:r w:rsidRPr="0034707F">
              <w:rPr>
                <w:rFonts w:cs="Arial"/>
                <w:sz w:val="20"/>
                <w:szCs w:val="20"/>
                <w:lang w:val="en-GB"/>
              </w:rPr>
              <w:t>305</w:t>
            </w:r>
          </w:p>
        </w:tc>
      </w:tr>
      <w:tr w:rsidR="00942317" w:rsidRPr="00220608" w14:paraId="327219F9" w14:textId="77777777" w:rsidTr="00FA7A9E">
        <w:trPr>
          <w:trHeight w:val="80"/>
        </w:trPr>
        <w:tc>
          <w:tcPr>
            <w:tcW w:w="3125" w:type="dxa"/>
            <w:vAlign w:val="bottom"/>
          </w:tcPr>
          <w:p w14:paraId="1BBF1CC7" w14:textId="7BC6FB8B" w:rsidR="00942317" w:rsidRPr="00220608" w:rsidRDefault="0034707F" w:rsidP="00942317">
            <w:pPr>
              <w:spacing w:after="0" w:line="240" w:lineRule="auto"/>
              <w:ind w:left="164" w:right="-72"/>
              <w:rPr>
                <w:rFonts w:cs="Arial"/>
                <w:sz w:val="20"/>
                <w:szCs w:val="20"/>
              </w:rPr>
            </w:pPr>
            <w:r w:rsidRPr="0034707F">
              <w:rPr>
                <w:rFonts w:cs="Arial"/>
                <w:sz w:val="20"/>
                <w:szCs w:val="20"/>
                <w:lang w:val="en-GB"/>
              </w:rPr>
              <w:t>6</w:t>
            </w:r>
            <w:r w:rsidR="00942317" w:rsidRPr="00220608">
              <w:rPr>
                <w:rFonts w:cs="Arial"/>
                <w:sz w:val="20"/>
                <w:szCs w:val="20"/>
              </w:rPr>
              <w:t xml:space="preserve"> - </w:t>
            </w:r>
            <w:r w:rsidRPr="0034707F">
              <w:rPr>
                <w:rFonts w:cs="Arial"/>
                <w:sz w:val="20"/>
                <w:szCs w:val="20"/>
                <w:lang w:val="en-GB"/>
              </w:rPr>
              <w:t>12</w:t>
            </w:r>
            <w:r w:rsidR="00942317" w:rsidRPr="00220608">
              <w:rPr>
                <w:rFonts w:cs="Arial"/>
                <w:sz w:val="20"/>
                <w:szCs w:val="20"/>
              </w:rPr>
              <w:t xml:space="preserve"> months</w:t>
            </w:r>
          </w:p>
        </w:tc>
        <w:tc>
          <w:tcPr>
            <w:tcW w:w="1584" w:type="dxa"/>
            <w:shd w:val="clear" w:color="auto" w:fill="FAFAFA"/>
          </w:tcPr>
          <w:p w14:paraId="0DBFC21B" w14:textId="6331A7C6" w:rsidR="00942317" w:rsidRPr="00220608" w:rsidRDefault="0034707F" w:rsidP="00942317">
            <w:pPr>
              <w:spacing w:after="0" w:line="240" w:lineRule="auto"/>
              <w:ind w:right="-72"/>
              <w:jc w:val="right"/>
              <w:rPr>
                <w:rFonts w:cs="Arial"/>
                <w:sz w:val="20"/>
                <w:szCs w:val="20"/>
                <w:lang w:val="en-GB"/>
              </w:rPr>
            </w:pPr>
            <w:r w:rsidRPr="0034707F">
              <w:rPr>
                <w:rFonts w:cs="Arial"/>
                <w:sz w:val="20"/>
                <w:szCs w:val="20"/>
                <w:lang w:val="en-GB"/>
              </w:rPr>
              <w:t>40</w:t>
            </w:r>
            <w:r w:rsidR="00942317" w:rsidRPr="00220608">
              <w:rPr>
                <w:rFonts w:cs="Arial"/>
                <w:sz w:val="20"/>
                <w:szCs w:val="20"/>
                <w:lang w:val="en-GB"/>
              </w:rPr>
              <w:t>,</w:t>
            </w:r>
            <w:r w:rsidRPr="0034707F">
              <w:rPr>
                <w:rFonts w:cs="Arial"/>
                <w:sz w:val="20"/>
                <w:szCs w:val="20"/>
                <w:lang w:val="en-GB"/>
              </w:rPr>
              <w:t>204</w:t>
            </w:r>
            <w:r w:rsidR="00942317" w:rsidRPr="00220608">
              <w:rPr>
                <w:rFonts w:cs="Arial"/>
                <w:sz w:val="20"/>
                <w:szCs w:val="20"/>
                <w:lang w:val="en-GB"/>
              </w:rPr>
              <w:t>,</w:t>
            </w:r>
            <w:r w:rsidRPr="0034707F">
              <w:rPr>
                <w:rFonts w:cs="Arial"/>
                <w:sz w:val="20"/>
                <w:szCs w:val="20"/>
                <w:lang w:val="en-GB"/>
              </w:rPr>
              <w:t>498</w:t>
            </w:r>
          </w:p>
        </w:tc>
        <w:tc>
          <w:tcPr>
            <w:tcW w:w="1584" w:type="dxa"/>
          </w:tcPr>
          <w:p w14:paraId="1086480C" w14:textId="437CFB55" w:rsidR="00942317" w:rsidRPr="00220608" w:rsidRDefault="0034707F" w:rsidP="00942317">
            <w:pPr>
              <w:spacing w:after="0" w:line="240" w:lineRule="auto"/>
              <w:ind w:right="-72"/>
              <w:jc w:val="right"/>
              <w:rPr>
                <w:rFonts w:cs="Arial"/>
                <w:sz w:val="20"/>
                <w:szCs w:val="20"/>
              </w:rPr>
            </w:pPr>
            <w:r w:rsidRPr="0034707F">
              <w:rPr>
                <w:rFonts w:cs="Arial"/>
                <w:sz w:val="20"/>
                <w:szCs w:val="20"/>
                <w:lang w:val="en-GB"/>
              </w:rPr>
              <w:t>1</w:t>
            </w:r>
            <w:r w:rsidR="00942317" w:rsidRPr="00220608">
              <w:rPr>
                <w:rFonts w:cs="Arial"/>
                <w:sz w:val="20"/>
                <w:szCs w:val="20"/>
              </w:rPr>
              <w:t>,</w:t>
            </w:r>
            <w:r w:rsidRPr="0034707F">
              <w:rPr>
                <w:rFonts w:cs="Arial"/>
                <w:sz w:val="20"/>
                <w:szCs w:val="20"/>
                <w:lang w:val="en-GB"/>
              </w:rPr>
              <w:t>660</w:t>
            </w:r>
            <w:r w:rsidR="00942317" w:rsidRPr="00220608">
              <w:rPr>
                <w:rFonts w:cs="Arial"/>
                <w:sz w:val="20"/>
                <w:szCs w:val="20"/>
              </w:rPr>
              <w:t>,</w:t>
            </w:r>
            <w:r w:rsidRPr="0034707F">
              <w:rPr>
                <w:rFonts w:cs="Arial"/>
                <w:sz w:val="20"/>
                <w:szCs w:val="20"/>
                <w:lang w:val="en-GB"/>
              </w:rPr>
              <w:t>262</w:t>
            </w:r>
          </w:p>
        </w:tc>
        <w:tc>
          <w:tcPr>
            <w:tcW w:w="1584" w:type="dxa"/>
            <w:shd w:val="clear" w:color="auto" w:fill="FAFAFA"/>
          </w:tcPr>
          <w:p w14:paraId="0A86BDB8" w14:textId="52BC6B41" w:rsidR="00942317" w:rsidRPr="00220608" w:rsidRDefault="0034707F" w:rsidP="00942317">
            <w:pPr>
              <w:spacing w:after="0" w:line="240" w:lineRule="auto"/>
              <w:ind w:right="-72"/>
              <w:jc w:val="right"/>
              <w:rPr>
                <w:rFonts w:cs="Arial"/>
                <w:sz w:val="20"/>
                <w:szCs w:val="20"/>
                <w:lang w:val="en-GB"/>
              </w:rPr>
            </w:pPr>
            <w:r w:rsidRPr="0034707F">
              <w:rPr>
                <w:rFonts w:cs="Arial"/>
                <w:sz w:val="20"/>
                <w:szCs w:val="20"/>
                <w:lang w:val="en-GB"/>
              </w:rPr>
              <w:t>5</w:t>
            </w:r>
            <w:r w:rsidR="00942317" w:rsidRPr="00220608">
              <w:rPr>
                <w:rFonts w:cs="Arial"/>
                <w:sz w:val="20"/>
                <w:szCs w:val="20"/>
                <w:lang w:val="en-GB"/>
              </w:rPr>
              <w:t>,</w:t>
            </w:r>
            <w:r w:rsidRPr="0034707F">
              <w:rPr>
                <w:rFonts w:cs="Arial"/>
                <w:sz w:val="20"/>
                <w:szCs w:val="20"/>
                <w:lang w:val="en-GB"/>
              </w:rPr>
              <w:t>512</w:t>
            </w:r>
            <w:r w:rsidR="00942317" w:rsidRPr="00220608">
              <w:rPr>
                <w:rFonts w:cs="Arial"/>
                <w:sz w:val="20"/>
                <w:szCs w:val="20"/>
                <w:lang w:val="en-GB"/>
              </w:rPr>
              <w:t>,</w:t>
            </w:r>
            <w:r w:rsidRPr="0034707F">
              <w:rPr>
                <w:rFonts w:cs="Arial"/>
                <w:sz w:val="20"/>
                <w:szCs w:val="20"/>
                <w:lang w:val="en-GB"/>
              </w:rPr>
              <w:t>148</w:t>
            </w:r>
          </w:p>
        </w:tc>
        <w:tc>
          <w:tcPr>
            <w:tcW w:w="1584" w:type="dxa"/>
          </w:tcPr>
          <w:p w14:paraId="6E28E8A6" w14:textId="70C95763" w:rsidR="00942317" w:rsidRPr="00220608" w:rsidRDefault="0034707F" w:rsidP="00942317">
            <w:pPr>
              <w:spacing w:after="0" w:line="240" w:lineRule="auto"/>
              <w:ind w:right="-72"/>
              <w:jc w:val="right"/>
              <w:rPr>
                <w:rFonts w:cs="Arial"/>
                <w:sz w:val="20"/>
                <w:szCs w:val="20"/>
              </w:rPr>
            </w:pPr>
            <w:r w:rsidRPr="0034707F">
              <w:rPr>
                <w:rFonts w:cs="Arial"/>
                <w:sz w:val="20"/>
                <w:szCs w:val="20"/>
                <w:lang w:val="en-GB"/>
              </w:rPr>
              <w:t>1</w:t>
            </w:r>
            <w:r w:rsidR="00942317" w:rsidRPr="00220608">
              <w:rPr>
                <w:rFonts w:cs="Arial"/>
                <w:sz w:val="20"/>
                <w:szCs w:val="20"/>
              </w:rPr>
              <w:t>,</w:t>
            </w:r>
            <w:r w:rsidRPr="0034707F">
              <w:rPr>
                <w:rFonts w:cs="Arial"/>
                <w:sz w:val="20"/>
                <w:szCs w:val="20"/>
                <w:lang w:val="en-GB"/>
              </w:rPr>
              <w:t>449</w:t>
            </w:r>
            <w:r w:rsidR="00942317" w:rsidRPr="00220608">
              <w:rPr>
                <w:rFonts w:cs="Arial"/>
                <w:sz w:val="20"/>
                <w:szCs w:val="20"/>
              </w:rPr>
              <w:t>,</w:t>
            </w:r>
            <w:r w:rsidRPr="0034707F">
              <w:rPr>
                <w:rFonts w:cs="Arial"/>
                <w:sz w:val="20"/>
                <w:szCs w:val="20"/>
                <w:lang w:val="en-GB"/>
              </w:rPr>
              <w:t>788</w:t>
            </w:r>
          </w:p>
        </w:tc>
      </w:tr>
      <w:tr w:rsidR="00942317" w:rsidRPr="00220608" w14:paraId="6E628BA4" w14:textId="77777777" w:rsidTr="00FA7A9E">
        <w:trPr>
          <w:trHeight w:val="80"/>
        </w:trPr>
        <w:tc>
          <w:tcPr>
            <w:tcW w:w="3125" w:type="dxa"/>
            <w:vAlign w:val="bottom"/>
          </w:tcPr>
          <w:p w14:paraId="5E5B2E10" w14:textId="4DABAACE" w:rsidR="00942317" w:rsidRPr="00220608" w:rsidRDefault="00942317" w:rsidP="00942317">
            <w:pPr>
              <w:spacing w:after="0" w:line="240" w:lineRule="auto"/>
              <w:ind w:left="164" w:right="-72"/>
              <w:rPr>
                <w:rFonts w:cs="Arial"/>
                <w:sz w:val="20"/>
                <w:szCs w:val="20"/>
              </w:rPr>
            </w:pPr>
            <w:r w:rsidRPr="00220608">
              <w:rPr>
                <w:rFonts w:cs="Arial"/>
                <w:sz w:val="20"/>
                <w:szCs w:val="20"/>
              </w:rPr>
              <w:t xml:space="preserve">Over </w:t>
            </w:r>
            <w:r w:rsidR="0034707F" w:rsidRPr="0034707F">
              <w:rPr>
                <w:rFonts w:cs="Arial"/>
                <w:sz w:val="20"/>
                <w:szCs w:val="20"/>
                <w:lang w:val="en-GB"/>
              </w:rPr>
              <w:t>12</w:t>
            </w:r>
            <w:r w:rsidRPr="00220608">
              <w:rPr>
                <w:rFonts w:cs="Arial"/>
                <w:sz w:val="20"/>
                <w:szCs w:val="20"/>
              </w:rPr>
              <w:t xml:space="preserve"> months</w:t>
            </w:r>
          </w:p>
        </w:tc>
        <w:tc>
          <w:tcPr>
            <w:tcW w:w="1584" w:type="dxa"/>
            <w:shd w:val="clear" w:color="auto" w:fill="FAFAFA"/>
          </w:tcPr>
          <w:p w14:paraId="6B02F606" w14:textId="5BA65712" w:rsidR="00942317" w:rsidRPr="00220608" w:rsidRDefault="0034707F" w:rsidP="00942317">
            <w:pPr>
              <w:spacing w:after="0" w:line="240" w:lineRule="auto"/>
              <w:ind w:right="-72"/>
              <w:jc w:val="right"/>
              <w:rPr>
                <w:rFonts w:cs="Arial"/>
                <w:sz w:val="20"/>
                <w:szCs w:val="20"/>
                <w:lang w:val="en-GB"/>
              </w:rPr>
            </w:pPr>
            <w:r w:rsidRPr="0034707F">
              <w:rPr>
                <w:rFonts w:cs="Arial"/>
                <w:sz w:val="20"/>
                <w:szCs w:val="20"/>
                <w:lang w:val="en-GB"/>
              </w:rPr>
              <w:t>6</w:t>
            </w:r>
            <w:r w:rsidR="00942317" w:rsidRPr="00220608">
              <w:rPr>
                <w:rFonts w:cs="Arial"/>
                <w:sz w:val="20"/>
                <w:szCs w:val="20"/>
                <w:lang w:val="en-GB"/>
              </w:rPr>
              <w:t>,</w:t>
            </w:r>
            <w:r w:rsidRPr="0034707F">
              <w:rPr>
                <w:rFonts w:cs="Arial"/>
                <w:sz w:val="20"/>
                <w:szCs w:val="20"/>
                <w:lang w:val="en-GB"/>
              </w:rPr>
              <w:t>259</w:t>
            </w:r>
            <w:r w:rsidR="00942317" w:rsidRPr="00220608">
              <w:rPr>
                <w:rFonts w:cs="Arial"/>
                <w:sz w:val="20"/>
                <w:szCs w:val="20"/>
                <w:lang w:val="en-GB"/>
              </w:rPr>
              <w:t>,</w:t>
            </w:r>
            <w:r w:rsidRPr="0034707F">
              <w:rPr>
                <w:rFonts w:cs="Arial"/>
                <w:sz w:val="20"/>
                <w:szCs w:val="20"/>
                <w:lang w:val="en-GB"/>
              </w:rPr>
              <w:t>790</w:t>
            </w:r>
          </w:p>
        </w:tc>
        <w:tc>
          <w:tcPr>
            <w:tcW w:w="1584" w:type="dxa"/>
          </w:tcPr>
          <w:p w14:paraId="6BA538B1" w14:textId="347165F9" w:rsidR="00942317" w:rsidRPr="00220608" w:rsidRDefault="0034707F" w:rsidP="00942317">
            <w:pPr>
              <w:spacing w:after="0" w:line="240" w:lineRule="auto"/>
              <w:ind w:right="-72"/>
              <w:jc w:val="right"/>
              <w:rPr>
                <w:rFonts w:cs="Arial"/>
                <w:sz w:val="20"/>
                <w:szCs w:val="20"/>
              </w:rPr>
            </w:pPr>
            <w:r w:rsidRPr="0034707F">
              <w:rPr>
                <w:rFonts w:cs="Arial"/>
                <w:sz w:val="20"/>
                <w:szCs w:val="20"/>
                <w:lang w:val="en-GB"/>
              </w:rPr>
              <w:t>2</w:t>
            </w:r>
            <w:r w:rsidR="00942317" w:rsidRPr="00220608">
              <w:rPr>
                <w:rFonts w:cs="Arial"/>
                <w:sz w:val="20"/>
                <w:szCs w:val="20"/>
              </w:rPr>
              <w:t>,</w:t>
            </w:r>
            <w:r w:rsidRPr="0034707F">
              <w:rPr>
                <w:rFonts w:cs="Arial"/>
                <w:sz w:val="20"/>
                <w:szCs w:val="20"/>
                <w:lang w:val="en-GB"/>
              </w:rPr>
              <w:t>742</w:t>
            </w:r>
            <w:r w:rsidR="00942317" w:rsidRPr="00220608">
              <w:rPr>
                <w:rFonts w:cs="Arial"/>
                <w:sz w:val="20"/>
                <w:szCs w:val="20"/>
              </w:rPr>
              <w:t>,</w:t>
            </w:r>
            <w:r w:rsidRPr="0034707F">
              <w:rPr>
                <w:rFonts w:cs="Arial"/>
                <w:sz w:val="20"/>
                <w:szCs w:val="20"/>
                <w:lang w:val="en-GB"/>
              </w:rPr>
              <w:t>838</w:t>
            </w:r>
          </w:p>
        </w:tc>
        <w:tc>
          <w:tcPr>
            <w:tcW w:w="1584" w:type="dxa"/>
            <w:shd w:val="clear" w:color="auto" w:fill="FAFAFA"/>
          </w:tcPr>
          <w:p w14:paraId="3C7CC986" w14:textId="78BDE0F5" w:rsidR="00942317" w:rsidRPr="00220608" w:rsidRDefault="0034707F" w:rsidP="00942317">
            <w:pPr>
              <w:spacing w:after="0" w:line="240" w:lineRule="auto"/>
              <w:ind w:right="-72"/>
              <w:jc w:val="right"/>
              <w:rPr>
                <w:rFonts w:cs="Arial"/>
                <w:sz w:val="20"/>
                <w:szCs w:val="20"/>
                <w:lang w:val="en-GB"/>
              </w:rPr>
            </w:pPr>
            <w:r w:rsidRPr="0034707F">
              <w:rPr>
                <w:rFonts w:cs="Arial"/>
                <w:sz w:val="20"/>
                <w:szCs w:val="20"/>
                <w:lang w:val="en-GB"/>
              </w:rPr>
              <w:t>2</w:t>
            </w:r>
            <w:r w:rsidR="00942317" w:rsidRPr="00220608">
              <w:rPr>
                <w:rFonts w:cs="Arial"/>
                <w:sz w:val="20"/>
                <w:szCs w:val="20"/>
                <w:lang w:val="en-GB"/>
              </w:rPr>
              <w:t>,</w:t>
            </w:r>
            <w:r w:rsidRPr="0034707F">
              <w:rPr>
                <w:rFonts w:cs="Arial"/>
                <w:sz w:val="20"/>
                <w:szCs w:val="20"/>
                <w:lang w:val="en-GB"/>
              </w:rPr>
              <w:t>937</w:t>
            </w:r>
            <w:r w:rsidR="00942317" w:rsidRPr="00220608">
              <w:rPr>
                <w:rFonts w:cs="Arial"/>
                <w:sz w:val="20"/>
                <w:szCs w:val="20"/>
                <w:lang w:val="en-GB"/>
              </w:rPr>
              <w:t>,</w:t>
            </w:r>
            <w:r w:rsidRPr="0034707F">
              <w:rPr>
                <w:rFonts w:cs="Arial"/>
                <w:sz w:val="20"/>
                <w:szCs w:val="20"/>
                <w:lang w:val="en-GB"/>
              </w:rPr>
              <w:t>899</w:t>
            </w:r>
          </w:p>
        </w:tc>
        <w:tc>
          <w:tcPr>
            <w:tcW w:w="1584" w:type="dxa"/>
          </w:tcPr>
          <w:p w14:paraId="1A4BF0D3" w14:textId="113A686F" w:rsidR="00942317" w:rsidRPr="00220608" w:rsidRDefault="00942317" w:rsidP="00942317">
            <w:pPr>
              <w:spacing w:after="0" w:line="240" w:lineRule="auto"/>
              <w:ind w:right="-72"/>
              <w:jc w:val="right"/>
              <w:rPr>
                <w:rFonts w:cs="Arial"/>
                <w:sz w:val="20"/>
                <w:szCs w:val="20"/>
              </w:rPr>
            </w:pPr>
            <w:r w:rsidRPr="00220608">
              <w:rPr>
                <w:rFonts w:cs="Arial"/>
                <w:sz w:val="20"/>
                <w:szCs w:val="20"/>
              </w:rPr>
              <w:t>-</w:t>
            </w:r>
          </w:p>
        </w:tc>
      </w:tr>
      <w:tr w:rsidR="00942317" w:rsidRPr="00220608" w14:paraId="7A3DB873" w14:textId="77777777" w:rsidTr="00FA7A9E">
        <w:trPr>
          <w:trHeight w:val="132"/>
        </w:trPr>
        <w:tc>
          <w:tcPr>
            <w:tcW w:w="3125" w:type="dxa"/>
          </w:tcPr>
          <w:p w14:paraId="55940D3C" w14:textId="77777777" w:rsidR="00942317" w:rsidRPr="00220608" w:rsidRDefault="00942317" w:rsidP="00942317">
            <w:pPr>
              <w:spacing w:after="0" w:line="240" w:lineRule="auto"/>
              <w:ind w:left="-104"/>
              <w:rPr>
                <w:rFonts w:cs="Arial"/>
                <w:sz w:val="20"/>
                <w:szCs w:val="20"/>
              </w:rPr>
            </w:pPr>
          </w:p>
        </w:tc>
        <w:tc>
          <w:tcPr>
            <w:tcW w:w="1584" w:type="dxa"/>
            <w:tcBorders>
              <w:top w:val="single" w:sz="4" w:space="0" w:color="000000"/>
            </w:tcBorders>
            <w:shd w:val="clear" w:color="auto" w:fill="FAFAFA"/>
          </w:tcPr>
          <w:p w14:paraId="2BCC9DFA" w14:textId="77777777" w:rsidR="00942317" w:rsidRPr="00220608" w:rsidRDefault="00942317" w:rsidP="00942317">
            <w:pPr>
              <w:spacing w:after="0" w:line="240" w:lineRule="auto"/>
              <w:ind w:right="-72"/>
              <w:jc w:val="right"/>
              <w:rPr>
                <w:rFonts w:cs="Arial"/>
                <w:sz w:val="20"/>
                <w:szCs w:val="20"/>
                <w:lang w:val="en-GB"/>
              </w:rPr>
            </w:pPr>
          </w:p>
        </w:tc>
        <w:tc>
          <w:tcPr>
            <w:tcW w:w="1584" w:type="dxa"/>
            <w:tcBorders>
              <w:top w:val="single" w:sz="4" w:space="0" w:color="000000"/>
            </w:tcBorders>
          </w:tcPr>
          <w:p w14:paraId="63D537DD" w14:textId="77777777" w:rsidR="00942317" w:rsidRPr="00220608" w:rsidRDefault="00942317" w:rsidP="00942317">
            <w:pPr>
              <w:spacing w:after="0" w:line="240" w:lineRule="auto"/>
              <w:ind w:right="-72"/>
              <w:jc w:val="right"/>
              <w:rPr>
                <w:rFonts w:cs="Arial"/>
                <w:sz w:val="20"/>
                <w:szCs w:val="20"/>
              </w:rPr>
            </w:pPr>
          </w:p>
        </w:tc>
        <w:tc>
          <w:tcPr>
            <w:tcW w:w="1584" w:type="dxa"/>
            <w:tcBorders>
              <w:top w:val="single" w:sz="4" w:space="0" w:color="000000"/>
            </w:tcBorders>
            <w:shd w:val="clear" w:color="auto" w:fill="FAFAFA"/>
          </w:tcPr>
          <w:p w14:paraId="05CD1465" w14:textId="77777777" w:rsidR="00942317" w:rsidRPr="00220608" w:rsidRDefault="00942317" w:rsidP="00942317">
            <w:pPr>
              <w:spacing w:after="0" w:line="240" w:lineRule="auto"/>
              <w:ind w:right="-72"/>
              <w:jc w:val="right"/>
              <w:rPr>
                <w:rFonts w:cs="Arial"/>
                <w:sz w:val="20"/>
                <w:szCs w:val="20"/>
                <w:lang w:val="en-GB"/>
              </w:rPr>
            </w:pPr>
          </w:p>
        </w:tc>
        <w:tc>
          <w:tcPr>
            <w:tcW w:w="1584" w:type="dxa"/>
            <w:tcBorders>
              <w:top w:val="single" w:sz="4" w:space="0" w:color="000000"/>
            </w:tcBorders>
          </w:tcPr>
          <w:p w14:paraId="27942AE1" w14:textId="77777777" w:rsidR="00942317" w:rsidRPr="00220608" w:rsidRDefault="00942317" w:rsidP="00942317">
            <w:pPr>
              <w:spacing w:after="0" w:line="240" w:lineRule="auto"/>
              <w:ind w:right="-72"/>
              <w:jc w:val="right"/>
              <w:rPr>
                <w:rFonts w:cs="Arial"/>
                <w:sz w:val="20"/>
                <w:szCs w:val="20"/>
              </w:rPr>
            </w:pPr>
          </w:p>
        </w:tc>
      </w:tr>
      <w:tr w:rsidR="00942317" w:rsidRPr="00220608" w14:paraId="285139C9" w14:textId="77777777" w:rsidTr="00FA7A9E">
        <w:trPr>
          <w:trHeight w:val="80"/>
        </w:trPr>
        <w:tc>
          <w:tcPr>
            <w:tcW w:w="3125" w:type="dxa"/>
          </w:tcPr>
          <w:p w14:paraId="2CDA1541" w14:textId="77777777" w:rsidR="00942317" w:rsidRPr="00220608" w:rsidRDefault="00942317" w:rsidP="00942317">
            <w:pPr>
              <w:spacing w:after="0" w:line="240" w:lineRule="auto"/>
              <w:ind w:left="-104"/>
              <w:rPr>
                <w:rFonts w:cs="Arial"/>
                <w:sz w:val="20"/>
                <w:szCs w:val="20"/>
              </w:rPr>
            </w:pPr>
          </w:p>
        </w:tc>
        <w:tc>
          <w:tcPr>
            <w:tcW w:w="1584" w:type="dxa"/>
            <w:shd w:val="clear" w:color="auto" w:fill="FAFAFA"/>
          </w:tcPr>
          <w:p w14:paraId="456E33A8" w14:textId="1B3C3D5B" w:rsidR="00942317" w:rsidRPr="00220608" w:rsidRDefault="0034707F" w:rsidP="00942317">
            <w:pPr>
              <w:spacing w:after="0" w:line="240" w:lineRule="auto"/>
              <w:ind w:right="-72"/>
              <w:jc w:val="right"/>
              <w:rPr>
                <w:rFonts w:cs="Arial"/>
                <w:sz w:val="20"/>
                <w:szCs w:val="20"/>
                <w:lang w:val="en-GB"/>
              </w:rPr>
            </w:pPr>
            <w:r w:rsidRPr="0034707F">
              <w:rPr>
                <w:rFonts w:cs="Arial"/>
                <w:sz w:val="20"/>
                <w:szCs w:val="20"/>
                <w:lang w:val="en-GB"/>
              </w:rPr>
              <w:t>481</w:t>
            </w:r>
            <w:r w:rsidR="00942317" w:rsidRPr="00220608">
              <w:rPr>
                <w:rFonts w:cs="Arial"/>
                <w:sz w:val="20"/>
                <w:szCs w:val="20"/>
                <w:lang w:val="en-GB"/>
              </w:rPr>
              <w:t>,</w:t>
            </w:r>
            <w:r w:rsidRPr="0034707F">
              <w:rPr>
                <w:rFonts w:cs="Arial"/>
                <w:sz w:val="20"/>
                <w:szCs w:val="20"/>
                <w:lang w:val="en-GB"/>
              </w:rPr>
              <w:t>518</w:t>
            </w:r>
            <w:r w:rsidR="00942317" w:rsidRPr="00220608">
              <w:rPr>
                <w:rFonts w:cs="Arial"/>
                <w:sz w:val="20"/>
                <w:szCs w:val="20"/>
                <w:lang w:val="en-GB"/>
              </w:rPr>
              <w:t>,</w:t>
            </w:r>
            <w:r w:rsidRPr="0034707F">
              <w:rPr>
                <w:rFonts w:cs="Arial"/>
                <w:sz w:val="20"/>
                <w:szCs w:val="20"/>
                <w:lang w:val="en-GB"/>
              </w:rPr>
              <w:t>939</w:t>
            </w:r>
          </w:p>
        </w:tc>
        <w:tc>
          <w:tcPr>
            <w:tcW w:w="1584" w:type="dxa"/>
          </w:tcPr>
          <w:p w14:paraId="2FC09417" w14:textId="1867A364" w:rsidR="00942317" w:rsidRPr="00220608" w:rsidRDefault="0034707F" w:rsidP="00942317">
            <w:pPr>
              <w:spacing w:after="0" w:line="240" w:lineRule="auto"/>
              <w:ind w:right="-72"/>
              <w:jc w:val="right"/>
              <w:rPr>
                <w:rFonts w:cs="Arial"/>
                <w:sz w:val="20"/>
                <w:szCs w:val="20"/>
              </w:rPr>
            </w:pPr>
            <w:r w:rsidRPr="0034707F">
              <w:rPr>
                <w:rFonts w:cs="Arial"/>
                <w:sz w:val="20"/>
                <w:szCs w:val="20"/>
                <w:lang w:val="en-GB"/>
              </w:rPr>
              <w:t>365</w:t>
            </w:r>
            <w:r w:rsidR="00942317" w:rsidRPr="00220608">
              <w:rPr>
                <w:rFonts w:cs="Arial"/>
                <w:sz w:val="20"/>
                <w:szCs w:val="20"/>
              </w:rPr>
              <w:t>,</w:t>
            </w:r>
            <w:r w:rsidRPr="0034707F">
              <w:rPr>
                <w:rFonts w:cs="Arial"/>
                <w:sz w:val="20"/>
                <w:szCs w:val="20"/>
                <w:lang w:val="en-GB"/>
              </w:rPr>
              <w:t>007</w:t>
            </w:r>
            <w:r w:rsidR="00942317" w:rsidRPr="00220608">
              <w:rPr>
                <w:rFonts w:cs="Arial"/>
                <w:sz w:val="20"/>
                <w:szCs w:val="20"/>
              </w:rPr>
              <w:t>,</w:t>
            </w:r>
            <w:r w:rsidRPr="0034707F">
              <w:rPr>
                <w:rFonts w:cs="Arial"/>
                <w:sz w:val="20"/>
                <w:szCs w:val="20"/>
                <w:lang w:val="en-GB"/>
              </w:rPr>
              <w:t>841</w:t>
            </w:r>
          </w:p>
        </w:tc>
        <w:tc>
          <w:tcPr>
            <w:tcW w:w="1584" w:type="dxa"/>
            <w:shd w:val="clear" w:color="auto" w:fill="FAFAFA"/>
          </w:tcPr>
          <w:p w14:paraId="09FE0AF4" w14:textId="04DC2C14" w:rsidR="00942317" w:rsidRPr="00220608" w:rsidRDefault="0034707F" w:rsidP="00942317">
            <w:pPr>
              <w:spacing w:after="0" w:line="240" w:lineRule="auto"/>
              <w:ind w:right="-72"/>
              <w:jc w:val="right"/>
              <w:rPr>
                <w:rFonts w:cs="Arial"/>
                <w:sz w:val="20"/>
                <w:szCs w:val="20"/>
                <w:lang w:val="en-GB"/>
              </w:rPr>
            </w:pPr>
            <w:r w:rsidRPr="0034707F">
              <w:rPr>
                <w:rFonts w:cs="Arial"/>
                <w:sz w:val="20"/>
                <w:szCs w:val="20"/>
                <w:lang w:val="en-GB"/>
              </w:rPr>
              <w:t>15</w:t>
            </w:r>
            <w:r w:rsidR="00942317" w:rsidRPr="00220608">
              <w:rPr>
                <w:rFonts w:cs="Arial"/>
                <w:sz w:val="20"/>
                <w:szCs w:val="20"/>
                <w:lang w:val="en-GB"/>
              </w:rPr>
              <w:t>,</w:t>
            </w:r>
            <w:r w:rsidRPr="0034707F">
              <w:rPr>
                <w:rFonts w:cs="Arial"/>
                <w:sz w:val="20"/>
                <w:szCs w:val="20"/>
                <w:lang w:val="en-GB"/>
              </w:rPr>
              <w:t>325</w:t>
            </w:r>
            <w:r w:rsidR="00942317" w:rsidRPr="00220608">
              <w:rPr>
                <w:rFonts w:cs="Arial"/>
                <w:sz w:val="20"/>
                <w:szCs w:val="20"/>
                <w:lang w:val="en-GB"/>
              </w:rPr>
              <w:t>,</w:t>
            </w:r>
            <w:r w:rsidRPr="0034707F">
              <w:rPr>
                <w:rFonts w:cs="Arial"/>
                <w:sz w:val="20"/>
                <w:szCs w:val="20"/>
                <w:lang w:val="en-GB"/>
              </w:rPr>
              <w:t>388</w:t>
            </w:r>
          </w:p>
        </w:tc>
        <w:tc>
          <w:tcPr>
            <w:tcW w:w="1584" w:type="dxa"/>
          </w:tcPr>
          <w:p w14:paraId="71F6E8E3" w14:textId="77B468E5" w:rsidR="00942317" w:rsidRPr="00220608" w:rsidRDefault="0034707F" w:rsidP="00942317">
            <w:pPr>
              <w:spacing w:after="0" w:line="240" w:lineRule="auto"/>
              <w:ind w:right="-72"/>
              <w:jc w:val="right"/>
              <w:rPr>
                <w:rFonts w:cs="Arial"/>
                <w:sz w:val="20"/>
                <w:szCs w:val="20"/>
              </w:rPr>
            </w:pPr>
            <w:r w:rsidRPr="0034707F">
              <w:rPr>
                <w:rFonts w:cs="Arial"/>
                <w:sz w:val="20"/>
                <w:szCs w:val="20"/>
                <w:lang w:val="en-GB"/>
              </w:rPr>
              <w:t>18</w:t>
            </w:r>
            <w:r w:rsidR="00942317" w:rsidRPr="00220608">
              <w:rPr>
                <w:rFonts w:cs="Arial"/>
                <w:sz w:val="20"/>
                <w:szCs w:val="20"/>
              </w:rPr>
              <w:t>,</w:t>
            </w:r>
            <w:r w:rsidRPr="0034707F">
              <w:rPr>
                <w:rFonts w:cs="Arial"/>
                <w:sz w:val="20"/>
                <w:szCs w:val="20"/>
                <w:lang w:val="en-GB"/>
              </w:rPr>
              <w:t>670</w:t>
            </w:r>
            <w:r w:rsidR="00942317" w:rsidRPr="00220608">
              <w:rPr>
                <w:rFonts w:cs="Arial"/>
                <w:sz w:val="20"/>
                <w:szCs w:val="20"/>
              </w:rPr>
              <w:t>,</w:t>
            </w:r>
            <w:r w:rsidRPr="0034707F">
              <w:rPr>
                <w:rFonts w:cs="Arial"/>
                <w:sz w:val="20"/>
                <w:szCs w:val="20"/>
                <w:lang w:val="en-GB"/>
              </w:rPr>
              <w:t>114</w:t>
            </w:r>
          </w:p>
        </w:tc>
      </w:tr>
      <w:tr w:rsidR="00942317" w:rsidRPr="00220608" w14:paraId="6497CD13" w14:textId="77777777" w:rsidTr="00FA7A9E">
        <w:trPr>
          <w:trHeight w:val="80"/>
        </w:trPr>
        <w:tc>
          <w:tcPr>
            <w:tcW w:w="3125" w:type="dxa"/>
          </w:tcPr>
          <w:p w14:paraId="4F22AE75" w14:textId="4E52CE4F" w:rsidR="00942317" w:rsidRPr="00220608" w:rsidRDefault="00942317" w:rsidP="00942317">
            <w:pPr>
              <w:tabs>
                <w:tab w:val="left" w:pos="599"/>
              </w:tabs>
              <w:spacing w:after="0" w:line="240" w:lineRule="auto"/>
              <w:ind w:left="-104"/>
              <w:rPr>
                <w:rFonts w:cs="Arial"/>
                <w:sz w:val="20"/>
                <w:szCs w:val="20"/>
              </w:rPr>
            </w:pPr>
            <w:proofErr w:type="gramStart"/>
            <w:r w:rsidRPr="00220608">
              <w:rPr>
                <w:rFonts w:cs="Arial"/>
                <w:sz w:val="20"/>
                <w:szCs w:val="20"/>
                <w:u w:val="single"/>
              </w:rPr>
              <w:t>Less</w:t>
            </w:r>
            <w:r w:rsidRPr="00220608">
              <w:rPr>
                <w:rFonts w:cs="Arial"/>
                <w:sz w:val="20"/>
                <w:szCs w:val="20"/>
              </w:rPr>
              <w:t xml:space="preserve">  Expected</w:t>
            </w:r>
            <w:proofErr w:type="gramEnd"/>
            <w:r w:rsidRPr="00220608">
              <w:rPr>
                <w:rFonts w:cs="Arial"/>
                <w:sz w:val="20"/>
                <w:szCs w:val="20"/>
              </w:rPr>
              <w:t xml:space="preserve"> credit loss</w:t>
            </w:r>
          </w:p>
        </w:tc>
        <w:tc>
          <w:tcPr>
            <w:tcW w:w="1584" w:type="dxa"/>
            <w:tcBorders>
              <w:bottom w:val="single" w:sz="4" w:space="0" w:color="000000"/>
            </w:tcBorders>
            <w:shd w:val="clear" w:color="auto" w:fill="FAFAFA"/>
          </w:tcPr>
          <w:p w14:paraId="008BA190" w14:textId="4D6709A1" w:rsidR="00942317" w:rsidRPr="00220608" w:rsidRDefault="00942317" w:rsidP="00942317">
            <w:pPr>
              <w:spacing w:after="0" w:line="240" w:lineRule="auto"/>
              <w:ind w:right="-72"/>
              <w:jc w:val="right"/>
              <w:rPr>
                <w:rFonts w:cs="Arial"/>
                <w:sz w:val="20"/>
                <w:szCs w:val="20"/>
                <w:lang w:val="en-GB"/>
              </w:rPr>
            </w:pPr>
            <w:r w:rsidRPr="00220608">
              <w:rPr>
                <w:rFonts w:cs="Arial"/>
                <w:sz w:val="20"/>
                <w:szCs w:val="20"/>
                <w:lang w:val="en-GB"/>
              </w:rPr>
              <w:t>(</w:t>
            </w:r>
            <w:r w:rsidR="0034707F" w:rsidRPr="0034707F">
              <w:rPr>
                <w:rFonts w:cs="Arial"/>
                <w:sz w:val="20"/>
                <w:szCs w:val="20"/>
                <w:lang w:val="en-GB"/>
              </w:rPr>
              <w:t>13</w:t>
            </w:r>
            <w:r w:rsidR="00A73E8D" w:rsidRPr="00220608">
              <w:rPr>
                <w:rFonts w:cs="Arial"/>
                <w:sz w:val="20"/>
                <w:szCs w:val="20"/>
                <w:lang w:val="en-GB"/>
              </w:rPr>
              <w:t>,</w:t>
            </w:r>
            <w:r w:rsidR="0034707F" w:rsidRPr="0034707F">
              <w:rPr>
                <w:rFonts w:cs="Arial"/>
                <w:sz w:val="20"/>
                <w:szCs w:val="20"/>
                <w:lang w:val="en-GB"/>
              </w:rPr>
              <w:t>501</w:t>
            </w:r>
            <w:r w:rsidR="00A73E8D" w:rsidRPr="00220608">
              <w:rPr>
                <w:rFonts w:cs="Arial"/>
                <w:sz w:val="20"/>
                <w:szCs w:val="20"/>
                <w:lang w:val="en-GB"/>
              </w:rPr>
              <w:t>,</w:t>
            </w:r>
            <w:r w:rsidR="0034707F" w:rsidRPr="0034707F">
              <w:rPr>
                <w:rFonts w:cs="Arial"/>
                <w:sz w:val="20"/>
                <w:szCs w:val="20"/>
                <w:lang w:val="en-GB"/>
              </w:rPr>
              <w:t>521</w:t>
            </w:r>
            <w:r w:rsidRPr="00220608">
              <w:rPr>
                <w:rFonts w:cs="Arial"/>
                <w:sz w:val="20"/>
                <w:szCs w:val="20"/>
                <w:lang w:val="en-GB"/>
              </w:rPr>
              <w:t>)</w:t>
            </w:r>
          </w:p>
        </w:tc>
        <w:tc>
          <w:tcPr>
            <w:tcW w:w="1584" w:type="dxa"/>
            <w:tcBorders>
              <w:bottom w:val="single" w:sz="4" w:space="0" w:color="000000"/>
            </w:tcBorders>
          </w:tcPr>
          <w:p w14:paraId="07C1C9BD" w14:textId="3EC7EE88" w:rsidR="00942317" w:rsidRPr="00220608" w:rsidRDefault="00942317" w:rsidP="00942317">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4</w:t>
            </w:r>
            <w:r w:rsidRPr="00220608">
              <w:rPr>
                <w:rFonts w:cs="Arial"/>
                <w:sz w:val="20"/>
                <w:szCs w:val="20"/>
              </w:rPr>
              <w:t>,</w:t>
            </w:r>
            <w:r w:rsidR="0034707F" w:rsidRPr="0034707F">
              <w:rPr>
                <w:rFonts w:cs="Arial"/>
                <w:sz w:val="20"/>
                <w:szCs w:val="20"/>
                <w:lang w:val="en-GB"/>
              </w:rPr>
              <w:t>594</w:t>
            </w:r>
            <w:r w:rsidRPr="00220608">
              <w:rPr>
                <w:rFonts w:cs="Arial"/>
                <w:sz w:val="20"/>
                <w:szCs w:val="20"/>
              </w:rPr>
              <w:t>,</w:t>
            </w:r>
            <w:r w:rsidR="0034707F" w:rsidRPr="0034707F">
              <w:rPr>
                <w:rFonts w:cs="Arial"/>
                <w:sz w:val="20"/>
                <w:szCs w:val="20"/>
                <w:lang w:val="en-GB"/>
              </w:rPr>
              <w:t>188</w:t>
            </w:r>
            <w:r w:rsidRPr="00220608">
              <w:rPr>
                <w:rFonts w:cs="Arial"/>
                <w:sz w:val="20"/>
                <w:szCs w:val="20"/>
              </w:rPr>
              <w:t>)</w:t>
            </w:r>
          </w:p>
        </w:tc>
        <w:tc>
          <w:tcPr>
            <w:tcW w:w="1584" w:type="dxa"/>
            <w:tcBorders>
              <w:bottom w:val="single" w:sz="4" w:space="0" w:color="000000"/>
            </w:tcBorders>
            <w:shd w:val="clear" w:color="auto" w:fill="FAFAFA"/>
          </w:tcPr>
          <w:p w14:paraId="30650286" w14:textId="5BC5D921" w:rsidR="00942317" w:rsidRPr="00220608" w:rsidRDefault="00942317" w:rsidP="00942317">
            <w:pPr>
              <w:spacing w:after="0" w:line="240" w:lineRule="auto"/>
              <w:ind w:right="-72"/>
              <w:jc w:val="right"/>
              <w:rPr>
                <w:rFonts w:cs="Arial"/>
                <w:sz w:val="20"/>
                <w:szCs w:val="20"/>
                <w:lang w:val="en-GB"/>
              </w:rPr>
            </w:pPr>
            <w:r w:rsidRPr="00220608">
              <w:rPr>
                <w:rFonts w:cs="Arial"/>
                <w:sz w:val="20"/>
                <w:szCs w:val="20"/>
                <w:lang w:val="en-GB"/>
              </w:rPr>
              <w:t>(</w:t>
            </w:r>
            <w:r w:rsidR="0034707F" w:rsidRPr="0034707F">
              <w:rPr>
                <w:rFonts w:cs="Arial"/>
                <w:sz w:val="20"/>
                <w:szCs w:val="20"/>
                <w:lang w:val="en-GB"/>
              </w:rPr>
              <w:t>5</w:t>
            </w:r>
            <w:r w:rsidRPr="00220608">
              <w:rPr>
                <w:rFonts w:cs="Arial"/>
                <w:sz w:val="20"/>
                <w:szCs w:val="20"/>
                <w:lang w:val="en-GB"/>
              </w:rPr>
              <w:t>,</w:t>
            </w:r>
            <w:r w:rsidR="0034707F" w:rsidRPr="0034707F">
              <w:rPr>
                <w:rFonts w:cs="Arial"/>
                <w:sz w:val="20"/>
                <w:szCs w:val="20"/>
                <w:lang w:val="en-GB"/>
              </w:rPr>
              <w:t>737</w:t>
            </w:r>
            <w:r w:rsidRPr="00220608">
              <w:rPr>
                <w:rFonts w:cs="Arial"/>
                <w:sz w:val="20"/>
                <w:szCs w:val="20"/>
                <w:lang w:val="en-GB"/>
              </w:rPr>
              <w:t>,</w:t>
            </w:r>
            <w:r w:rsidR="0034707F" w:rsidRPr="0034707F">
              <w:rPr>
                <w:rFonts w:cs="Arial"/>
                <w:sz w:val="20"/>
                <w:szCs w:val="20"/>
                <w:lang w:val="en-GB"/>
              </w:rPr>
              <w:t>519</w:t>
            </w:r>
            <w:r w:rsidRPr="00220608">
              <w:rPr>
                <w:rFonts w:cs="Arial"/>
                <w:sz w:val="20"/>
                <w:szCs w:val="20"/>
                <w:lang w:val="en-GB"/>
              </w:rPr>
              <w:t>)</w:t>
            </w:r>
          </w:p>
        </w:tc>
        <w:tc>
          <w:tcPr>
            <w:tcW w:w="1584" w:type="dxa"/>
            <w:tcBorders>
              <w:bottom w:val="single" w:sz="4" w:space="0" w:color="000000"/>
            </w:tcBorders>
          </w:tcPr>
          <w:p w14:paraId="2E1E89C3" w14:textId="1AF5BAD4" w:rsidR="00942317" w:rsidRPr="00220608" w:rsidRDefault="00942317" w:rsidP="00942317">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308</w:t>
            </w:r>
            <w:r w:rsidRPr="00220608">
              <w:rPr>
                <w:rFonts w:cs="Arial"/>
                <w:sz w:val="20"/>
                <w:szCs w:val="20"/>
              </w:rPr>
              <w:t>,</w:t>
            </w:r>
            <w:r w:rsidR="0034707F" w:rsidRPr="0034707F">
              <w:rPr>
                <w:rFonts w:cs="Arial"/>
                <w:sz w:val="20"/>
                <w:szCs w:val="20"/>
                <w:lang w:val="en-GB"/>
              </w:rPr>
              <w:t>984</w:t>
            </w:r>
            <w:r w:rsidRPr="00220608">
              <w:rPr>
                <w:rFonts w:cs="Arial"/>
                <w:sz w:val="20"/>
                <w:szCs w:val="20"/>
              </w:rPr>
              <w:t>)</w:t>
            </w:r>
          </w:p>
        </w:tc>
      </w:tr>
      <w:tr w:rsidR="00942317" w:rsidRPr="00220608" w14:paraId="0EA2AE12" w14:textId="77777777" w:rsidTr="00FA7A9E">
        <w:trPr>
          <w:trHeight w:val="80"/>
        </w:trPr>
        <w:tc>
          <w:tcPr>
            <w:tcW w:w="3125" w:type="dxa"/>
          </w:tcPr>
          <w:p w14:paraId="2EA3422F" w14:textId="77777777" w:rsidR="00942317" w:rsidRPr="00220608" w:rsidRDefault="00942317" w:rsidP="00942317">
            <w:pPr>
              <w:spacing w:after="0" w:line="240" w:lineRule="auto"/>
              <w:ind w:left="-104"/>
              <w:rPr>
                <w:rFonts w:cs="Arial"/>
                <w:sz w:val="20"/>
                <w:szCs w:val="20"/>
              </w:rPr>
            </w:pPr>
          </w:p>
        </w:tc>
        <w:tc>
          <w:tcPr>
            <w:tcW w:w="1584" w:type="dxa"/>
            <w:tcBorders>
              <w:top w:val="single" w:sz="4" w:space="0" w:color="000000"/>
            </w:tcBorders>
            <w:shd w:val="clear" w:color="auto" w:fill="FAFAFA"/>
          </w:tcPr>
          <w:p w14:paraId="482ED300" w14:textId="77777777" w:rsidR="00942317" w:rsidRPr="00220608" w:rsidRDefault="00942317" w:rsidP="00942317">
            <w:pPr>
              <w:spacing w:after="0" w:line="240" w:lineRule="auto"/>
              <w:ind w:right="-72"/>
              <w:jc w:val="right"/>
              <w:rPr>
                <w:rFonts w:cs="Arial"/>
                <w:sz w:val="20"/>
                <w:szCs w:val="20"/>
                <w:lang w:val="en-GB"/>
              </w:rPr>
            </w:pPr>
          </w:p>
        </w:tc>
        <w:tc>
          <w:tcPr>
            <w:tcW w:w="1584" w:type="dxa"/>
            <w:tcBorders>
              <w:top w:val="single" w:sz="4" w:space="0" w:color="000000"/>
            </w:tcBorders>
          </w:tcPr>
          <w:p w14:paraId="47617D3E" w14:textId="77777777" w:rsidR="00942317" w:rsidRPr="00220608" w:rsidRDefault="00942317" w:rsidP="00942317">
            <w:pPr>
              <w:spacing w:after="0" w:line="240" w:lineRule="auto"/>
              <w:ind w:right="-72"/>
              <w:jc w:val="right"/>
              <w:rPr>
                <w:rFonts w:cs="Arial"/>
                <w:sz w:val="20"/>
                <w:szCs w:val="20"/>
              </w:rPr>
            </w:pPr>
          </w:p>
        </w:tc>
        <w:tc>
          <w:tcPr>
            <w:tcW w:w="1584" w:type="dxa"/>
            <w:tcBorders>
              <w:top w:val="single" w:sz="4" w:space="0" w:color="000000"/>
            </w:tcBorders>
            <w:shd w:val="clear" w:color="auto" w:fill="FAFAFA"/>
          </w:tcPr>
          <w:p w14:paraId="020E8FFD" w14:textId="77777777" w:rsidR="00942317" w:rsidRPr="00220608" w:rsidRDefault="00942317" w:rsidP="00942317">
            <w:pPr>
              <w:spacing w:after="0" w:line="240" w:lineRule="auto"/>
              <w:ind w:right="-72"/>
              <w:jc w:val="right"/>
              <w:rPr>
                <w:rFonts w:cs="Arial"/>
                <w:sz w:val="20"/>
                <w:szCs w:val="20"/>
                <w:lang w:val="en-GB"/>
              </w:rPr>
            </w:pPr>
          </w:p>
        </w:tc>
        <w:tc>
          <w:tcPr>
            <w:tcW w:w="1584" w:type="dxa"/>
            <w:tcBorders>
              <w:top w:val="single" w:sz="4" w:space="0" w:color="000000"/>
            </w:tcBorders>
          </w:tcPr>
          <w:p w14:paraId="03B695EF" w14:textId="77777777" w:rsidR="00942317" w:rsidRPr="00220608" w:rsidRDefault="00942317" w:rsidP="00942317">
            <w:pPr>
              <w:spacing w:after="0" w:line="240" w:lineRule="auto"/>
              <w:ind w:right="-72"/>
              <w:jc w:val="right"/>
              <w:rPr>
                <w:rFonts w:cs="Arial"/>
                <w:sz w:val="20"/>
                <w:szCs w:val="20"/>
              </w:rPr>
            </w:pPr>
          </w:p>
        </w:tc>
      </w:tr>
      <w:tr w:rsidR="00942317" w:rsidRPr="00220608" w14:paraId="47E8ADBC" w14:textId="77777777" w:rsidTr="00FA7A9E">
        <w:trPr>
          <w:trHeight w:val="80"/>
        </w:trPr>
        <w:tc>
          <w:tcPr>
            <w:tcW w:w="3125" w:type="dxa"/>
          </w:tcPr>
          <w:p w14:paraId="11FCB483" w14:textId="77777777" w:rsidR="00942317" w:rsidRPr="00220608" w:rsidRDefault="00942317" w:rsidP="00942317">
            <w:pPr>
              <w:spacing w:after="0" w:line="240" w:lineRule="auto"/>
              <w:ind w:left="-104"/>
              <w:rPr>
                <w:rFonts w:cs="Arial"/>
                <w:b/>
                <w:sz w:val="20"/>
                <w:szCs w:val="20"/>
                <w:u w:val="single"/>
              </w:rPr>
            </w:pPr>
            <w:r w:rsidRPr="00220608">
              <w:rPr>
                <w:rFonts w:cs="Arial"/>
                <w:b/>
                <w:sz w:val="20"/>
                <w:szCs w:val="20"/>
              </w:rPr>
              <w:t>Total</w:t>
            </w:r>
          </w:p>
        </w:tc>
        <w:tc>
          <w:tcPr>
            <w:tcW w:w="1584" w:type="dxa"/>
            <w:tcBorders>
              <w:bottom w:val="single" w:sz="4" w:space="0" w:color="000000"/>
            </w:tcBorders>
            <w:shd w:val="clear" w:color="auto" w:fill="FAFAFA"/>
          </w:tcPr>
          <w:p w14:paraId="26A5B0DD" w14:textId="6EDF6A0B" w:rsidR="00942317" w:rsidRPr="00220608" w:rsidRDefault="0034707F" w:rsidP="00942317">
            <w:pPr>
              <w:spacing w:after="0" w:line="240" w:lineRule="auto"/>
              <w:ind w:right="-72"/>
              <w:jc w:val="right"/>
              <w:rPr>
                <w:rFonts w:cs="Arial"/>
                <w:sz w:val="20"/>
                <w:szCs w:val="20"/>
                <w:lang w:val="en-GB"/>
              </w:rPr>
            </w:pPr>
            <w:r w:rsidRPr="0034707F">
              <w:rPr>
                <w:rFonts w:cs="Arial"/>
                <w:sz w:val="20"/>
                <w:szCs w:val="20"/>
                <w:lang w:val="en-GB"/>
              </w:rPr>
              <w:t>468</w:t>
            </w:r>
            <w:r w:rsidR="00130E41" w:rsidRPr="00220608">
              <w:rPr>
                <w:rFonts w:cs="Arial"/>
                <w:sz w:val="20"/>
                <w:szCs w:val="20"/>
                <w:lang w:val="en-GB"/>
              </w:rPr>
              <w:t>,</w:t>
            </w:r>
            <w:r w:rsidRPr="0034707F">
              <w:rPr>
                <w:rFonts w:cs="Arial"/>
                <w:sz w:val="20"/>
                <w:szCs w:val="20"/>
                <w:lang w:val="en-GB"/>
              </w:rPr>
              <w:t>017</w:t>
            </w:r>
            <w:r w:rsidR="00130E41" w:rsidRPr="00220608">
              <w:rPr>
                <w:rFonts w:cs="Arial"/>
                <w:sz w:val="20"/>
                <w:szCs w:val="20"/>
                <w:lang w:val="en-GB"/>
              </w:rPr>
              <w:t>,</w:t>
            </w:r>
            <w:r w:rsidRPr="0034707F">
              <w:rPr>
                <w:rFonts w:cs="Arial"/>
                <w:sz w:val="20"/>
                <w:szCs w:val="20"/>
                <w:lang w:val="en-GB"/>
              </w:rPr>
              <w:t>418</w:t>
            </w:r>
          </w:p>
        </w:tc>
        <w:tc>
          <w:tcPr>
            <w:tcW w:w="1584" w:type="dxa"/>
            <w:tcBorders>
              <w:bottom w:val="single" w:sz="4" w:space="0" w:color="000000"/>
            </w:tcBorders>
          </w:tcPr>
          <w:p w14:paraId="3D7ED102" w14:textId="092E69AF" w:rsidR="00942317" w:rsidRPr="00220608" w:rsidRDefault="0034707F" w:rsidP="00942317">
            <w:pPr>
              <w:spacing w:after="0" w:line="240" w:lineRule="auto"/>
              <w:ind w:right="-72"/>
              <w:jc w:val="right"/>
              <w:rPr>
                <w:rFonts w:cs="Arial"/>
                <w:sz w:val="20"/>
                <w:szCs w:val="20"/>
                <w:lang w:val="en-GB"/>
              </w:rPr>
            </w:pPr>
            <w:r w:rsidRPr="0034707F">
              <w:rPr>
                <w:rFonts w:cs="Arial"/>
                <w:sz w:val="20"/>
                <w:szCs w:val="20"/>
                <w:lang w:val="en-GB"/>
              </w:rPr>
              <w:t>360</w:t>
            </w:r>
            <w:r w:rsidR="00942317" w:rsidRPr="00220608">
              <w:rPr>
                <w:rFonts w:cs="Arial"/>
                <w:sz w:val="20"/>
                <w:szCs w:val="20"/>
              </w:rPr>
              <w:t>,</w:t>
            </w:r>
            <w:r w:rsidRPr="0034707F">
              <w:rPr>
                <w:rFonts w:cs="Arial"/>
                <w:sz w:val="20"/>
                <w:szCs w:val="20"/>
                <w:lang w:val="en-GB"/>
              </w:rPr>
              <w:t>413</w:t>
            </w:r>
            <w:r w:rsidR="00942317" w:rsidRPr="00220608">
              <w:rPr>
                <w:rFonts w:cs="Arial"/>
                <w:sz w:val="20"/>
                <w:szCs w:val="20"/>
              </w:rPr>
              <w:t>,</w:t>
            </w:r>
            <w:r w:rsidRPr="0034707F">
              <w:rPr>
                <w:rFonts w:cs="Arial"/>
                <w:sz w:val="20"/>
                <w:szCs w:val="20"/>
                <w:lang w:val="en-GB"/>
              </w:rPr>
              <w:t>653</w:t>
            </w:r>
          </w:p>
        </w:tc>
        <w:tc>
          <w:tcPr>
            <w:tcW w:w="1584" w:type="dxa"/>
            <w:tcBorders>
              <w:bottom w:val="single" w:sz="4" w:space="0" w:color="000000"/>
            </w:tcBorders>
            <w:shd w:val="clear" w:color="auto" w:fill="FAFAFA"/>
          </w:tcPr>
          <w:p w14:paraId="45251D32" w14:textId="43772C57" w:rsidR="00942317" w:rsidRPr="00220608" w:rsidRDefault="0034707F" w:rsidP="00942317">
            <w:pPr>
              <w:spacing w:after="0" w:line="240" w:lineRule="auto"/>
              <w:ind w:right="-72"/>
              <w:jc w:val="right"/>
              <w:rPr>
                <w:rFonts w:cs="Arial"/>
                <w:sz w:val="20"/>
                <w:szCs w:val="20"/>
                <w:lang w:val="en-GB"/>
              </w:rPr>
            </w:pPr>
            <w:r w:rsidRPr="0034707F">
              <w:rPr>
                <w:rFonts w:cs="Arial"/>
                <w:sz w:val="20"/>
                <w:szCs w:val="20"/>
                <w:lang w:val="en-GB"/>
              </w:rPr>
              <w:t>9</w:t>
            </w:r>
            <w:r w:rsidR="00942317" w:rsidRPr="00220608">
              <w:rPr>
                <w:rFonts w:cs="Arial"/>
                <w:sz w:val="20"/>
                <w:szCs w:val="20"/>
                <w:lang w:val="en-GB"/>
              </w:rPr>
              <w:t>,</w:t>
            </w:r>
            <w:r w:rsidRPr="0034707F">
              <w:rPr>
                <w:rFonts w:cs="Arial"/>
                <w:sz w:val="20"/>
                <w:szCs w:val="20"/>
                <w:lang w:val="en-GB"/>
              </w:rPr>
              <w:t>587</w:t>
            </w:r>
            <w:r w:rsidR="00942317" w:rsidRPr="00220608">
              <w:rPr>
                <w:rFonts w:cs="Arial"/>
                <w:sz w:val="20"/>
                <w:szCs w:val="20"/>
                <w:lang w:val="en-GB"/>
              </w:rPr>
              <w:t>,</w:t>
            </w:r>
            <w:r w:rsidRPr="0034707F">
              <w:rPr>
                <w:rFonts w:cs="Arial"/>
                <w:sz w:val="20"/>
                <w:szCs w:val="20"/>
                <w:lang w:val="en-GB"/>
              </w:rPr>
              <w:t>869</w:t>
            </w:r>
          </w:p>
        </w:tc>
        <w:tc>
          <w:tcPr>
            <w:tcW w:w="1584" w:type="dxa"/>
            <w:tcBorders>
              <w:bottom w:val="single" w:sz="4" w:space="0" w:color="000000"/>
            </w:tcBorders>
          </w:tcPr>
          <w:p w14:paraId="3BDDD2B1" w14:textId="03756C33" w:rsidR="00942317" w:rsidRPr="00220608" w:rsidRDefault="0034707F" w:rsidP="00942317">
            <w:pPr>
              <w:spacing w:after="0" w:line="240" w:lineRule="auto"/>
              <w:ind w:right="-72"/>
              <w:jc w:val="right"/>
              <w:rPr>
                <w:rFonts w:cs="Arial"/>
                <w:sz w:val="20"/>
                <w:szCs w:val="20"/>
              </w:rPr>
            </w:pPr>
            <w:r w:rsidRPr="0034707F">
              <w:rPr>
                <w:rFonts w:cs="Arial"/>
                <w:sz w:val="20"/>
                <w:szCs w:val="20"/>
                <w:lang w:val="en-GB"/>
              </w:rPr>
              <w:t>18</w:t>
            </w:r>
            <w:r w:rsidR="00942317" w:rsidRPr="00220608">
              <w:rPr>
                <w:rFonts w:cs="Arial"/>
                <w:sz w:val="20"/>
                <w:szCs w:val="20"/>
              </w:rPr>
              <w:t>,</w:t>
            </w:r>
            <w:r w:rsidRPr="0034707F">
              <w:rPr>
                <w:rFonts w:cs="Arial"/>
                <w:sz w:val="20"/>
                <w:szCs w:val="20"/>
                <w:lang w:val="en-GB"/>
              </w:rPr>
              <w:t>361</w:t>
            </w:r>
            <w:r w:rsidR="00942317" w:rsidRPr="00220608">
              <w:rPr>
                <w:rFonts w:cs="Arial"/>
                <w:sz w:val="20"/>
                <w:szCs w:val="20"/>
              </w:rPr>
              <w:t>,</w:t>
            </w:r>
            <w:r w:rsidRPr="0034707F">
              <w:rPr>
                <w:rFonts w:cs="Arial"/>
                <w:sz w:val="20"/>
                <w:szCs w:val="20"/>
                <w:lang w:val="en-GB"/>
              </w:rPr>
              <w:t>130</w:t>
            </w:r>
          </w:p>
        </w:tc>
      </w:tr>
    </w:tbl>
    <w:p w14:paraId="445DF28B" w14:textId="77777777" w:rsidR="00E72F12" w:rsidRPr="00220608" w:rsidRDefault="00E72F12">
      <w:pPr>
        <w:pBdr>
          <w:top w:val="nil"/>
          <w:left w:val="nil"/>
          <w:bottom w:val="nil"/>
          <w:right w:val="nil"/>
          <w:between w:val="nil"/>
        </w:pBdr>
        <w:spacing w:after="0" w:line="240" w:lineRule="auto"/>
        <w:ind w:right="-14"/>
        <w:jc w:val="both"/>
        <w:rPr>
          <w:rFonts w:cs="Arial"/>
          <w:sz w:val="20"/>
          <w:szCs w:val="20"/>
        </w:rPr>
      </w:pPr>
    </w:p>
    <w:p w14:paraId="4946726D" w14:textId="12229727" w:rsidR="00297C7E" w:rsidRPr="00220608" w:rsidRDefault="001313C9" w:rsidP="00A63BFB">
      <w:pPr>
        <w:pBdr>
          <w:top w:val="nil"/>
          <w:left w:val="nil"/>
          <w:bottom w:val="nil"/>
          <w:right w:val="nil"/>
          <w:between w:val="nil"/>
        </w:pBdr>
        <w:spacing w:after="0" w:line="240" w:lineRule="auto"/>
        <w:ind w:right="-14"/>
        <w:jc w:val="both"/>
        <w:rPr>
          <w:rFonts w:cs="Arial"/>
          <w:sz w:val="20"/>
          <w:szCs w:val="20"/>
        </w:rPr>
      </w:pPr>
      <w:r w:rsidRPr="00220608">
        <w:rPr>
          <w:rFonts w:cs="Arial"/>
          <w:spacing w:val="-2"/>
          <w:sz w:val="20"/>
          <w:szCs w:val="20"/>
        </w:rPr>
        <w:t xml:space="preserve">During the </w:t>
      </w:r>
      <w:r w:rsidR="00514C0B" w:rsidRPr="00220608">
        <w:rPr>
          <w:rFonts w:cs="Arial"/>
          <w:spacing w:val="-2"/>
          <w:sz w:val="20"/>
          <w:szCs w:val="20"/>
          <w:lang w:val="en-GB"/>
        </w:rPr>
        <w:t>nine-month</w:t>
      </w:r>
      <w:r w:rsidRPr="00220608">
        <w:rPr>
          <w:rFonts w:cs="Arial"/>
          <w:spacing w:val="-2"/>
          <w:sz w:val="20"/>
          <w:szCs w:val="20"/>
        </w:rPr>
        <w:t xml:space="preserve"> period ended </w:t>
      </w:r>
      <w:r w:rsidR="0034707F" w:rsidRPr="0034707F">
        <w:rPr>
          <w:rFonts w:cs="Arial"/>
          <w:spacing w:val="-2"/>
          <w:sz w:val="20"/>
          <w:szCs w:val="20"/>
          <w:lang w:val="en-GB"/>
        </w:rPr>
        <w:t>30</w:t>
      </w:r>
      <w:r w:rsidR="00514C0B" w:rsidRPr="00220608">
        <w:rPr>
          <w:rFonts w:cs="Arial"/>
          <w:spacing w:val="-2"/>
          <w:sz w:val="20"/>
          <w:szCs w:val="20"/>
          <w:lang w:val="en-GB"/>
        </w:rPr>
        <w:t xml:space="preserve"> September</w:t>
      </w:r>
      <w:r w:rsidRPr="00220608">
        <w:rPr>
          <w:rFonts w:cs="Arial"/>
          <w:spacing w:val="-2"/>
          <w:sz w:val="20"/>
          <w:szCs w:val="20"/>
        </w:rPr>
        <w:t xml:space="preserve"> </w:t>
      </w:r>
      <w:r w:rsidR="0034707F" w:rsidRPr="0034707F">
        <w:rPr>
          <w:rFonts w:cs="Arial"/>
          <w:spacing w:val="-2"/>
          <w:sz w:val="20"/>
          <w:szCs w:val="20"/>
          <w:lang w:val="en-GB"/>
        </w:rPr>
        <w:t>2024</w:t>
      </w:r>
      <w:r w:rsidRPr="00220608">
        <w:rPr>
          <w:rFonts w:cs="Arial"/>
          <w:spacing w:val="-2"/>
          <w:sz w:val="20"/>
          <w:szCs w:val="20"/>
        </w:rPr>
        <w:t>, the Group</w:t>
      </w:r>
      <w:r w:rsidR="008753C6" w:rsidRPr="00220608">
        <w:rPr>
          <w:rFonts w:cs="Arial"/>
          <w:spacing w:val="-2"/>
          <w:sz w:val="20"/>
          <w:szCs w:val="20"/>
          <w:cs/>
          <w:lang w:bidi="th-TH"/>
        </w:rPr>
        <w:t xml:space="preserve"> </w:t>
      </w:r>
      <w:r w:rsidR="008753C6" w:rsidRPr="00220608">
        <w:rPr>
          <w:rFonts w:cs="Arial"/>
          <w:spacing w:val="-2"/>
          <w:sz w:val="20"/>
          <w:szCs w:val="20"/>
          <w:lang w:bidi="th-TH"/>
        </w:rPr>
        <w:t>and</w:t>
      </w:r>
      <w:r w:rsidR="004E248D" w:rsidRPr="00220608">
        <w:rPr>
          <w:rFonts w:cs="Arial"/>
          <w:spacing w:val="-2"/>
          <w:sz w:val="20"/>
          <w:szCs w:val="20"/>
        </w:rPr>
        <w:t xml:space="preserve"> Company set up expected credit loss</w:t>
      </w:r>
      <w:r w:rsidR="004E248D" w:rsidRPr="00220608">
        <w:rPr>
          <w:rFonts w:cs="Arial"/>
          <w:sz w:val="20"/>
          <w:szCs w:val="20"/>
        </w:rPr>
        <w:t xml:space="preserve"> of </w:t>
      </w:r>
      <w:r w:rsidR="00E65579" w:rsidRPr="00220608">
        <w:rPr>
          <w:rFonts w:cs="Arial"/>
          <w:sz w:val="20"/>
          <w:szCs w:val="20"/>
        </w:rPr>
        <w:t>Baht</w:t>
      </w:r>
      <w:r w:rsidR="00223632" w:rsidRPr="00220608">
        <w:rPr>
          <w:rFonts w:cs="Arial"/>
          <w:sz w:val="20"/>
          <w:szCs w:val="20"/>
        </w:rPr>
        <w:t xml:space="preserve"> </w:t>
      </w:r>
      <w:r w:rsidR="0034707F" w:rsidRPr="0034707F">
        <w:rPr>
          <w:rFonts w:cs="Arial"/>
          <w:sz w:val="20"/>
          <w:szCs w:val="25"/>
          <w:lang w:val="en-GB" w:bidi="th-TH"/>
        </w:rPr>
        <w:t>8</w:t>
      </w:r>
      <w:r w:rsidR="00942317" w:rsidRPr="00220608">
        <w:rPr>
          <w:rFonts w:cs="Arial"/>
          <w:sz w:val="20"/>
          <w:szCs w:val="25"/>
          <w:lang w:bidi="th-TH"/>
        </w:rPr>
        <w:t>.</w:t>
      </w:r>
      <w:r w:rsidR="0034707F" w:rsidRPr="0034707F">
        <w:rPr>
          <w:rFonts w:cs="Arial"/>
          <w:sz w:val="20"/>
          <w:szCs w:val="25"/>
          <w:lang w:val="en-GB" w:bidi="th-TH"/>
        </w:rPr>
        <w:t>91</w:t>
      </w:r>
      <w:r w:rsidR="00942317" w:rsidRPr="00220608">
        <w:rPr>
          <w:rFonts w:cs="Arial"/>
          <w:sz w:val="20"/>
          <w:szCs w:val="25"/>
          <w:lang w:bidi="th-TH"/>
        </w:rPr>
        <w:t xml:space="preserve"> </w:t>
      </w:r>
      <w:r w:rsidR="008753C6" w:rsidRPr="00220608">
        <w:rPr>
          <w:rFonts w:cs="Arial"/>
          <w:sz w:val="20"/>
          <w:szCs w:val="20"/>
          <w:lang w:bidi="th-TH"/>
        </w:rPr>
        <w:t>million and Baht</w:t>
      </w:r>
      <w:r w:rsidR="0075709E" w:rsidRPr="00220608">
        <w:rPr>
          <w:rFonts w:cs="Arial"/>
          <w:sz w:val="20"/>
          <w:szCs w:val="20"/>
          <w:lang w:bidi="th-TH"/>
        </w:rPr>
        <w:t xml:space="preserve"> </w:t>
      </w:r>
      <w:r w:rsidR="0034707F" w:rsidRPr="0034707F">
        <w:rPr>
          <w:rFonts w:cs="Arial"/>
          <w:sz w:val="20"/>
          <w:szCs w:val="20"/>
          <w:lang w:val="en-GB" w:bidi="th-TH"/>
        </w:rPr>
        <w:t>5</w:t>
      </w:r>
      <w:r w:rsidR="00942317" w:rsidRPr="00220608">
        <w:rPr>
          <w:rFonts w:cs="Arial"/>
          <w:sz w:val="20"/>
          <w:szCs w:val="20"/>
          <w:lang w:val="en-GB" w:bidi="th-TH"/>
        </w:rPr>
        <w:t>.</w:t>
      </w:r>
      <w:r w:rsidR="0034707F" w:rsidRPr="0034707F">
        <w:rPr>
          <w:rFonts w:cs="Arial"/>
          <w:sz w:val="20"/>
          <w:szCs w:val="20"/>
          <w:lang w:val="en-GB" w:bidi="th-TH"/>
        </w:rPr>
        <w:t>43</w:t>
      </w:r>
      <w:r w:rsidR="008753C6" w:rsidRPr="00220608">
        <w:rPr>
          <w:rFonts w:cs="Arial"/>
          <w:sz w:val="20"/>
          <w:szCs w:val="20"/>
          <w:lang w:bidi="th-TH"/>
        </w:rPr>
        <w:t xml:space="preserve"> million, respectively</w:t>
      </w:r>
      <w:r w:rsidR="00E65579" w:rsidRPr="00220608">
        <w:rPr>
          <w:rFonts w:cs="Arial"/>
          <w:sz w:val="20"/>
          <w:szCs w:val="20"/>
        </w:rPr>
        <w:t>.</w:t>
      </w:r>
    </w:p>
    <w:p w14:paraId="4657BA88" w14:textId="77777777" w:rsidR="00A63BFB" w:rsidRPr="00220608" w:rsidRDefault="00A63BFB" w:rsidP="00A63BFB">
      <w:pPr>
        <w:pBdr>
          <w:top w:val="nil"/>
          <w:left w:val="nil"/>
          <w:bottom w:val="nil"/>
          <w:right w:val="nil"/>
          <w:between w:val="nil"/>
        </w:pBdr>
        <w:spacing w:after="0" w:line="240" w:lineRule="auto"/>
        <w:ind w:right="-14"/>
        <w:jc w:val="both"/>
        <w:rPr>
          <w:rFonts w:cs="Arial"/>
          <w:sz w:val="20"/>
          <w:szCs w:val="20"/>
        </w:rPr>
      </w:pPr>
    </w:p>
    <w:p w14:paraId="3DDE1FD8" w14:textId="013DDA6F" w:rsidR="0020715F" w:rsidRPr="00220608" w:rsidRDefault="0020715F" w:rsidP="0065642B">
      <w:pPr>
        <w:spacing w:after="0" w:line="240" w:lineRule="auto"/>
        <w:rPr>
          <w:rFonts w:cs="Arial"/>
          <w:sz w:val="20"/>
          <w:szCs w:val="20"/>
        </w:rPr>
      </w:pPr>
      <w:r w:rsidRPr="00220608">
        <w:rPr>
          <w:rFonts w:cs="Arial"/>
          <w:sz w:val="20"/>
          <w:szCs w:val="20"/>
        </w:rPr>
        <w:br w:type="page"/>
      </w:r>
    </w:p>
    <w:p w14:paraId="2A995600" w14:textId="77777777" w:rsidR="00A63BFB" w:rsidRPr="00220608" w:rsidRDefault="00A63BFB" w:rsidP="00A63BFB">
      <w:pPr>
        <w:pBdr>
          <w:top w:val="nil"/>
          <w:left w:val="nil"/>
          <w:bottom w:val="nil"/>
          <w:right w:val="nil"/>
          <w:between w:val="nil"/>
        </w:pBdr>
        <w:spacing w:after="0" w:line="240" w:lineRule="auto"/>
        <w:ind w:right="-14"/>
        <w:jc w:val="both"/>
        <w:rPr>
          <w:rFonts w:cs="Arial"/>
          <w:sz w:val="20"/>
          <w:szCs w:val="20"/>
        </w:rPr>
      </w:pPr>
    </w:p>
    <w:tbl>
      <w:tblPr>
        <w:tblW w:w="9461" w:type="dxa"/>
        <w:tblLayout w:type="fixed"/>
        <w:tblLook w:val="0400" w:firstRow="0" w:lastRow="0" w:firstColumn="0" w:lastColumn="0" w:noHBand="0" w:noVBand="1"/>
      </w:tblPr>
      <w:tblGrid>
        <w:gridCol w:w="9461"/>
      </w:tblGrid>
      <w:tr w:rsidR="008B2CC2" w:rsidRPr="00220608" w14:paraId="65C2238D" w14:textId="77777777" w:rsidTr="00117072">
        <w:trPr>
          <w:trHeight w:val="386"/>
        </w:trPr>
        <w:tc>
          <w:tcPr>
            <w:tcW w:w="9461" w:type="dxa"/>
            <w:shd w:val="clear" w:color="auto" w:fill="FFA543"/>
            <w:vAlign w:val="center"/>
          </w:tcPr>
          <w:p w14:paraId="6268B3AF" w14:textId="53069BB3" w:rsidR="008B2CC2" w:rsidRPr="00220608" w:rsidRDefault="0034707F" w:rsidP="00117072">
            <w:pPr>
              <w:tabs>
                <w:tab w:val="left" w:pos="432"/>
              </w:tabs>
              <w:spacing w:after="0" w:line="240" w:lineRule="auto"/>
              <w:jc w:val="both"/>
              <w:rPr>
                <w:rFonts w:cs="Arial"/>
                <w:b/>
                <w:color w:val="FFFFFF"/>
                <w:sz w:val="20"/>
                <w:szCs w:val="20"/>
              </w:rPr>
            </w:pPr>
            <w:r w:rsidRPr="0034707F">
              <w:rPr>
                <w:rFonts w:cs="Arial"/>
                <w:b/>
                <w:color w:val="FFFFFF"/>
                <w:sz w:val="20"/>
                <w:szCs w:val="20"/>
                <w:lang w:val="en-GB"/>
              </w:rPr>
              <w:t>7</w:t>
            </w:r>
            <w:r w:rsidR="008B2CC2" w:rsidRPr="00220608">
              <w:rPr>
                <w:rFonts w:cs="Arial"/>
                <w:b/>
                <w:color w:val="FFFFFF"/>
                <w:sz w:val="20"/>
                <w:szCs w:val="20"/>
              </w:rPr>
              <w:tab/>
              <w:t>Real estate development costs</w:t>
            </w:r>
          </w:p>
        </w:tc>
      </w:tr>
    </w:tbl>
    <w:p w14:paraId="63DAD666" w14:textId="77777777" w:rsidR="008B2CC2" w:rsidRPr="00220608" w:rsidRDefault="008B2CC2" w:rsidP="008B2CC2">
      <w:pPr>
        <w:pBdr>
          <w:top w:val="nil"/>
          <w:left w:val="nil"/>
          <w:bottom w:val="nil"/>
          <w:right w:val="nil"/>
          <w:between w:val="nil"/>
        </w:pBdr>
        <w:spacing w:after="0" w:line="240" w:lineRule="auto"/>
        <w:ind w:right="-14"/>
        <w:jc w:val="both"/>
        <w:rPr>
          <w:rFonts w:cs="Arial"/>
          <w:color w:val="000000"/>
          <w:sz w:val="20"/>
          <w:szCs w:val="20"/>
        </w:rPr>
      </w:pPr>
    </w:p>
    <w:p w14:paraId="5D6002C3" w14:textId="79FE3D9D" w:rsidR="008B2CC2" w:rsidRPr="00220608" w:rsidRDefault="008B2CC2" w:rsidP="008B2CC2">
      <w:pPr>
        <w:spacing w:after="0" w:line="240" w:lineRule="auto"/>
        <w:jc w:val="both"/>
        <w:rPr>
          <w:rFonts w:cs="Arial"/>
          <w:spacing w:val="-8"/>
          <w:sz w:val="20"/>
          <w:szCs w:val="20"/>
        </w:rPr>
      </w:pPr>
      <w:r w:rsidRPr="00220608">
        <w:rPr>
          <w:rFonts w:cs="Arial"/>
          <w:spacing w:val="-8"/>
          <w:sz w:val="20"/>
          <w:szCs w:val="20"/>
        </w:rPr>
        <w:t xml:space="preserve">Movements of real estate development costs during the </w:t>
      </w:r>
      <w:r w:rsidR="00514C0B" w:rsidRPr="00220608">
        <w:rPr>
          <w:rFonts w:cs="Arial"/>
          <w:spacing w:val="-8"/>
          <w:sz w:val="20"/>
          <w:szCs w:val="20"/>
          <w:lang w:val="en-GB"/>
        </w:rPr>
        <w:t>nine-month</w:t>
      </w:r>
      <w:r w:rsidRPr="00220608">
        <w:rPr>
          <w:rFonts w:cs="Arial"/>
          <w:spacing w:val="-8"/>
          <w:sz w:val="20"/>
          <w:szCs w:val="20"/>
        </w:rPr>
        <w:t xml:space="preserve"> period ended </w:t>
      </w:r>
      <w:r w:rsidR="0034707F" w:rsidRPr="0034707F">
        <w:rPr>
          <w:rFonts w:cs="Arial"/>
          <w:spacing w:val="-8"/>
          <w:sz w:val="20"/>
          <w:szCs w:val="20"/>
          <w:lang w:val="en-GB"/>
        </w:rPr>
        <w:t>30</w:t>
      </w:r>
      <w:r w:rsidR="00514C0B" w:rsidRPr="00220608">
        <w:rPr>
          <w:rFonts w:cs="Arial"/>
          <w:spacing w:val="-8"/>
          <w:sz w:val="20"/>
          <w:szCs w:val="20"/>
          <w:lang w:val="en-GB"/>
        </w:rPr>
        <w:t xml:space="preserve"> September</w:t>
      </w:r>
      <w:r w:rsidRPr="00220608">
        <w:rPr>
          <w:rFonts w:cs="Arial"/>
          <w:spacing w:val="-8"/>
          <w:sz w:val="20"/>
          <w:szCs w:val="20"/>
        </w:rPr>
        <w:t xml:space="preserve"> </w:t>
      </w:r>
      <w:r w:rsidR="0034707F" w:rsidRPr="0034707F">
        <w:rPr>
          <w:rFonts w:cs="Arial"/>
          <w:spacing w:val="-8"/>
          <w:sz w:val="20"/>
          <w:szCs w:val="20"/>
          <w:lang w:val="en-GB"/>
        </w:rPr>
        <w:t>2024</w:t>
      </w:r>
      <w:r w:rsidRPr="00220608">
        <w:rPr>
          <w:rFonts w:cs="Arial"/>
          <w:spacing w:val="-8"/>
          <w:sz w:val="20"/>
          <w:szCs w:val="20"/>
        </w:rPr>
        <w:t xml:space="preserve"> are as follows:</w:t>
      </w:r>
    </w:p>
    <w:p w14:paraId="4756C868" w14:textId="77777777" w:rsidR="008B2CC2" w:rsidRPr="00220608" w:rsidRDefault="008B2CC2" w:rsidP="008B2CC2">
      <w:pPr>
        <w:spacing w:after="0" w:line="240" w:lineRule="auto"/>
        <w:jc w:val="both"/>
        <w:rPr>
          <w:rFonts w:cs="Arial"/>
          <w:sz w:val="20"/>
          <w:szCs w:val="20"/>
        </w:rPr>
      </w:pPr>
    </w:p>
    <w:tbl>
      <w:tblPr>
        <w:tblW w:w="9461" w:type="dxa"/>
        <w:tblLayout w:type="fixed"/>
        <w:tblLook w:val="0000" w:firstRow="0" w:lastRow="0" w:firstColumn="0" w:lastColumn="0" w:noHBand="0" w:noVBand="0"/>
      </w:tblPr>
      <w:tblGrid>
        <w:gridCol w:w="7733"/>
        <w:gridCol w:w="1728"/>
      </w:tblGrid>
      <w:tr w:rsidR="008B2CC2" w:rsidRPr="00220608" w14:paraId="2A334F71" w14:textId="77777777" w:rsidTr="00117072">
        <w:tc>
          <w:tcPr>
            <w:tcW w:w="7733" w:type="dxa"/>
            <w:vAlign w:val="bottom"/>
          </w:tcPr>
          <w:p w14:paraId="67532841" w14:textId="77777777" w:rsidR="008B2CC2" w:rsidRPr="00220608" w:rsidRDefault="008B2CC2" w:rsidP="00117072">
            <w:pPr>
              <w:pBdr>
                <w:top w:val="nil"/>
                <w:left w:val="nil"/>
                <w:bottom w:val="nil"/>
                <w:right w:val="nil"/>
                <w:between w:val="nil"/>
              </w:pBdr>
              <w:tabs>
                <w:tab w:val="right" w:pos="9810"/>
              </w:tabs>
              <w:spacing w:after="0" w:line="240" w:lineRule="auto"/>
              <w:ind w:left="72" w:hanging="173"/>
              <w:rPr>
                <w:rFonts w:cs="Arial"/>
                <w:sz w:val="20"/>
                <w:szCs w:val="20"/>
              </w:rPr>
            </w:pPr>
          </w:p>
        </w:tc>
        <w:tc>
          <w:tcPr>
            <w:tcW w:w="1728" w:type="dxa"/>
            <w:tcBorders>
              <w:top w:val="single" w:sz="4" w:space="0" w:color="000000"/>
            </w:tcBorders>
            <w:vAlign w:val="bottom"/>
          </w:tcPr>
          <w:p w14:paraId="7C3C23B8" w14:textId="77777777" w:rsidR="008B2CC2" w:rsidRPr="00220608" w:rsidRDefault="008B2CC2" w:rsidP="00117072">
            <w:pPr>
              <w:pBdr>
                <w:top w:val="nil"/>
                <w:left w:val="nil"/>
                <w:bottom w:val="nil"/>
                <w:right w:val="nil"/>
                <w:between w:val="nil"/>
              </w:pBdr>
              <w:spacing w:after="0" w:line="240" w:lineRule="auto"/>
              <w:ind w:right="-72"/>
              <w:jc w:val="right"/>
              <w:rPr>
                <w:rFonts w:cs="Arial"/>
                <w:b/>
                <w:sz w:val="20"/>
                <w:szCs w:val="20"/>
              </w:rPr>
            </w:pPr>
            <w:r w:rsidRPr="00220608">
              <w:rPr>
                <w:rFonts w:cs="Arial"/>
                <w:b/>
                <w:sz w:val="20"/>
                <w:szCs w:val="20"/>
              </w:rPr>
              <w:t>Consolidated financial information</w:t>
            </w:r>
          </w:p>
        </w:tc>
      </w:tr>
      <w:tr w:rsidR="008B2CC2" w:rsidRPr="00220608" w14:paraId="2EA80653" w14:textId="77777777" w:rsidTr="00117072">
        <w:tc>
          <w:tcPr>
            <w:tcW w:w="7733" w:type="dxa"/>
            <w:vAlign w:val="bottom"/>
          </w:tcPr>
          <w:p w14:paraId="0D7B76CC" w14:textId="77777777" w:rsidR="008B2CC2" w:rsidRPr="00220608" w:rsidRDefault="008B2CC2" w:rsidP="00117072">
            <w:pPr>
              <w:pBdr>
                <w:top w:val="nil"/>
                <w:left w:val="nil"/>
                <w:bottom w:val="nil"/>
                <w:right w:val="nil"/>
                <w:between w:val="nil"/>
              </w:pBdr>
              <w:tabs>
                <w:tab w:val="right" w:pos="9810"/>
              </w:tabs>
              <w:spacing w:after="0" w:line="240" w:lineRule="auto"/>
              <w:ind w:left="72" w:hanging="173"/>
              <w:rPr>
                <w:rFonts w:cs="Arial"/>
                <w:sz w:val="20"/>
                <w:szCs w:val="20"/>
              </w:rPr>
            </w:pPr>
          </w:p>
        </w:tc>
        <w:tc>
          <w:tcPr>
            <w:tcW w:w="1728" w:type="dxa"/>
            <w:tcBorders>
              <w:bottom w:val="single" w:sz="4" w:space="0" w:color="000000"/>
            </w:tcBorders>
            <w:vAlign w:val="bottom"/>
          </w:tcPr>
          <w:p w14:paraId="5489344B" w14:textId="77777777" w:rsidR="008B2CC2" w:rsidRPr="00220608" w:rsidRDefault="008B2CC2" w:rsidP="00117072">
            <w:pPr>
              <w:pBdr>
                <w:top w:val="nil"/>
                <w:left w:val="nil"/>
                <w:bottom w:val="nil"/>
                <w:right w:val="nil"/>
                <w:between w:val="nil"/>
              </w:pBdr>
              <w:spacing w:after="0" w:line="240" w:lineRule="auto"/>
              <w:ind w:right="-72"/>
              <w:jc w:val="right"/>
              <w:rPr>
                <w:rFonts w:cs="Arial"/>
                <w:b/>
                <w:sz w:val="20"/>
                <w:szCs w:val="20"/>
              </w:rPr>
            </w:pPr>
            <w:r w:rsidRPr="00220608">
              <w:rPr>
                <w:rFonts w:cs="Arial"/>
                <w:b/>
                <w:sz w:val="20"/>
                <w:szCs w:val="20"/>
              </w:rPr>
              <w:t>Baht</w:t>
            </w:r>
          </w:p>
        </w:tc>
      </w:tr>
      <w:tr w:rsidR="008B2CC2" w:rsidRPr="00220608" w14:paraId="65775185" w14:textId="77777777" w:rsidTr="00117072">
        <w:tc>
          <w:tcPr>
            <w:tcW w:w="7733" w:type="dxa"/>
            <w:vAlign w:val="bottom"/>
          </w:tcPr>
          <w:p w14:paraId="7F077943" w14:textId="77777777" w:rsidR="008B2CC2" w:rsidRPr="00220608" w:rsidRDefault="008B2CC2" w:rsidP="00117072">
            <w:pPr>
              <w:pBdr>
                <w:top w:val="nil"/>
                <w:left w:val="nil"/>
                <w:bottom w:val="nil"/>
                <w:right w:val="nil"/>
                <w:between w:val="nil"/>
              </w:pBdr>
              <w:tabs>
                <w:tab w:val="right" w:pos="9810"/>
              </w:tabs>
              <w:spacing w:after="0" w:line="240" w:lineRule="auto"/>
              <w:ind w:left="72" w:hanging="173"/>
              <w:rPr>
                <w:rFonts w:cs="Arial"/>
                <w:sz w:val="20"/>
                <w:szCs w:val="20"/>
              </w:rPr>
            </w:pPr>
          </w:p>
        </w:tc>
        <w:tc>
          <w:tcPr>
            <w:tcW w:w="1728" w:type="dxa"/>
            <w:tcBorders>
              <w:top w:val="single" w:sz="4" w:space="0" w:color="000000"/>
            </w:tcBorders>
            <w:shd w:val="clear" w:color="auto" w:fill="FAFAFA"/>
            <w:vAlign w:val="bottom"/>
          </w:tcPr>
          <w:p w14:paraId="5CC3FABF" w14:textId="77777777" w:rsidR="008B2CC2" w:rsidRPr="00220608" w:rsidRDefault="008B2CC2" w:rsidP="00117072">
            <w:pPr>
              <w:pBdr>
                <w:top w:val="nil"/>
                <w:left w:val="nil"/>
                <w:bottom w:val="nil"/>
                <w:right w:val="nil"/>
                <w:between w:val="nil"/>
              </w:pBdr>
              <w:spacing w:after="0" w:line="240" w:lineRule="auto"/>
              <w:ind w:right="-72"/>
              <w:jc w:val="right"/>
              <w:rPr>
                <w:rFonts w:cs="Arial"/>
                <w:sz w:val="20"/>
                <w:szCs w:val="20"/>
              </w:rPr>
            </w:pPr>
          </w:p>
        </w:tc>
      </w:tr>
      <w:tr w:rsidR="008B2CC2" w:rsidRPr="00220608" w14:paraId="521F54C4" w14:textId="77777777" w:rsidTr="00117072">
        <w:trPr>
          <w:trHeight w:val="225"/>
        </w:trPr>
        <w:tc>
          <w:tcPr>
            <w:tcW w:w="7733" w:type="dxa"/>
            <w:vAlign w:val="bottom"/>
          </w:tcPr>
          <w:p w14:paraId="2D7F36E1" w14:textId="77777777" w:rsidR="008B2CC2" w:rsidRPr="00220608" w:rsidRDefault="008B2CC2" w:rsidP="00117072">
            <w:pPr>
              <w:spacing w:after="0" w:line="240" w:lineRule="auto"/>
              <w:ind w:left="72" w:hanging="173"/>
              <w:rPr>
                <w:rFonts w:cs="Arial"/>
                <w:sz w:val="20"/>
                <w:szCs w:val="20"/>
              </w:rPr>
            </w:pPr>
            <w:r w:rsidRPr="00220608">
              <w:rPr>
                <w:rFonts w:cs="Arial"/>
                <w:sz w:val="20"/>
                <w:szCs w:val="20"/>
              </w:rPr>
              <w:t>Opening balance</w:t>
            </w:r>
          </w:p>
        </w:tc>
        <w:tc>
          <w:tcPr>
            <w:tcW w:w="1728" w:type="dxa"/>
            <w:shd w:val="clear" w:color="auto" w:fill="FAFAFA"/>
            <w:vAlign w:val="bottom"/>
          </w:tcPr>
          <w:p w14:paraId="04692E3C" w14:textId="23465BB1" w:rsidR="008B2CC2" w:rsidRPr="00220608" w:rsidRDefault="0034707F" w:rsidP="00117072">
            <w:pPr>
              <w:spacing w:after="0" w:line="240" w:lineRule="auto"/>
              <w:ind w:right="-72"/>
              <w:jc w:val="right"/>
              <w:rPr>
                <w:rFonts w:cs="Arial"/>
                <w:sz w:val="20"/>
                <w:szCs w:val="20"/>
              </w:rPr>
            </w:pPr>
            <w:r w:rsidRPr="0034707F">
              <w:rPr>
                <w:rFonts w:cs="Arial"/>
                <w:sz w:val="20"/>
                <w:szCs w:val="20"/>
                <w:lang w:val="en-GB"/>
              </w:rPr>
              <w:t>11</w:t>
            </w:r>
            <w:r w:rsidR="008B2CC2" w:rsidRPr="00220608">
              <w:rPr>
                <w:rFonts w:cs="Arial"/>
                <w:sz w:val="20"/>
                <w:szCs w:val="20"/>
              </w:rPr>
              <w:t>,</w:t>
            </w:r>
            <w:r w:rsidRPr="0034707F">
              <w:rPr>
                <w:rFonts w:cs="Arial"/>
                <w:sz w:val="20"/>
                <w:szCs w:val="20"/>
                <w:lang w:val="en-GB"/>
              </w:rPr>
              <w:t>310</w:t>
            </w:r>
            <w:r w:rsidR="008B2CC2" w:rsidRPr="00220608">
              <w:rPr>
                <w:rFonts w:cs="Arial"/>
                <w:sz w:val="20"/>
                <w:szCs w:val="20"/>
              </w:rPr>
              <w:t>,</w:t>
            </w:r>
            <w:r w:rsidRPr="0034707F">
              <w:rPr>
                <w:rFonts w:cs="Arial"/>
                <w:sz w:val="20"/>
                <w:szCs w:val="20"/>
                <w:lang w:val="en-GB"/>
              </w:rPr>
              <w:t>484</w:t>
            </w:r>
            <w:r w:rsidR="008B2CC2" w:rsidRPr="00220608">
              <w:rPr>
                <w:rFonts w:cs="Arial"/>
                <w:sz w:val="20"/>
                <w:szCs w:val="20"/>
              </w:rPr>
              <w:t>,</w:t>
            </w:r>
            <w:r w:rsidRPr="0034707F">
              <w:rPr>
                <w:rFonts w:cs="Arial"/>
                <w:sz w:val="20"/>
                <w:szCs w:val="20"/>
                <w:lang w:val="en-GB"/>
              </w:rPr>
              <w:t>835</w:t>
            </w:r>
          </w:p>
        </w:tc>
      </w:tr>
      <w:tr w:rsidR="00942317" w:rsidRPr="00220608" w14:paraId="31898DE3" w14:textId="77777777" w:rsidTr="00117072">
        <w:trPr>
          <w:trHeight w:val="225"/>
        </w:trPr>
        <w:tc>
          <w:tcPr>
            <w:tcW w:w="7733" w:type="dxa"/>
            <w:vAlign w:val="bottom"/>
          </w:tcPr>
          <w:p w14:paraId="1703BA0C" w14:textId="77777777" w:rsidR="00942317" w:rsidRPr="00220608" w:rsidRDefault="00942317" w:rsidP="00942317">
            <w:pPr>
              <w:spacing w:after="0" w:line="240" w:lineRule="auto"/>
              <w:ind w:left="72" w:hanging="173"/>
              <w:rPr>
                <w:rFonts w:cs="Arial"/>
                <w:sz w:val="20"/>
                <w:szCs w:val="20"/>
              </w:rPr>
            </w:pPr>
            <w:r w:rsidRPr="00220608">
              <w:rPr>
                <w:rFonts w:cs="Arial"/>
                <w:sz w:val="20"/>
                <w:szCs w:val="20"/>
              </w:rPr>
              <w:t>Additions</w:t>
            </w:r>
          </w:p>
        </w:tc>
        <w:tc>
          <w:tcPr>
            <w:tcW w:w="1728" w:type="dxa"/>
            <w:shd w:val="clear" w:color="auto" w:fill="FAFAFA"/>
          </w:tcPr>
          <w:p w14:paraId="050525D8" w14:textId="36E223FE" w:rsidR="00942317" w:rsidRPr="00220608" w:rsidRDefault="0034707F" w:rsidP="00942317">
            <w:pPr>
              <w:spacing w:after="0" w:line="240" w:lineRule="auto"/>
              <w:ind w:right="-72"/>
              <w:jc w:val="right"/>
              <w:rPr>
                <w:rFonts w:cs="Arial"/>
                <w:sz w:val="20"/>
                <w:szCs w:val="20"/>
                <w:lang w:val="en-GB"/>
              </w:rPr>
            </w:pPr>
            <w:r w:rsidRPr="0034707F">
              <w:rPr>
                <w:rFonts w:cs="Arial"/>
                <w:sz w:val="20"/>
                <w:szCs w:val="20"/>
                <w:lang w:val="en-GB"/>
              </w:rPr>
              <w:t>6</w:t>
            </w:r>
            <w:r w:rsidR="00942317" w:rsidRPr="00220608">
              <w:rPr>
                <w:rFonts w:cs="Arial"/>
                <w:sz w:val="20"/>
                <w:szCs w:val="20"/>
                <w:lang w:val="en-GB"/>
              </w:rPr>
              <w:t>,</w:t>
            </w:r>
            <w:r w:rsidRPr="0034707F">
              <w:rPr>
                <w:rFonts w:cs="Arial"/>
                <w:sz w:val="20"/>
                <w:szCs w:val="20"/>
                <w:lang w:val="en-GB"/>
              </w:rPr>
              <w:t>490</w:t>
            </w:r>
            <w:r w:rsidR="00942317" w:rsidRPr="00220608">
              <w:rPr>
                <w:rFonts w:cs="Arial"/>
                <w:sz w:val="20"/>
                <w:szCs w:val="20"/>
                <w:lang w:val="en-GB"/>
              </w:rPr>
              <w:t>,</w:t>
            </w:r>
            <w:r w:rsidRPr="0034707F">
              <w:rPr>
                <w:rFonts w:cs="Arial"/>
                <w:sz w:val="20"/>
                <w:szCs w:val="20"/>
                <w:lang w:val="en-GB"/>
              </w:rPr>
              <w:t>953</w:t>
            </w:r>
            <w:r w:rsidR="00942317" w:rsidRPr="00220608">
              <w:rPr>
                <w:rFonts w:cs="Arial"/>
                <w:sz w:val="20"/>
                <w:szCs w:val="20"/>
                <w:lang w:val="en-GB"/>
              </w:rPr>
              <w:t>,</w:t>
            </w:r>
            <w:r w:rsidRPr="0034707F">
              <w:rPr>
                <w:rFonts w:cs="Arial"/>
                <w:sz w:val="20"/>
                <w:szCs w:val="20"/>
                <w:lang w:val="en-GB"/>
              </w:rPr>
              <w:t>832</w:t>
            </w:r>
          </w:p>
        </w:tc>
      </w:tr>
      <w:tr w:rsidR="00942317" w:rsidRPr="00220608" w14:paraId="632597EE" w14:textId="77777777" w:rsidTr="00117072">
        <w:tc>
          <w:tcPr>
            <w:tcW w:w="7733" w:type="dxa"/>
            <w:vAlign w:val="bottom"/>
          </w:tcPr>
          <w:p w14:paraId="0514FCB5" w14:textId="77777777" w:rsidR="00942317" w:rsidRPr="00220608" w:rsidRDefault="00942317" w:rsidP="00942317">
            <w:pPr>
              <w:spacing w:after="0" w:line="240" w:lineRule="auto"/>
              <w:ind w:left="72" w:hanging="173"/>
              <w:rPr>
                <w:rFonts w:cs="Arial"/>
                <w:sz w:val="20"/>
                <w:szCs w:val="20"/>
              </w:rPr>
            </w:pPr>
            <w:r w:rsidRPr="00220608">
              <w:rPr>
                <w:rFonts w:cs="Arial"/>
                <w:sz w:val="20"/>
                <w:szCs w:val="20"/>
              </w:rPr>
              <w:t>Currency translation differences of financial statements</w:t>
            </w:r>
          </w:p>
        </w:tc>
        <w:tc>
          <w:tcPr>
            <w:tcW w:w="1728" w:type="dxa"/>
            <w:shd w:val="clear" w:color="auto" w:fill="FAFAFA"/>
          </w:tcPr>
          <w:p w14:paraId="112F6AEC" w14:textId="4B217353" w:rsidR="00942317" w:rsidRPr="00220608" w:rsidRDefault="00942317" w:rsidP="00942317">
            <w:pPr>
              <w:spacing w:after="0" w:line="240" w:lineRule="auto"/>
              <w:ind w:right="-72"/>
              <w:jc w:val="right"/>
              <w:rPr>
                <w:rFonts w:cs="Arial"/>
                <w:sz w:val="20"/>
                <w:szCs w:val="20"/>
                <w:cs/>
                <w:lang w:val="en-GB" w:bidi="th-TH"/>
              </w:rPr>
            </w:pPr>
            <w:r w:rsidRPr="00220608">
              <w:rPr>
                <w:rFonts w:cs="Arial"/>
                <w:sz w:val="20"/>
                <w:szCs w:val="20"/>
                <w:lang w:val="en-GB"/>
              </w:rPr>
              <w:t>(</w:t>
            </w:r>
            <w:r w:rsidR="0034707F" w:rsidRPr="0034707F">
              <w:rPr>
                <w:rFonts w:cs="Arial"/>
                <w:sz w:val="20"/>
                <w:szCs w:val="20"/>
                <w:lang w:val="en-GB"/>
              </w:rPr>
              <w:t>89</w:t>
            </w:r>
            <w:r w:rsidRPr="00220608">
              <w:rPr>
                <w:rFonts w:cs="Arial"/>
                <w:sz w:val="20"/>
                <w:szCs w:val="20"/>
                <w:lang w:val="en-GB"/>
              </w:rPr>
              <w:t>,</w:t>
            </w:r>
            <w:r w:rsidR="0034707F" w:rsidRPr="0034707F">
              <w:rPr>
                <w:rFonts w:cs="Arial"/>
                <w:sz w:val="20"/>
                <w:szCs w:val="20"/>
                <w:lang w:val="en-GB"/>
              </w:rPr>
              <w:t>436</w:t>
            </w:r>
            <w:r w:rsidRPr="00220608">
              <w:rPr>
                <w:rFonts w:cs="Arial"/>
                <w:sz w:val="20"/>
                <w:szCs w:val="20"/>
                <w:lang w:val="en-GB"/>
              </w:rPr>
              <w:t>,</w:t>
            </w:r>
            <w:r w:rsidR="0034707F" w:rsidRPr="0034707F">
              <w:rPr>
                <w:rFonts w:cs="Arial"/>
                <w:sz w:val="20"/>
                <w:szCs w:val="20"/>
                <w:lang w:val="en-GB"/>
              </w:rPr>
              <w:t>391</w:t>
            </w:r>
            <w:r w:rsidRPr="00220608">
              <w:rPr>
                <w:rFonts w:cs="Arial"/>
                <w:sz w:val="20"/>
                <w:szCs w:val="20"/>
                <w:lang w:val="en-GB"/>
              </w:rPr>
              <w:t>)</w:t>
            </w:r>
          </w:p>
        </w:tc>
      </w:tr>
      <w:tr w:rsidR="00942317" w:rsidRPr="00220608" w14:paraId="4E35086E" w14:textId="77777777" w:rsidTr="00117072">
        <w:tc>
          <w:tcPr>
            <w:tcW w:w="7733" w:type="dxa"/>
            <w:vAlign w:val="bottom"/>
          </w:tcPr>
          <w:p w14:paraId="34426824" w14:textId="68E2D848" w:rsidR="00942317" w:rsidRPr="00220608" w:rsidRDefault="00942317" w:rsidP="00942317">
            <w:pPr>
              <w:spacing w:after="0" w:line="240" w:lineRule="auto"/>
              <w:ind w:left="72" w:hanging="173"/>
              <w:rPr>
                <w:rFonts w:cs="Arial"/>
                <w:sz w:val="20"/>
                <w:szCs w:val="20"/>
              </w:rPr>
            </w:pPr>
            <w:r w:rsidRPr="00220608">
              <w:rPr>
                <w:rFonts w:cs="Arial"/>
                <w:sz w:val="20"/>
                <w:szCs w:val="20"/>
              </w:rPr>
              <w:t>Transfer to costs of sales of real estate</w:t>
            </w:r>
          </w:p>
        </w:tc>
        <w:tc>
          <w:tcPr>
            <w:tcW w:w="1728" w:type="dxa"/>
            <w:tcBorders>
              <w:bottom w:val="single" w:sz="4" w:space="0" w:color="000000"/>
            </w:tcBorders>
            <w:shd w:val="clear" w:color="auto" w:fill="FAFAFA"/>
          </w:tcPr>
          <w:p w14:paraId="72A20F62" w14:textId="2F2F1FC9" w:rsidR="00942317" w:rsidRPr="00220608" w:rsidRDefault="00942317" w:rsidP="00942317">
            <w:pPr>
              <w:spacing w:after="0" w:line="240" w:lineRule="auto"/>
              <w:ind w:right="-72"/>
              <w:jc w:val="right"/>
              <w:rPr>
                <w:rFonts w:cs="Arial"/>
                <w:sz w:val="20"/>
                <w:szCs w:val="20"/>
                <w:lang w:val="en-GB"/>
              </w:rPr>
            </w:pPr>
            <w:r w:rsidRPr="00220608">
              <w:rPr>
                <w:rFonts w:cs="Arial"/>
                <w:sz w:val="20"/>
                <w:szCs w:val="20"/>
                <w:lang w:val="en-GB"/>
              </w:rPr>
              <w:t>(</w:t>
            </w:r>
            <w:r w:rsidR="0034707F" w:rsidRPr="0034707F">
              <w:rPr>
                <w:rFonts w:cs="Arial"/>
                <w:sz w:val="20"/>
                <w:szCs w:val="20"/>
                <w:lang w:val="en-GB"/>
              </w:rPr>
              <w:t>1</w:t>
            </w:r>
            <w:r w:rsidRPr="00220608">
              <w:rPr>
                <w:rFonts w:cs="Arial"/>
                <w:sz w:val="20"/>
                <w:szCs w:val="20"/>
                <w:lang w:val="en-GB"/>
              </w:rPr>
              <w:t>,</w:t>
            </w:r>
            <w:r w:rsidR="0034707F" w:rsidRPr="0034707F">
              <w:rPr>
                <w:rFonts w:cs="Arial"/>
                <w:sz w:val="20"/>
                <w:szCs w:val="20"/>
                <w:lang w:val="en-GB"/>
              </w:rPr>
              <w:t>659</w:t>
            </w:r>
            <w:r w:rsidRPr="00220608">
              <w:rPr>
                <w:rFonts w:cs="Arial"/>
                <w:sz w:val="20"/>
                <w:szCs w:val="20"/>
                <w:lang w:val="en-GB"/>
              </w:rPr>
              <w:t>,</w:t>
            </w:r>
            <w:r w:rsidR="0034707F" w:rsidRPr="0034707F">
              <w:rPr>
                <w:rFonts w:cs="Arial"/>
                <w:sz w:val="20"/>
                <w:szCs w:val="20"/>
                <w:lang w:val="en-GB"/>
              </w:rPr>
              <w:t>064</w:t>
            </w:r>
            <w:r w:rsidRPr="00220608">
              <w:rPr>
                <w:rFonts w:cs="Arial"/>
                <w:sz w:val="20"/>
                <w:szCs w:val="20"/>
                <w:lang w:val="en-GB"/>
              </w:rPr>
              <w:t>,</w:t>
            </w:r>
            <w:r w:rsidR="0034707F" w:rsidRPr="0034707F">
              <w:rPr>
                <w:rFonts w:cs="Arial"/>
                <w:sz w:val="20"/>
                <w:szCs w:val="20"/>
                <w:lang w:val="en-GB"/>
              </w:rPr>
              <w:t>177</w:t>
            </w:r>
            <w:r w:rsidRPr="00220608">
              <w:rPr>
                <w:rFonts w:cs="Arial"/>
                <w:sz w:val="20"/>
                <w:szCs w:val="20"/>
                <w:lang w:val="en-GB"/>
              </w:rPr>
              <w:t>)</w:t>
            </w:r>
          </w:p>
        </w:tc>
      </w:tr>
      <w:tr w:rsidR="00942317" w:rsidRPr="00220608" w14:paraId="1D89FC25" w14:textId="77777777" w:rsidTr="00117072">
        <w:tc>
          <w:tcPr>
            <w:tcW w:w="7733" w:type="dxa"/>
            <w:vAlign w:val="bottom"/>
          </w:tcPr>
          <w:p w14:paraId="6391381B" w14:textId="77777777" w:rsidR="00942317" w:rsidRPr="00220608" w:rsidRDefault="00942317" w:rsidP="00942317">
            <w:pPr>
              <w:spacing w:after="0" w:line="240" w:lineRule="auto"/>
              <w:ind w:left="72" w:hanging="173"/>
              <w:rPr>
                <w:rFonts w:cs="Arial"/>
                <w:sz w:val="20"/>
                <w:szCs w:val="20"/>
              </w:rPr>
            </w:pPr>
          </w:p>
        </w:tc>
        <w:tc>
          <w:tcPr>
            <w:tcW w:w="1728" w:type="dxa"/>
            <w:tcBorders>
              <w:top w:val="single" w:sz="4" w:space="0" w:color="000000"/>
            </w:tcBorders>
            <w:shd w:val="clear" w:color="auto" w:fill="FAFAFA"/>
            <w:vAlign w:val="bottom"/>
          </w:tcPr>
          <w:p w14:paraId="55223CF9" w14:textId="77777777" w:rsidR="00942317" w:rsidRPr="00220608" w:rsidRDefault="00942317" w:rsidP="00942317">
            <w:pPr>
              <w:spacing w:after="0" w:line="240" w:lineRule="auto"/>
              <w:ind w:right="-72"/>
              <w:jc w:val="right"/>
              <w:rPr>
                <w:rFonts w:cs="Arial"/>
                <w:sz w:val="20"/>
                <w:szCs w:val="20"/>
              </w:rPr>
            </w:pPr>
          </w:p>
        </w:tc>
      </w:tr>
      <w:tr w:rsidR="00606C48" w:rsidRPr="00220608" w14:paraId="442EDAE6" w14:textId="77777777" w:rsidTr="00117072">
        <w:tc>
          <w:tcPr>
            <w:tcW w:w="7733" w:type="dxa"/>
            <w:vAlign w:val="bottom"/>
          </w:tcPr>
          <w:p w14:paraId="519AC931" w14:textId="77777777" w:rsidR="00606C48" w:rsidRPr="00220608" w:rsidRDefault="00606C48" w:rsidP="00606C48">
            <w:pPr>
              <w:spacing w:after="0" w:line="240" w:lineRule="auto"/>
              <w:ind w:left="72" w:hanging="173"/>
              <w:rPr>
                <w:rFonts w:cs="Arial"/>
                <w:sz w:val="20"/>
                <w:szCs w:val="20"/>
              </w:rPr>
            </w:pPr>
            <w:r w:rsidRPr="00220608">
              <w:rPr>
                <w:rFonts w:cs="Arial"/>
                <w:sz w:val="20"/>
                <w:szCs w:val="20"/>
              </w:rPr>
              <w:t>Closing balance</w:t>
            </w:r>
          </w:p>
        </w:tc>
        <w:tc>
          <w:tcPr>
            <w:tcW w:w="1728" w:type="dxa"/>
            <w:tcBorders>
              <w:bottom w:val="single" w:sz="4" w:space="0" w:color="000000"/>
            </w:tcBorders>
            <w:shd w:val="clear" w:color="auto" w:fill="FAFAFA"/>
            <w:vAlign w:val="bottom"/>
          </w:tcPr>
          <w:p w14:paraId="3A254E05" w14:textId="225F8D58" w:rsidR="00606C48" w:rsidRPr="00220608" w:rsidRDefault="0034707F" w:rsidP="00606C48">
            <w:pPr>
              <w:spacing w:after="0" w:line="240" w:lineRule="auto"/>
              <w:ind w:right="-72"/>
              <w:jc w:val="right"/>
              <w:rPr>
                <w:rFonts w:cs="Arial"/>
                <w:sz w:val="20"/>
                <w:szCs w:val="20"/>
                <w:lang w:val="en-GB"/>
              </w:rPr>
            </w:pPr>
            <w:r w:rsidRPr="0034707F">
              <w:rPr>
                <w:rFonts w:cs="Arial"/>
                <w:sz w:val="20"/>
                <w:szCs w:val="20"/>
                <w:lang w:val="en-GB"/>
              </w:rPr>
              <w:t>16</w:t>
            </w:r>
            <w:r w:rsidR="00606C48" w:rsidRPr="00220608">
              <w:rPr>
                <w:rFonts w:cs="Arial"/>
                <w:sz w:val="20"/>
                <w:szCs w:val="20"/>
                <w:lang w:val="en-GB"/>
              </w:rPr>
              <w:t>,</w:t>
            </w:r>
            <w:r w:rsidRPr="0034707F">
              <w:rPr>
                <w:rFonts w:cs="Arial"/>
                <w:sz w:val="20"/>
                <w:szCs w:val="20"/>
                <w:lang w:val="en-GB"/>
              </w:rPr>
              <w:t>052</w:t>
            </w:r>
            <w:r w:rsidR="00606C48" w:rsidRPr="00220608">
              <w:rPr>
                <w:rFonts w:cs="Arial"/>
                <w:sz w:val="20"/>
                <w:szCs w:val="20"/>
                <w:lang w:val="en-GB"/>
              </w:rPr>
              <w:t>,</w:t>
            </w:r>
            <w:r w:rsidRPr="0034707F">
              <w:rPr>
                <w:rFonts w:cs="Arial"/>
                <w:sz w:val="20"/>
                <w:szCs w:val="20"/>
                <w:lang w:val="en-GB"/>
              </w:rPr>
              <w:t>938</w:t>
            </w:r>
            <w:r w:rsidR="00606C48" w:rsidRPr="00220608">
              <w:rPr>
                <w:rFonts w:cs="Arial"/>
                <w:sz w:val="20"/>
                <w:szCs w:val="20"/>
                <w:lang w:val="en-GB"/>
              </w:rPr>
              <w:t>,</w:t>
            </w:r>
            <w:r w:rsidRPr="0034707F">
              <w:rPr>
                <w:rFonts w:cs="Arial"/>
                <w:sz w:val="20"/>
                <w:szCs w:val="20"/>
                <w:lang w:val="en-GB"/>
              </w:rPr>
              <w:t>099</w:t>
            </w:r>
          </w:p>
        </w:tc>
      </w:tr>
    </w:tbl>
    <w:p w14:paraId="5EC5FCAC" w14:textId="77777777" w:rsidR="00697AAA" w:rsidRPr="00220608" w:rsidRDefault="00697AAA" w:rsidP="0020715F">
      <w:pPr>
        <w:spacing w:after="0" w:line="240" w:lineRule="auto"/>
        <w:jc w:val="both"/>
        <w:rPr>
          <w:rFonts w:cs="Arial"/>
          <w:sz w:val="20"/>
          <w:szCs w:val="25"/>
          <w:lang w:bidi="th-TH"/>
        </w:rPr>
      </w:pPr>
    </w:p>
    <w:p w14:paraId="55D4D469" w14:textId="77777777" w:rsidR="0020715F" w:rsidRPr="00220608" w:rsidRDefault="0020715F" w:rsidP="0020715F">
      <w:pPr>
        <w:spacing w:after="0" w:line="240" w:lineRule="auto"/>
        <w:jc w:val="both"/>
        <w:rPr>
          <w:rFonts w:cs="Arial"/>
          <w:sz w:val="20"/>
          <w:szCs w:val="25"/>
          <w:lang w:bidi="th-TH"/>
        </w:rPr>
      </w:pPr>
    </w:p>
    <w:tbl>
      <w:tblPr>
        <w:tblStyle w:val="afff2"/>
        <w:tblW w:w="9461" w:type="dxa"/>
        <w:tblLayout w:type="fixed"/>
        <w:tblLook w:val="0400" w:firstRow="0" w:lastRow="0" w:firstColumn="0" w:lastColumn="0" w:noHBand="0" w:noVBand="1"/>
      </w:tblPr>
      <w:tblGrid>
        <w:gridCol w:w="9461"/>
      </w:tblGrid>
      <w:tr w:rsidR="00297C7E" w:rsidRPr="00220608" w14:paraId="64B1F242" w14:textId="77777777" w:rsidTr="00B831A6">
        <w:trPr>
          <w:trHeight w:val="386"/>
        </w:trPr>
        <w:tc>
          <w:tcPr>
            <w:tcW w:w="9461" w:type="dxa"/>
            <w:shd w:val="clear" w:color="auto" w:fill="FFA543"/>
            <w:vAlign w:val="center"/>
          </w:tcPr>
          <w:p w14:paraId="2EA0AA4C" w14:textId="557CB204" w:rsidR="00297C7E" w:rsidRPr="00220608" w:rsidRDefault="0034707F" w:rsidP="00B831A6">
            <w:pPr>
              <w:tabs>
                <w:tab w:val="left" w:pos="432"/>
              </w:tabs>
              <w:spacing w:after="0" w:line="240" w:lineRule="auto"/>
              <w:jc w:val="both"/>
              <w:rPr>
                <w:rFonts w:cs="Arial"/>
                <w:b/>
                <w:color w:val="FFFFFF"/>
                <w:sz w:val="20"/>
                <w:szCs w:val="20"/>
              </w:rPr>
            </w:pPr>
            <w:bookmarkStart w:id="6" w:name="bookmark=id.3dy6vkm" w:colFirst="0" w:colLast="0"/>
            <w:bookmarkEnd w:id="6"/>
            <w:r w:rsidRPr="0034707F">
              <w:rPr>
                <w:rFonts w:cs="Arial"/>
                <w:b/>
                <w:color w:val="FFFFFF"/>
                <w:sz w:val="20"/>
                <w:szCs w:val="20"/>
                <w:lang w:val="en-GB"/>
              </w:rPr>
              <w:t>8</w:t>
            </w:r>
            <w:r w:rsidR="00297C7E" w:rsidRPr="00220608">
              <w:rPr>
                <w:rFonts w:cs="Arial"/>
                <w:b/>
                <w:color w:val="FFFFFF"/>
                <w:sz w:val="20"/>
                <w:szCs w:val="20"/>
              </w:rPr>
              <w:tab/>
            </w:r>
            <w:proofErr w:type="gramStart"/>
            <w:r w:rsidR="00297C7E" w:rsidRPr="00220608">
              <w:rPr>
                <w:rFonts w:cs="Arial"/>
                <w:b/>
                <w:color w:val="FFFFFF"/>
                <w:sz w:val="20"/>
                <w:szCs w:val="20"/>
              </w:rPr>
              <w:t>Non-current</w:t>
            </w:r>
            <w:proofErr w:type="gramEnd"/>
            <w:r w:rsidR="00297C7E" w:rsidRPr="00220608">
              <w:rPr>
                <w:rFonts w:cs="Arial"/>
                <w:b/>
                <w:color w:val="FFFFFF"/>
                <w:sz w:val="20"/>
                <w:szCs w:val="20"/>
              </w:rPr>
              <w:t xml:space="preserve"> assets held-for-sale</w:t>
            </w:r>
          </w:p>
        </w:tc>
      </w:tr>
    </w:tbl>
    <w:p w14:paraId="19A7C737" w14:textId="77777777" w:rsidR="00297C7E" w:rsidRPr="00220608" w:rsidRDefault="00297C7E" w:rsidP="00297C7E">
      <w:pPr>
        <w:spacing w:after="0" w:line="240" w:lineRule="auto"/>
        <w:jc w:val="both"/>
        <w:rPr>
          <w:rFonts w:cs="Arial"/>
          <w:sz w:val="20"/>
          <w:szCs w:val="20"/>
        </w:rPr>
      </w:pPr>
    </w:p>
    <w:p w14:paraId="54923869" w14:textId="687C8723" w:rsidR="00297C7E" w:rsidRPr="00220608" w:rsidRDefault="00297C7E" w:rsidP="00297C7E">
      <w:pPr>
        <w:spacing w:after="0" w:line="240" w:lineRule="auto"/>
        <w:jc w:val="both"/>
        <w:rPr>
          <w:rFonts w:cs="Arial"/>
          <w:sz w:val="20"/>
          <w:szCs w:val="20"/>
        </w:rPr>
      </w:pPr>
      <w:r w:rsidRPr="00220608">
        <w:rPr>
          <w:rFonts w:cs="Arial"/>
          <w:sz w:val="20"/>
          <w:szCs w:val="20"/>
        </w:rPr>
        <w:t>The Group have approved the sale of the assets and liabilities related to</w:t>
      </w:r>
      <w:r w:rsidR="003F6ABB" w:rsidRPr="00220608">
        <w:rPr>
          <w:rFonts w:cs="Arial"/>
          <w:sz w:val="20"/>
          <w:szCs w:val="20"/>
        </w:rPr>
        <w:t xml:space="preserve"> </w:t>
      </w:r>
      <w:r w:rsidR="0034707F" w:rsidRPr="0034707F">
        <w:rPr>
          <w:rFonts w:cs="Arial"/>
          <w:sz w:val="20"/>
          <w:szCs w:val="20"/>
          <w:lang w:val="en-GB"/>
        </w:rPr>
        <w:t>10</w:t>
      </w:r>
      <w:r w:rsidR="003F6ABB" w:rsidRPr="00220608">
        <w:rPr>
          <w:rFonts w:cs="Arial"/>
          <w:sz w:val="20"/>
          <w:szCs w:val="20"/>
        </w:rPr>
        <w:t xml:space="preserve"> </w:t>
      </w:r>
      <w:r w:rsidR="0083408A" w:rsidRPr="00220608">
        <w:rPr>
          <w:rFonts w:cs="Arial"/>
          <w:sz w:val="20"/>
          <w:szCs w:val="20"/>
        </w:rPr>
        <w:t xml:space="preserve">plots of </w:t>
      </w:r>
      <w:r w:rsidRPr="00220608">
        <w:rPr>
          <w:rFonts w:cs="Arial"/>
          <w:sz w:val="20"/>
          <w:szCs w:val="20"/>
        </w:rPr>
        <w:t xml:space="preserve">warehouses and factories </w:t>
      </w:r>
      <w:r w:rsidRPr="00220608">
        <w:rPr>
          <w:rFonts w:cs="Arial"/>
          <w:spacing w:val="-4"/>
          <w:sz w:val="20"/>
          <w:szCs w:val="20"/>
        </w:rPr>
        <w:t>for rent</w:t>
      </w:r>
      <w:r w:rsidR="00DB460E" w:rsidRPr="00220608">
        <w:rPr>
          <w:rFonts w:cs="Arial"/>
          <w:spacing w:val="-4"/>
          <w:sz w:val="20"/>
          <w:szCs w:val="20"/>
        </w:rPr>
        <w:t xml:space="preserve"> from</w:t>
      </w:r>
      <w:r w:rsidRPr="00220608">
        <w:rPr>
          <w:rFonts w:cs="Arial"/>
          <w:spacing w:val="-4"/>
          <w:sz w:val="20"/>
          <w:szCs w:val="20"/>
        </w:rPr>
        <w:t xml:space="preserve"> </w:t>
      </w:r>
      <w:r w:rsidR="0034707F" w:rsidRPr="0034707F">
        <w:rPr>
          <w:rFonts w:cs="Arial"/>
          <w:spacing w:val="-4"/>
          <w:sz w:val="20"/>
          <w:szCs w:val="20"/>
          <w:lang w:val="en-GB"/>
        </w:rPr>
        <w:t>4</w:t>
      </w:r>
      <w:r w:rsidR="003F6ABB" w:rsidRPr="00220608">
        <w:rPr>
          <w:rFonts w:cs="Arial"/>
          <w:spacing w:val="-4"/>
          <w:sz w:val="20"/>
          <w:szCs w:val="20"/>
        </w:rPr>
        <w:t xml:space="preserve"> </w:t>
      </w:r>
      <w:r w:rsidRPr="00220608">
        <w:rPr>
          <w:rFonts w:cs="Arial"/>
          <w:spacing w:val="-4"/>
          <w:sz w:val="20"/>
          <w:szCs w:val="20"/>
        </w:rPr>
        <w:t>projects. As a result, these assets</w:t>
      </w:r>
      <w:r w:rsidR="0081378E" w:rsidRPr="00220608">
        <w:rPr>
          <w:rFonts w:cs="Arial"/>
          <w:spacing w:val="-4"/>
          <w:sz w:val="20"/>
          <w:szCs w:val="20"/>
        </w:rPr>
        <w:t xml:space="preserve"> and liabilities</w:t>
      </w:r>
      <w:r w:rsidRPr="00220608">
        <w:rPr>
          <w:rFonts w:cs="Arial"/>
          <w:spacing w:val="-4"/>
          <w:sz w:val="20"/>
          <w:szCs w:val="20"/>
        </w:rPr>
        <w:t xml:space="preserve"> have been classified as held-for-sale as follows:</w:t>
      </w:r>
    </w:p>
    <w:p w14:paraId="088AED2A" w14:textId="77777777" w:rsidR="00297C7E" w:rsidRPr="00220608" w:rsidRDefault="00297C7E" w:rsidP="00297C7E">
      <w:pPr>
        <w:spacing w:after="0" w:line="240" w:lineRule="auto"/>
        <w:ind w:right="-14"/>
        <w:jc w:val="both"/>
        <w:rPr>
          <w:rFonts w:cs="Arial"/>
          <w:sz w:val="20"/>
          <w:szCs w:val="20"/>
        </w:rPr>
      </w:pPr>
    </w:p>
    <w:tbl>
      <w:tblPr>
        <w:tblStyle w:val="afff3"/>
        <w:tblW w:w="9461" w:type="dxa"/>
        <w:tblLayout w:type="fixed"/>
        <w:tblLook w:val="0000" w:firstRow="0" w:lastRow="0" w:firstColumn="0" w:lastColumn="0" w:noHBand="0" w:noVBand="0"/>
      </w:tblPr>
      <w:tblGrid>
        <w:gridCol w:w="3125"/>
        <w:gridCol w:w="1584"/>
        <w:gridCol w:w="1584"/>
        <w:gridCol w:w="1584"/>
        <w:gridCol w:w="1584"/>
      </w:tblGrid>
      <w:tr w:rsidR="00297C7E" w:rsidRPr="00220608" w14:paraId="0CC8C429" w14:textId="77777777" w:rsidTr="00B831A6">
        <w:tc>
          <w:tcPr>
            <w:tcW w:w="3125" w:type="dxa"/>
            <w:vAlign w:val="bottom"/>
          </w:tcPr>
          <w:p w14:paraId="54B90FA4" w14:textId="77777777" w:rsidR="00297C7E" w:rsidRPr="00220608" w:rsidRDefault="00297C7E" w:rsidP="00B831A6">
            <w:pPr>
              <w:spacing w:after="0" w:line="240" w:lineRule="auto"/>
              <w:ind w:left="-104"/>
              <w:rPr>
                <w:rFonts w:cs="Arial"/>
                <w:sz w:val="20"/>
                <w:szCs w:val="20"/>
              </w:rPr>
            </w:pPr>
          </w:p>
        </w:tc>
        <w:tc>
          <w:tcPr>
            <w:tcW w:w="3168" w:type="dxa"/>
            <w:gridSpan w:val="2"/>
            <w:tcBorders>
              <w:top w:val="single" w:sz="4" w:space="0" w:color="000000"/>
              <w:bottom w:val="single" w:sz="4" w:space="0" w:color="000000"/>
            </w:tcBorders>
            <w:vAlign w:val="bottom"/>
          </w:tcPr>
          <w:p w14:paraId="5A99E6EF" w14:textId="77777777" w:rsidR="00297C7E" w:rsidRPr="00220608" w:rsidRDefault="00297C7E" w:rsidP="00B831A6">
            <w:pPr>
              <w:spacing w:after="0" w:line="240" w:lineRule="auto"/>
              <w:ind w:right="-72"/>
              <w:jc w:val="center"/>
              <w:rPr>
                <w:rFonts w:cs="Arial"/>
                <w:b/>
                <w:sz w:val="20"/>
                <w:szCs w:val="20"/>
              </w:rPr>
            </w:pPr>
            <w:r w:rsidRPr="00220608">
              <w:rPr>
                <w:rFonts w:cs="Arial"/>
                <w:b/>
                <w:sz w:val="20"/>
                <w:szCs w:val="20"/>
              </w:rPr>
              <w:t xml:space="preserve">Consolidated </w:t>
            </w:r>
          </w:p>
          <w:p w14:paraId="5D3D4F4A" w14:textId="77777777" w:rsidR="00297C7E" w:rsidRPr="00220608" w:rsidRDefault="00297C7E" w:rsidP="00B831A6">
            <w:pPr>
              <w:spacing w:after="0" w:line="240" w:lineRule="auto"/>
              <w:ind w:right="-72"/>
              <w:jc w:val="center"/>
              <w:rPr>
                <w:rFonts w:cs="Arial"/>
                <w:b/>
                <w:sz w:val="20"/>
                <w:szCs w:val="20"/>
              </w:rPr>
            </w:pPr>
            <w:r w:rsidRPr="00220608">
              <w:rPr>
                <w:rFonts w:cs="Arial"/>
                <w:b/>
                <w:sz w:val="20"/>
                <w:szCs w:val="20"/>
              </w:rPr>
              <w:t>financial information</w:t>
            </w:r>
          </w:p>
        </w:tc>
        <w:tc>
          <w:tcPr>
            <w:tcW w:w="3168" w:type="dxa"/>
            <w:gridSpan w:val="2"/>
            <w:tcBorders>
              <w:top w:val="single" w:sz="4" w:space="0" w:color="000000"/>
              <w:bottom w:val="single" w:sz="4" w:space="0" w:color="000000"/>
            </w:tcBorders>
            <w:vAlign w:val="bottom"/>
          </w:tcPr>
          <w:p w14:paraId="1417BC60" w14:textId="77777777" w:rsidR="00297C7E" w:rsidRPr="00220608" w:rsidRDefault="00297C7E" w:rsidP="00B831A6">
            <w:pPr>
              <w:spacing w:after="0" w:line="240" w:lineRule="auto"/>
              <w:ind w:right="-72"/>
              <w:jc w:val="center"/>
              <w:rPr>
                <w:rFonts w:cs="Arial"/>
                <w:b/>
                <w:sz w:val="20"/>
                <w:szCs w:val="20"/>
              </w:rPr>
            </w:pPr>
            <w:r w:rsidRPr="00220608">
              <w:rPr>
                <w:rFonts w:cs="Arial"/>
                <w:b/>
                <w:sz w:val="20"/>
                <w:szCs w:val="20"/>
              </w:rPr>
              <w:t xml:space="preserve">Separate </w:t>
            </w:r>
          </w:p>
          <w:p w14:paraId="6DA27754" w14:textId="77777777" w:rsidR="00297C7E" w:rsidRPr="00220608" w:rsidRDefault="00297C7E" w:rsidP="00B831A6">
            <w:pPr>
              <w:spacing w:after="0" w:line="240" w:lineRule="auto"/>
              <w:ind w:right="-72"/>
              <w:jc w:val="center"/>
              <w:rPr>
                <w:rFonts w:cs="Arial"/>
                <w:b/>
                <w:sz w:val="20"/>
                <w:szCs w:val="20"/>
              </w:rPr>
            </w:pPr>
            <w:r w:rsidRPr="00220608">
              <w:rPr>
                <w:rFonts w:cs="Arial"/>
                <w:b/>
                <w:sz w:val="20"/>
                <w:szCs w:val="20"/>
              </w:rPr>
              <w:t>financial information</w:t>
            </w:r>
          </w:p>
        </w:tc>
      </w:tr>
      <w:tr w:rsidR="00297C7E" w:rsidRPr="00220608" w14:paraId="358DAD12" w14:textId="77777777" w:rsidTr="00B831A6">
        <w:trPr>
          <w:trHeight w:val="162"/>
        </w:trPr>
        <w:tc>
          <w:tcPr>
            <w:tcW w:w="3125" w:type="dxa"/>
            <w:vAlign w:val="bottom"/>
          </w:tcPr>
          <w:p w14:paraId="0D1A0914" w14:textId="77777777" w:rsidR="00297C7E" w:rsidRPr="00220608" w:rsidRDefault="00297C7E" w:rsidP="00297C7E">
            <w:pPr>
              <w:spacing w:after="0" w:line="240" w:lineRule="auto"/>
              <w:ind w:left="-104"/>
              <w:rPr>
                <w:rFonts w:cs="Arial"/>
                <w:sz w:val="20"/>
                <w:szCs w:val="20"/>
              </w:rPr>
            </w:pPr>
          </w:p>
        </w:tc>
        <w:tc>
          <w:tcPr>
            <w:tcW w:w="1584" w:type="dxa"/>
            <w:tcBorders>
              <w:top w:val="single" w:sz="4" w:space="0" w:color="000000"/>
            </w:tcBorders>
          </w:tcPr>
          <w:p w14:paraId="3ADAEFE0" w14:textId="63791E34" w:rsidR="00297C7E" w:rsidRPr="00220608" w:rsidRDefault="0034707F" w:rsidP="00297C7E">
            <w:pPr>
              <w:spacing w:after="0" w:line="240" w:lineRule="auto"/>
              <w:ind w:right="-72"/>
              <w:jc w:val="right"/>
              <w:rPr>
                <w:rFonts w:cs="Arial"/>
                <w:b/>
                <w:sz w:val="20"/>
                <w:szCs w:val="25"/>
                <w:lang w:bidi="th-TH"/>
              </w:rPr>
            </w:pPr>
            <w:r w:rsidRPr="0034707F">
              <w:rPr>
                <w:rFonts w:cs="Arial"/>
                <w:b/>
                <w:sz w:val="20"/>
                <w:szCs w:val="25"/>
                <w:lang w:val="en-GB" w:bidi="th-TH"/>
              </w:rPr>
              <w:t>30</w:t>
            </w:r>
            <w:r w:rsidR="00514C0B" w:rsidRPr="00220608">
              <w:rPr>
                <w:rFonts w:cs="Arial"/>
                <w:b/>
                <w:sz w:val="20"/>
                <w:szCs w:val="25"/>
                <w:lang w:val="en-GB" w:bidi="th-TH"/>
              </w:rPr>
              <w:t xml:space="preserve"> September</w:t>
            </w:r>
          </w:p>
        </w:tc>
        <w:tc>
          <w:tcPr>
            <w:tcW w:w="1584" w:type="dxa"/>
            <w:tcBorders>
              <w:top w:val="single" w:sz="4" w:space="0" w:color="000000"/>
            </w:tcBorders>
          </w:tcPr>
          <w:p w14:paraId="7C313345" w14:textId="6ACE87A0" w:rsidR="00297C7E" w:rsidRPr="00220608" w:rsidRDefault="0034707F" w:rsidP="00297C7E">
            <w:pPr>
              <w:spacing w:after="0" w:line="240" w:lineRule="auto"/>
              <w:ind w:right="-72"/>
              <w:jc w:val="right"/>
              <w:rPr>
                <w:rFonts w:cs="Arial"/>
                <w:b/>
                <w:sz w:val="20"/>
                <w:szCs w:val="20"/>
              </w:rPr>
            </w:pPr>
            <w:r w:rsidRPr="0034707F">
              <w:rPr>
                <w:rFonts w:cs="Arial"/>
                <w:b/>
                <w:sz w:val="20"/>
                <w:szCs w:val="20"/>
                <w:lang w:val="en-GB"/>
              </w:rPr>
              <w:t>31</w:t>
            </w:r>
            <w:r w:rsidR="00297C7E" w:rsidRPr="00220608">
              <w:rPr>
                <w:rFonts w:cs="Arial"/>
                <w:b/>
                <w:sz w:val="20"/>
                <w:szCs w:val="20"/>
              </w:rPr>
              <w:t xml:space="preserve"> December</w:t>
            </w:r>
          </w:p>
        </w:tc>
        <w:tc>
          <w:tcPr>
            <w:tcW w:w="1584" w:type="dxa"/>
            <w:tcBorders>
              <w:top w:val="single" w:sz="4" w:space="0" w:color="000000"/>
            </w:tcBorders>
          </w:tcPr>
          <w:p w14:paraId="0688E88A" w14:textId="03CA9571" w:rsidR="00297C7E" w:rsidRPr="00220608" w:rsidRDefault="0034707F" w:rsidP="00297C7E">
            <w:pPr>
              <w:spacing w:after="0" w:line="240" w:lineRule="auto"/>
              <w:ind w:right="-72"/>
              <w:jc w:val="right"/>
              <w:rPr>
                <w:rFonts w:cs="Arial"/>
                <w:b/>
                <w:sz w:val="20"/>
                <w:szCs w:val="20"/>
              </w:rPr>
            </w:pPr>
            <w:r w:rsidRPr="0034707F">
              <w:rPr>
                <w:rFonts w:cs="Arial"/>
                <w:b/>
                <w:sz w:val="20"/>
                <w:szCs w:val="25"/>
                <w:lang w:val="en-GB" w:bidi="th-TH"/>
              </w:rPr>
              <w:t>30</w:t>
            </w:r>
            <w:r w:rsidR="00514C0B" w:rsidRPr="00220608">
              <w:rPr>
                <w:rFonts w:cs="Arial"/>
                <w:b/>
                <w:sz w:val="20"/>
                <w:szCs w:val="25"/>
                <w:lang w:val="en-GB" w:bidi="th-TH"/>
              </w:rPr>
              <w:t xml:space="preserve"> September</w:t>
            </w:r>
          </w:p>
        </w:tc>
        <w:tc>
          <w:tcPr>
            <w:tcW w:w="1584" w:type="dxa"/>
            <w:tcBorders>
              <w:top w:val="single" w:sz="4" w:space="0" w:color="000000"/>
            </w:tcBorders>
          </w:tcPr>
          <w:p w14:paraId="4D4D9D05" w14:textId="0F460C20" w:rsidR="00297C7E" w:rsidRPr="00220608" w:rsidRDefault="0034707F" w:rsidP="00297C7E">
            <w:pPr>
              <w:spacing w:after="0" w:line="240" w:lineRule="auto"/>
              <w:ind w:right="-72"/>
              <w:jc w:val="right"/>
              <w:rPr>
                <w:rFonts w:cs="Arial"/>
                <w:b/>
                <w:sz w:val="20"/>
                <w:szCs w:val="20"/>
              </w:rPr>
            </w:pPr>
            <w:r w:rsidRPr="0034707F">
              <w:rPr>
                <w:rFonts w:cs="Arial"/>
                <w:b/>
                <w:sz w:val="20"/>
                <w:szCs w:val="20"/>
                <w:lang w:val="en-GB"/>
              </w:rPr>
              <w:t>31</w:t>
            </w:r>
            <w:r w:rsidR="00297C7E" w:rsidRPr="00220608">
              <w:rPr>
                <w:rFonts w:cs="Arial"/>
                <w:b/>
                <w:sz w:val="20"/>
                <w:szCs w:val="20"/>
              </w:rPr>
              <w:t xml:space="preserve"> December</w:t>
            </w:r>
          </w:p>
        </w:tc>
      </w:tr>
      <w:tr w:rsidR="00297C7E" w:rsidRPr="00220608" w14:paraId="1EA32A04" w14:textId="77777777" w:rsidTr="00B831A6">
        <w:tc>
          <w:tcPr>
            <w:tcW w:w="3125" w:type="dxa"/>
            <w:vAlign w:val="bottom"/>
          </w:tcPr>
          <w:p w14:paraId="173566BB" w14:textId="77777777" w:rsidR="00297C7E" w:rsidRPr="00220608" w:rsidRDefault="00297C7E" w:rsidP="00B831A6">
            <w:pPr>
              <w:spacing w:after="0" w:line="240" w:lineRule="auto"/>
              <w:ind w:left="-104"/>
              <w:rPr>
                <w:rFonts w:cs="Arial"/>
                <w:sz w:val="20"/>
                <w:szCs w:val="20"/>
              </w:rPr>
            </w:pPr>
          </w:p>
        </w:tc>
        <w:tc>
          <w:tcPr>
            <w:tcW w:w="1584" w:type="dxa"/>
            <w:vAlign w:val="bottom"/>
          </w:tcPr>
          <w:p w14:paraId="76B2C994" w14:textId="54707C57" w:rsidR="00297C7E" w:rsidRPr="00220608" w:rsidRDefault="0034707F" w:rsidP="00B831A6">
            <w:pPr>
              <w:spacing w:after="0" w:line="240" w:lineRule="auto"/>
              <w:ind w:right="-72"/>
              <w:jc w:val="right"/>
              <w:rPr>
                <w:rFonts w:cs="Arial"/>
                <w:b/>
                <w:sz w:val="20"/>
                <w:szCs w:val="20"/>
              </w:rPr>
            </w:pPr>
            <w:r w:rsidRPr="0034707F">
              <w:rPr>
                <w:rFonts w:cs="Arial"/>
                <w:b/>
                <w:sz w:val="20"/>
                <w:szCs w:val="20"/>
                <w:lang w:val="en-GB"/>
              </w:rPr>
              <w:t>2024</w:t>
            </w:r>
          </w:p>
        </w:tc>
        <w:tc>
          <w:tcPr>
            <w:tcW w:w="1584" w:type="dxa"/>
            <w:vAlign w:val="bottom"/>
          </w:tcPr>
          <w:p w14:paraId="43EC3511" w14:textId="31F6280F" w:rsidR="00297C7E" w:rsidRPr="00220608" w:rsidRDefault="0034707F" w:rsidP="00B831A6">
            <w:pPr>
              <w:spacing w:after="0" w:line="240" w:lineRule="auto"/>
              <w:ind w:right="-72"/>
              <w:jc w:val="right"/>
              <w:rPr>
                <w:rFonts w:cs="Arial"/>
                <w:b/>
                <w:sz w:val="20"/>
                <w:szCs w:val="20"/>
              </w:rPr>
            </w:pPr>
            <w:r w:rsidRPr="0034707F">
              <w:rPr>
                <w:rFonts w:cs="Arial"/>
                <w:b/>
                <w:sz w:val="20"/>
                <w:szCs w:val="20"/>
                <w:lang w:val="en-GB"/>
              </w:rPr>
              <w:t>2023</w:t>
            </w:r>
          </w:p>
        </w:tc>
        <w:tc>
          <w:tcPr>
            <w:tcW w:w="1584" w:type="dxa"/>
            <w:vAlign w:val="bottom"/>
          </w:tcPr>
          <w:p w14:paraId="57BCA238" w14:textId="29A41C9A" w:rsidR="00297C7E" w:rsidRPr="00220608" w:rsidRDefault="0034707F" w:rsidP="00B831A6">
            <w:pPr>
              <w:spacing w:after="0" w:line="240" w:lineRule="auto"/>
              <w:ind w:right="-72"/>
              <w:jc w:val="right"/>
              <w:rPr>
                <w:rFonts w:cs="Arial"/>
                <w:b/>
                <w:sz w:val="20"/>
                <w:szCs w:val="20"/>
              </w:rPr>
            </w:pPr>
            <w:r w:rsidRPr="0034707F">
              <w:rPr>
                <w:rFonts w:cs="Arial"/>
                <w:b/>
                <w:sz w:val="20"/>
                <w:szCs w:val="20"/>
                <w:lang w:val="en-GB"/>
              </w:rPr>
              <w:t>2024</w:t>
            </w:r>
          </w:p>
        </w:tc>
        <w:tc>
          <w:tcPr>
            <w:tcW w:w="1584" w:type="dxa"/>
            <w:vAlign w:val="bottom"/>
          </w:tcPr>
          <w:p w14:paraId="7AA81E66" w14:textId="78CA2010" w:rsidR="00297C7E" w:rsidRPr="00220608" w:rsidRDefault="0034707F" w:rsidP="00B831A6">
            <w:pPr>
              <w:spacing w:after="0" w:line="240" w:lineRule="auto"/>
              <w:ind w:right="-72"/>
              <w:jc w:val="right"/>
              <w:rPr>
                <w:rFonts w:cs="Arial"/>
                <w:b/>
                <w:sz w:val="20"/>
                <w:szCs w:val="20"/>
              </w:rPr>
            </w:pPr>
            <w:r w:rsidRPr="0034707F">
              <w:rPr>
                <w:rFonts w:cs="Arial"/>
                <w:b/>
                <w:sz w:val="20"/>
                <w:szCs w:val="20"/>
                <w:lang w:val="en-GB"/>
              </w:rPr>
              <w:t>2023</w:t>
            </w:r>
          </w:p>
        </w:tc>
      </w:tr>
      <w:tr w:rsidR="00297C7E" w:rsidRPr="00220608" w14:paraId="0631BD88" w14:textId="77777777" w:rsidTr="00B831A6">
        <w:tc>
          <w:tcPr>
            <w:tcW w:w="3125" w:type="dxa"/>
            <w:vAlign w:val="bottom"/>
          </w:tcPr>
          <w:p w14:paraId="748F91C6" w14:textId="77777777" w:rsidR="00297C7E" w:rsidRPr="00220608" w:rsidRDefault="00297C7E" w:rsidP="00B831A6">
            <w:pPr>
              <w:spacing w:after="0" w:line="240" w:lineRule="auto"/>
              <w:ind w:left="-104"/>
              <w:rPr>
                <w:rFonts w:cs="Arial"/>
                <w:sz w:val="20"/>
                <w:szCs w:val="20"/>
              </w:rPr>
            </w:pPr>
          </w:p>
        </w:tc>
        <w:tc>
          <w:tcPr>
            <w:tcW w:w="1584" w:type="dxa"/>
            <w:tcBorders>
              <w:bottom w:val="single" w:sz="4" w:space="0" w:color="000000"/>
            </w:tcBorders>
            <w:vAlign w:val="bottom"/>
          </w:tcPr>
          <w:p w14:paraId="42D84D38" w14:textId="77777777" w:rsidR="00297C7E" w:rsidRPr="00220608" w:rsidRDefault="00297C7E" w:rsidP="00B831A6">
            <w:pPr>
              <w:spacing w:after="0" w:line="240" w:lineRule="auto"/>
              <w:ind w:right="-72"/>
              <w:jc w:val="right"/>
              <w:rPr>
                <w:rFonts w:cs="Arial"/>
                <w:b/>
                <w:sz w:val="20"/>
                <w:szCs w:val="20"/>
              </w:rPr>
            </w:pPr>
            <w:r w:rsidRPr="00220608">
              <w:rPr>
                <w:rFonts w:cs="Arial"/>
                <w:b/>
                <w:sz w:val="20"/>
                <w:szCs w:val="20"/>
              </w:rPr>
              <w:t>Baht</w:t>
            </w:r>
          </w:p>
        </w:tc>
        <w:tc>
          <w:tcPr>
            <w:tcW w:w="1584" w:type="dxa"/>
            <w:tcBorders>
              <w:bottom w:val="single" w:sz="4" w:space="0" w:color="000000"/>
            </w:tcBorders>
            <w:vAlign w:val="bottom"/>
          </w:tcPr>
          <w:p w14:paraId="7F173395" w14:textId="77777777" w:rsidR="00297C7E" w:rsidRPr="00220608" w:rsidRDefault="00297C7E" w:rsidP="00B831A6">
            <w:pPr>
              <w:spacing w:after="0" w:line="240" w:lineRule="auto"/>
              <w:ind w:right="-72"/>
              <w:jc w:val="right"/>
              <w:rPr>
                <w:rFonts w:cs="Arial"/>
                <w:b/>
                <w:sz w:val="20"/>
                <w:szCs w:val="20"/>
              </w:rPr>
            </w:pPr>
            <w:r w:rsidRPr="00220608">
              <w:rPr>
                <w:rFonts w:cs="Arial"/>
                <w:b/>
                <w:sz w:val="20"/>
                <w:szCs w:val="20"/>
              </w:rPr>
              <w:t>Baht</w:t>
            </w:r>
          </w:p>
        </w:tc>
        <w:tc>
          <w:tcPr>
            <w:tcW w:w="1584" w:type="dxa"/>
            <w:tcBorders>
              <w:bottom w:val="single" w:sz="4" w:space="0" w:color="000000"/>
            </w:tcBorders>
            <w:vAlign w:val="bottom"/>
          </w:tcPr>
          <w:p w14:paraId="3822DDF4" w14:textId="77777777" w:rsidR="00297C7E" w:rsidRPr="00220608" w:rsidRDefault="00297C7E" w:rsidP="00B831A6">
            <w:pPr>
              <w:spacing w:after="0" w:line="240" w:lineRule="auto"/>
              <w:ind w:right="-72"/>
              <w:jc w:val="right"/>
              <w:rPr>
                <w:rFonts w:cs="Arial"/>
                <w:b/>
                <w:sz w:val="20"/>
                <w:szCs w:val="20"/>
              </w:rPr>
            </w:pPr>
            <w:r w:rsidRPr="00220608">
              <w:rPr>
                <w:rFonts w:cs="Arial"/>
                <w:b/>
                <w:sz w:val="20"/>
                <w:szCs w:val="20"/>
              </w:rPr>
              <w:t>Baht</w:t>
            </w:r>
          </w:p>
        </w:tc>
        <w:tc>
          <w:tcPr>
            <w:tcW w:w="1584" w:type="dxa"/>
            <w:tcBorders>
              <w:bottom w:val="single" w:sz="4" w:space="0" w:color="000000"/>
            </w:tcBorders>
            <w:vAlign w:val="bottom"/>
          </w:tcPr>
          <w:p w14:paraId="2CA9B92D" w14:textId="77777777" w:rsidR="00297C7E" w:rsidRPr="00220608" w:rsidRDefault="00297C7E" w:rsidP="00B831A6">
            <w:pPr>
              <w:spacing w:after="0" w:line="240" w:lineRule="auto"/>
              <w:ind w:right="-72"/>
              <w:jc w:val="right"/>
              <w:rPr>
                <w:rFonts w:cs="Arial"/>
                <w:b/>
                <w:sz w:val="20"/>
                <w:szCs w:val="20"/>
              </w:rPr>
            </w:pPr>
            <w:r w:rsidRPr="00220608">
              <w:rPr>
                <w:rFonts w:cs="Arial"/>
                <w:b/>
                <w:sz w:val="20"/>
                <w:szCs w:val="20"/>
              </w:rPr>
              <w:t>Baht</w:t>
            </w:r>
          </w:p>
        </w:tc>
      </w:tr>
      <w:tr w:rsidR="00297C7E" w:rsidRPr="00220608" w14:paraId="09AC9B8C" w14:textId="77777777" w:rsidTr="00B831A6">
        <w:tc>
          <w:tcPr>
            <w:tcW w:w="3125" w:type="dxa"/>
            <w:vAlign w:val="bottom"/>
          </w:tcPr>
          <w:p w14:paraId="3D40B724" w14:textId="77777777" w:rsidR="00297C7E" w:rsidRPr="00220608" w:rsidRDefault="00297C7E" w:rsidP="00B831A6">
            <w:pPr>
              <w:spacing w:after="0" w:line="240" w:lineRule="auto"/>
              <w:ind w:left="-104"/>
              <w:rPr>
                <w:rFonts w:cs="Arial"/>
                <w:sz w:val="20"/>
                <w:szCs w:val="20"/>
              </w:rPr>
            </w:pPr>
          </w:p>
        </w:tc>
        <w:tc>
          <w:tcPr>
            <w:tcW w:w="1584" w:type="dxa"/>
            <w:tcBorders>
              <w:top w:val="single" w:sz="4" w:space="0" w:color="000000"/>
            </w:tcBorders>
            <w:shd w:val="clear" w:color="auto" w:fill="FAFAFA"/>
            <w:vAlign w:val="bottom"/>
          </w:tcPr>
          <w:p w14:paraId="76BEA469" w14:textId="77777777" w:rsidR="00297C7E" w:rsidRPr="00220608" w:rsidRDefault="00297C7E" w:rsidP="00B831A6">
            <w:pPr>
              <w:spacing w:after="0" w:line="240" w:lineRule="auto"/>
              <w:ind w:right="-72"/>
              <w:jc w:val="right"/>
              <w:rPr>
                <w:rFonts w:cs="Arial"/>
                <w:sz w:val="20"/>
                <w:szCs w:val="20"/>
              </w:rPr>
            </w:pPr>
          </w:p>
        </w:tc>
        <w:tc>
          <w:tcPr>
            <w:tcW w:w="1584" w:type="dxa"/>
            <w:tcBorders>
              <w:top w:val="single" w:sz="4" w:space="0" w:color="000000"/>
            </w:tcBorders>
            <w:shd w:val="clear" w:color="auto" w:fill="auto"/>
            <w:vAlign w:val="bottom"/>
          </w:tcPr>
          <w:p w14:paraId="0AB6432A" w14:textId="77777777" w:rsidR="00297C7E" w:rsidRPr="00220608" w:rsidRDefault="00297C7E" w:rsidP="00B831A6">
            <w:pPr>
              <w:spacing w:after="0" w:line="240" w:lineRule="auto"/>
              <w:ind w:right="-72"/>
              <w:jc w:val="right"/>
              <w:rPr>
                <w:rFonts w:cs="Arial"/>
                <w:sz w:val="20"/>
                <w:szCs w:val="20"/>
              </w:rPr>
            </w:pPr>
          </w:p>
        </w:tc>
        <w:tc>
          <w:tcPr>
            <w:tcW w:w="1584" w:type="dxa"/>
            <w:tcBorders>
              <w:top w:val="single" w:sz="4" w:space="0" w:color="000000"/>
            </w:tcBorders>
            <w:shd w:val="clear" w:color="auto" w:fill="FAFAFA"/>
            <w:vAlign w:val="bottom"/>
          </w:tcPr>
          <w:p w14:paraId="0D3B4ED8" w14:textId="77777777" w:rsidR="00297C7E" w:rsidRPr="00220608" w:rsidRDefault="00297C7E" w:rsidP="00B831A6">
            <w:pPr>
              <w:spacing w:after="0" w:line="240" w:lineRule="auto"/>
              <w:ind w:right="-72"/>
              <w:jc w:val="right"/>
              <w:rPr>
                <w:rFonts w:cs="Arial"/>
                <w:sz w:val="20"/>
                <w:szCs w:val="20"/>
              </w:rPr>
            </w:pPr>
          </w:p>
        </w:tc>
        <w:tc>
          <w:tcPr>
            <w:tcW w:w="1584" w:type="dxa"/>
            <w:tcBorders>
              <w:top w:val="single" w:sz="4" w:space="0" w:color="000000"/>
            </w:tcBorders>
            <w:shd w:val="clear" w:color="auto" w:fill="auto"/>
            <w:vAlign w:val="bottom"/>
          </w:tcPr>
          <w:p w14:paraId="374C6ADE" w14:textId="77777777" w:rsidR="00297C7E" w:rsidRPr="00220608" w:rsidRDefault="00297C7E" w:rsidP="00B831A6">
            <w:pPr>
              <w:spacing w:after="0" w:line="240" w:lineRule="auto"/>
              <w:ind w:right="-72"/>
              <w:jc w:val="right"/>
              <w:rPr>
                <w:rFonts w:cs="Arial"/>
                <w:sz w:val="20"/>
                <w:szCs w:val="20"/>
              </w:rPr>
            </w:pPr>
          </w:p>
        </w:tc>
      </w:tr>
      <w:tr w:rsidR="00606C48" w:rsidRPr="00220608" w14:paraId="0450FB1B" w14:textId="77777777" w:rsidTr="00ED0EA9">
        <w:tc>
          <w:tcPr>
            <w:tcW w:w="3125" w:type="dxa"/>
          </w:tcPr>
          <w:p w14:paraId="541555BC" w14:textId="4071CBCE" w:rsidR="00606C48" w:rsidRPr="00220608" w:rsidRDefault="00606C48" w:rsidP="00606C48">
            <w:pPr>
              <w:spacing w:after="0" w:line="240" w:lineRule="auto"/>
              <w:ind w:left="-104"/>
              <w:rPr>
                <w:rFonts w:cs="Arial"/>
                <w:sz w:val="20"/>
                <w:szCs w:val="20"/>
              </w:rPr>
            </w:pPr>
            <w:bookmarkStart w:id="7" w:name="bookmark=id.3rdcrjn" w:colFirst="0" w:colLast="0"/>
            <w:bookmarkEnd w:id="7"/>
            <w:r w:rsidRPr="00220608">
              <w:rPr>
                <w:rFonts w:cs="Arial"/>
                <w:sz w:val="20"/>
                <w:szCs w:val="20"/>
              </w:rPr>
              <w:t xml:space="preserve">Investment properties (Note </w:t>
            </w:r>
            <w:r w:rsidR="0034707F" w:rsidRPr="0034707F">
              <w:rPr>
                <w:rFonts w:cs="Arial"/>
                <w:sz w:val="20"/>
                <w:szCs w:val="20"/>
                <w:lang w:val="en-GB"/>
              </w:rPr>
              <w:t>11</w:t>
            </w:r>
            <w:r w:rsidRPr="00220608">
              <w:rPr>
                <w:rFonts w:cs="Arial"/>
                <w:sz w:val="20"/>
                <w:szCs w:val="20"/>
              </w:rPr>
              <w:t>)</w:t>
            </w:r>
          </w:p>
        </w:tc>
        <w:tc>
          <w:tcPr>
            <w:tcW w:w="1584" w:type="dxa"/>
            <w:tcBorders>
              <w:bottom w:val="single" w:sz="4" w:space="0" w:color="000000"/>
            </w:tcBorders>
            <w:shd w:val="clear" w:color="auto" w:fill="FAFAFA"/>
            <w:vAlign w:val="bottom"/>
          </w:tcPr>
          <w:p w14:paraId="5186EC61" w14:textId="680DDAB5" w:rsidR="00606C48" w:rsidRPr="00220608" w:rsidRDefault="0034707F" w:rsidP="00606C48">
            <w:pPr>
              <w:spacing w:after="0" w:line="240" w:lineRule="auto"/>
              <w:ind w:right="-72"/>
              <w:jc w:val="right"/>
              <w:rPr>
                <w:rFonts w:cs="Arial"/>
                <w:sz w:val="20"/>
                <w:szCs w:val="20"/>
              </w:rPr>
            </w:pPr>
            <w:r w:rsidRPr="0034707F">
              <w:rPr>
                <w:rFonts w:cs="Arial"/>
                <w:sz w:val="20"/>
                <w:szCs w:val="20"/>
                <w:lang w:val="en-GB"/>
              </w:rPr>
              <w:t>326</w:t>
            </w:r>
            <w:r w:rsidR="00606C48" w:rsidRPr="00220608">
              <w:rPr>
                <w:rFonts w:cs="Arial"/>
                <w:sz w:val="20"/>
                <w:szCs w:val="20"/>
              </w:rPr>
              <w:t>,</w:t>
            </w:r>
            <w:r w:rsidRPr="0034707F">
              <w:rPr>
                <w:rFonts w:cs="Arial"/>
                <w:sz w:val="20"/>
                <w:szCs w:val="20"/>
                <w:lang w:val="en-GB"/>
              </w:rPr>
              <w:t>128</w:t>
            </w:r>
            <w:r w:rsidR="00606C48" w:rsidRPr="00220608">
              <w:rPr>
                <w:rFonts w:cs="Arial"/>
                <w:sz w:val="20"/>
                <w:szCs w:val="20"/>
              </w:rPr>
              <w:t>,</w:t>
            </w:r>
            <w:r w:rsidRPr="0034707F">
              <w:rPr>
                <w:rFonts w:cs="Arial"/>
                <w:sz w:val="20"/>
                <w:szCs w:val="20"/>
                <w:lang w:val="en-GB"/>
              </w:rPr>
              <w:t>228</w:t>
            </w:r>
          </w:p>
        </w:tc>
        <w:tc>
          <w:tcPr>
            <w:tcW w:w="1584" w:type="dxa"/>
            <w:tcBorders>
              <w:bottom w:val="single" w:sz="4" w:space="0" w:color="000000"/>
            </w:tcBorders>
            <w:shd w:val="clear" w:color="auto" w:fill="auto"/>
          </w:tcPr>
          <w:p w14:paraId="40273256" w14:textId="5AA2B2BE" w:rsidR="00606C48" w:rsidRPr="00220608" w:rsidRDefault="00606C48" w:rsidP="00606C48">
            <w:pPr>
              <w:spacing w:after="0" w:line="240" w:lineRule="auto"/>
              <w:ind w:right="-72"/>
              <w:jc w:val="right"/>
              <w:rPr>
                <w:rFonts w:cs="Arial"/>
                <w:sz w:val="20"/>
                <w:szCs w:val="20"/>
              </w:rPr>
            </w:pPr>
            <w:r w:rsidRPr="00220608">
              <w:rPr>
                <w:rFonts w:cs="Arial"/>
                <w:sz w:val="20"/>
                <w:szCs w:val="20"/>
              </w:rPr>
              <w:t>-</w:t>
            </w:r>
          </w:p>
        </w:tc>
        <w:tc>
          <w:tcPr>
            <w:tcW w:w="1584" w:type="dxa"/>
            <w:tcBorders>
              <w:bottom w:val="single" w:sz="4" w:space="0" w:color="000000"/>
            </w:tcBorders>
            <w:shd w:val="clear" w:color="auto" w:fill="FAFAFA"/>
          </w:tcPr>
          <w:p w14:paraId="3AC2D2B4" w14:textId="3D834491" w:rsidR="00606C48" w:rsidRPr="00220608" w:rsidRDefault="00606C48" w:rsidP="00606C48">
            <w:pPr>
              <w:spacing w:after="0" w:line="240" w:lineRule="auto"/>
              <w:ind w:right="-72"/>
              <w:jc w:val="right"/>
              <w:rPr>
                <w:rFonts w:cs="Arial"/>
                <w:sz w:val="20"/>
                <w:szCs w:val="20"/>
              </w:rPr>
            </w:pPr>
            <w:r w:rsidRPr="00220608">
              <w:rPr>
                <w:rFonts w:cs="Arial"/>
                <w:sz w:val="20"/>
                <w:szCs w:val="20"/>
              </w:rPr>
              <w:t>-</w:t>
            </w:r>
          </w:p>
        </w:tc>
        <w:tc>
          <w:tcPr>
            <w:tcW w:w="1584" w:type="dxa"/>
            <w:tcBorders>
              <w:bottom w:val="single" w:sz="4" w:space="0" w:color="000000"/>
            </w:tcBorders>
            <w:shd w:val="clear" w:color="auto" w:fill="auto"/>
          </w:tcPr>
          <w:p w14:paraId="5F1A057A" w14:textId="32112A1C" w:rsidR="00606C48" w:rsidRPr="00220608" w:rsidRDefault="00606C48" w:rsidP="00606C48">
            <w:pPr>
              <w:spacing w:after="0" w:line="240" w:lineRule="auto"/>
              <w:ind w:right="-72"/>
              <w:jc w:val="right"/>
              <w:rPr>
                <w:rFonts w:cs="Arial"/>
                <w:sz w:val="20"/>
                <w:szCs w:val="20"/>
              </w:rPr>
            </w:pPr>
            <w:r w:rsidRPr="00220608">
              <w:rPr>
                <w:rFonts w:cs="Arial"/>
                <w:sz w:val="20"/>
                <w:szCs w:val="20"/>
              </w:rPr>
              <w:t>-</w:t>
            </w:r>
          </w:p>
        </w:tc>
      </w:tr>
      <w:tr w:rsidR="00606C48" w:rsidRPr="00220608" w14:paraId="5430A79F" w14:textId="77777777" w:rsidTr="00B831A6">
        <w:tc>
          <w:tcPr>
            <w:tcW w:w="3125" w:type="dxa"/>
          </w:tcPr>
          <w:p w14:paraId="31BDEFDC" w14:textId="77777777" w:rsidR="00606C48" w:rsidRPr="00220608" w:rsidRDefault="00606C48" w:rsidP="00606C48">
            <w:pPr>
              <w:spacing w:after="0" w:line="240" w:lineRule="auto"/>
              <w:ind w:left="-104"/>
              <w:rPr>
                <w:rFonts w:cs="Arial"/>
                <w:sz w:val="20"/>
                <w:szCs w:val="20"/>
              </w:rPr>
            </w:pPr>
          </w:p>
        </w:tc>
        <w:tc>
          <w:tcPr>
            <w:tcW w:w="1584" w:type="dxa"/>
            <w:tcBorders>
              <w:top w:val="single" w:sz="4" w:space="0" w:color="000000"/>
            </w:tcBorders>
            <w:shd w:val="clear" w:color="auto" w:fill="FAFAFA"/>
          </w:tcPr>
          <w:p w14:paraId="5EA79579" w14:textId="77777777" w:rsidR="00606C48" w:rsidRPr="00220608" w:rsidRDefault="00606C48" w:rsidP="00606C48">
            <w:pPr>
              <w:spacing w:after="0" w:line="240" w:lineRule="auto"/>
              <w:ind w:right="-72"/>
              <w:jc w:val="right"/>
              <w:rPr>
                <w:rFonts w:cs="Arial"/>
                <w:sz w:val="20"/>
                <w:szCs w:val="20"/>
              </w:rPr>
            </w:pPr>
          </w:p>
        </w:tc>
        <w:tc>
          <w:tcPr>
            <w:tcW w:w="1584" w:type="dxa"/>
            <w:tcBorders>
              <w:top w:val="single" w:sz="4" w:space="0" w:color="000000"/>
            </w:tcBorders>
            <w:shd w:val="clear" w:color="auto" w:fill="auto"/>
          </w:tcPr>
          <w:p w14:paraId="5E1E38E5" w14:textId="77777777" w:rsidR="00606C48" w:rsidRPr="00220608" w:rsidRDefault="00606C48" w:rsidP="00606C48">
            <w:pPr>
              <w:spacing w:after="0" w:line="240" w:lineRule="auto"/>
              <w:ind w:right="-72"/>
              <w:jc w:val="right"/>
              <w:rPr>
                <w:rFonts w:cs="Arial"/>
                <w:sz w:val="20"/>
                <w:szCs w:val="20"/>
              </w:rPr>
            </w:pPr>
          </w:p>
        </w:tc>
        <w:tc>
          <w:tcPr>
            <w:tcW w:w="1584" w:type="dxa"/>
            <w:tcBorders>
              <w:top w:val="single" w:sz="4" w:space="0" w:color="000000"/>
            </w:tcBorders>
            <w:shd w:val="clear" w:color="auto" w:fill="FAFAFA"/>
          </w:tcPr>
          <w:p w14:paraId="48797F49" w14:textId="77777777" w:rsidR="00606C48" w:rsidRPr="00220608" w:rsidRDefault="00606C48" w:rsidP="00606C48">
            <w:pPr>
              <w:spacing w:after="0" w:line="240" w:lineRule="auto"/>
              <w:ind w:right="-72"/>
              <w:jc w:val="right"/>
              <w:rPr>
                <w:rFonts w:cs="Arial"/>
                <w:sz w:val="20"/>
                <w:szCs w:val="20"/>
              </w:rPr>
            </w:pPr>
          </w:p>
        </w:tc>
        <w:tc>
          <w:tcPr>
            <w:tcW w:w="1584" w:type="dxa"/>
            <w:tcBorders>
              <w:top w:val="single" w:sz="4" w:space="0" w:color="000000"/>
            </w:tcBorders>
            <w:shd w:val="clear" w:color="auto" w:fill="auto"/>
          </w:tcPr>
          <w:p w14:paraId="7814E20B" w14:textId="77777777" w:rsidR="00606C48" w:rsidRPr="00220608" w:rsidRDefault="00606C48" w:rsidP="00606C48">
            <w:pPr>
              <w:spacing w:after="0" w:line="240" w:lineRule="auto"/>
              <w:ind w:right="-72"/>
              <w:jc w:val="right"/>
              <w:rPr>
                <w:rFonts w:cs="Arial"/>
                <w:sz w:val="20"/>
                <w:szCs w:val="20"/>
              </w:rPr>
            </w:pPr>
          </w:p>
        </w:tc>
      </w:tr>
      <w:tr w:rsidR="00606C48" w:rsidRPr="00220608" w14:paraId="150E4D79" w14:textId="77777777" w:rsidTr="000130ED">
        <w:tc>
          <w:tcPr>
            <w:tcW w:w="3125" w:type="dxa"/>
          </w:tcPr>
          <w:p w14:paraId="699B60B1" w14:textId="77777777" w:rsidR="00606C48" w:rsidRPr="00220608" w:rsidRDefault="00606C48" w:rsidP="00606C48">
            <w:pPr>
              <w:spacing w:after="0" w:line="240" w:lineRule="auto"/>
              <w:ind w:left="-104"/>
              <w:rPr>
                <w:rFonts w:cs="Arial"/>
                <w:sz w:val="20"/>
                <w:szCs w:val="20"/>
              </w:rPr>
            </w:pPr>
            <w:r w:rsidRPr="00220608">
              <w:rPr>
                <w:rFonts w:cs="Arial"/>
                <w:sz w:val="20"/>
                <w:szCs w:val="20"/>
              </w:rPr>
              <w:t>Total assets</w:t>
            </w:r>
          </w:p>
        </w:tc>
        <w:tc>
          <w:tcPr>
            <w:tcW w:w="1584" w:type="dxa"/>
            <w:tcBorders>
              <w:bottom w:val="single" w:sz="4" w:space="0" w:color="000000"/>
            </w:tcBorders>
            <w:shd w:val="clear" w:color="auto" w:fill="FAFAFA"/>
            <w:vAlign w:val="bottom"/>
          </w:tcPr>
          <w:p w14:paraId="08D94FA7" w14:textId="5152A5AE" w:rsidR="00606C48" w:rsidRPr="00220608" w:rsidRDefault="0034707F" w:rsidP="00606C48">
            <w:pPr>
              <w:spacing w:after="0" w:line="240" w:lineRule="auto"/>
              <w:ind w:right="-72"/>
              <w:jc w:val="right"/>
              <w:rPr>
                <w:rFonts w:cs="Arial"/>
                <w:sz w:val="20"/>
                <w:szCs w:val="20"/>
              </w:rPr>
            </w:pPr>
            <w:r w:rsidRPr="0034707F">
              <w:rPr>
                <w:rFonts w:cs="Arial"/>
                <w:sz w:val="20"/>
                <w:szCs w:val="20"/>
                <w:lang w:val="en-GB"/>
              </w:rPr>
              <w:t>326</w:t>
            </w:r>
            <w:r w:rsidR="00606C48" w:rsidRPr="00220608">
              <w:rPr>
                <w:rFonts w:cs="Arial"/>
                <w:sz w:val="20"/>
                <w:szCs w:val="20"/>
              </w:rPr>
              <w:t>,</w:t>
            </w:r>
            <w:r w:rsidRPr="0034707F">
              <w:rPr>
                <w:rFonts w:cs="Arial"/>
                <w:sz w:val="20"/>
                <w:szCs w:val="20"/>
                <w:lang w:val="en-GB"/>
              </w:rPr>
              <w:t>128</w:t>
            </w:r>
            <w:r w:rsidR="00606C48" w:rsidRPr="00220608">
              <w:rPr>
                <w:rFonts w:cs="Arial"/>
                <w:sz w:val="20"/>
                <w:szCs w:val="20"/>
              </w:rPr>
              <w:t>,</w:t>
            </w:r>
            <w:r w:rsidRPr="0034707F">
              <w:rPr>
                <w:rFonts w:cs="Arial"/>
                <w:sz w:val="20"/>
                <w:szCs w:val="20"/>
                <w:lang w:val="en-GB"/>
              </w:rPr>
              <w:t>228</w:t>
            </w:r>
          </w:p>
        </w:tc>
        <w:tc>
          <w:tcPr>
            <w:tcW w:w="1584" w:type="dxa"/>
            <w:tcBorders>
              <w:bottom w:val="single" w:sz="4" w:space="0" w:color="000000"/>
            </w:tcBorders>
            <w:shd w:val="clear" w:color="auto" w:fill="auto"/>
          </w:tcPr>
          <w:p w14:paraId="13D17BFC" w14:textId="77777777" w:rsidR="00606C48" w:rsidRPr="00220608" w:rsidRDefault="00606C48" w:rsidP="00606C48">
            <w:pPr>
              <w:spacing w:after="0" w:line="240" w:lineRule="auto"/>
              <w:ind w:right="-72"/>
              <w:jc w:val="right"/>
              <w:rPr>
                <w:rFonts w:cs="Arial"/>
                <w:sz w:val="20"/>
                <w:szCs w:val="20"/>
              </w:rPr>
            </w:pPr>
            <w:r w:rsidRPr="00220608">
              <w:rPr>
                <w:rFonts w:cs="Arial"/>
                <w:sz w:val="20"/>
                <w:szCs w:val="20"/>
              </w:rPr>
              <w:t>-</w:t>
            </w:r>
          </w:p>
        </w:tc>
        <w:tc>
          <w:tcPr>
            <w:tcW w:w="1584" w:type="dxa"/>
            <w:tcBorders>
              <w:bottom w:val="single" w:sz="4" w:space="0" w:color="000000"/>
            </w:tcBorders>
            <w:shd w:val="clear" w:color="auto" w:fill="FAFAFA"/>
            <w:vAlign w:val="bottom"/>
          </w:tcPr>
          <w:p w14:paraId="668E1C81" w14:textId="6FEA3555" w:rsidR="00606C48" w:rsidRPr="00220608" w:rsidRDefault="00606C48" w:rsidP="00606C48">
            <w:pPr>
              <w:spacing w:after="0" w:line="240" w:lineRule="auto"/>
              <w:ind w:right="-72"/>
              <w:jc w:val="right"/>
              <w:rPr>
                <w:rFonts w:cs="Arial"/>
                <w:sz w:val="20"/>
                <w:szCs w:val="20"/>
              </w:rPr>
            </w:pPr>
            <w:r w:rsidRPr="00220608">
              <w:rPr>
                <w:rFonts w:cs="Arial"/>
                <w:sz w:val="20"/>
                <w:szCs w:val="20"/>
              </w:rPr>
              <w:t>-</w:t>
            </w:r>
          </w:p>
        </w:tc>
        <w:tc>
          <w:tcPr>
            <w:tcW w:w="1584" w:type="dxa"/>
            <w:tcBorders>
              <w:bottom w:val="single" w:sz="4" w:space="0" w:color="000000"/>
            </w:tcBorders>
            <w:shd w:val="clear" w:color="auto" w:fill="auto"/>
            <w:vAlign w:val="bottom"/>
          </w:tcPr>
          <w:p w14:paraId="74E87646" w14:textId="77777777" w:rsidR="00606C48" w:rsidRPr="00220608" w:rsidRDefault="00606C48" w:rsidP="00606C48">
            <w:pPr>
              <w:spacing w:after="0" w:line="240" w:lineRule="auto"/>
              <w:ind w:right="-72"/>
              <w:jc w:val="right"/>
              <w:rPr>
                <w:rFonts w:cs="Arial"/>
                <w:sz w:val="20"/>
                <w:szCs w:val="20"/>
              </w:rPr>
            </w:pPr>
            <w:r w:rsidRPr="00220608">
              <w:rPr>
                <w:rFonts w:cs="Arial"/>
                <w:sz w:val="20"/>
                <w:szCs w:val="20"/>
              </w:rPr>
              <w:t>-</w:t>
            </w:r>
          </w:p>
        </w:tc>
      </w:tr>
      <w:tr w:rsidR="00606C48" w:rsidRPr="00220608" w14:paraId="4A525AB0" w14:textId="77777777" w:rsidTr="00B831A6">
        <w:tc>
          <w:tcPr>
            <w:tcW w:w="3125" w:type="dxa"/>
          </w:tcPr>
          <w:p w14:paraId="60BEE01D" w14:textId="77777777" w:rsidR="00606C48" w:rsidRPr="00220608" w:rsidRDefault="00606C48" w:rsidP="00606C48">
            <w:pPr>
              <w:spacing w:after="0" w:line="240" w:lineRule="auto"/>
              <w:ind w:left="-104"/>
              <w:rPr>
                <w:rFonts w:cs="Arial"/>
                <w:sz w:val="20"/>
                <w:szCs w:val="20"/>
              </w:rPr>
            </w:pPr>
          </w:p>
        </w:tc>
        <w:tc>
          <w:tcPr>
            <w:tcW w:w="1584" w:type="dxa"/>
            <w:tcBorders>
              <w:top w:val="single" w:sz="4" w:space="0" w:color="000000"/>
            </w:tcBorders>
            <w:shd w:val="clear" w:color="auto" w:fill="FAFAFA"/>
          </w:tcPr>
          <w:p w14:paraId="15A8AB7A" w14:textId="77777777" w:rsidR="00606C48" w:rsidRPr="00220608" w:rsidRDefault="00606C48" w:rsidP="00606C48">
            <w:pPr>
              <w:spacing w:after="0" w:line="240" w:lineRule="auto"/>
              <w:ind w:right="-72"/>
              <w:jc w:val="right"/>
              <w:rPr>
                <w:rFonts w:cs="Arial"/>
                <w:sz w:val="20"/>
                <w:szCs w:val="20"/>
              </w:rPr>
            </w:pPr>
          </w:p>
        </w:tc>
        <w:tc>
          <w:tcPr>
            <w:tcW w:w="1584" w:type="dxa"/>
            <w:tcBorders>
              <w:top w:val="single" w:sz="4" w:space="0" w:color="000000"/>
            </w:tcBorders>
            <w:shd w:val="clear" w:color="auto" w:fill="auto"/>
          </w:tcPr>
          <w:p w14:paraId="02C7333A" w14:textId="77777777" w:rsidR="00606C48" w:rsidRPr="00220608" w:rsidRDefault="00606C48" w:rsidP="00606C48">
            <w:pPr>
              <w:spacing w:after="0" w:line="240" w:lineRule="auto"/>
              <w:ind w:right="-72"/>
              <w:jc w:val="right"/>
              <w:rPr>
                <w:rFonts w:cs="Arial"/>
                <w:sz w:val="20"/>
                <w:szCs w:val="20"/>
              </w:rPr>
            </w:pPr>
          </w:p>
        </w:tc>
        <w:tc>
          <w:tcPr>
            <w:tcW w:w="1584" w:type="dxa"/>
            <w:tcBorders>
              <w:top w:val="single" w:sz="4" w:space="0" w:color="000000"/>
            </w:tcBorders>
            <w:shd w:val="clear" w:color="auto" w:fill="FAFAFA"/>
          </w:tcPr>
          <w:p w14:paraId="2F04EB9F" w14:textId="77777777" w:rsidR="00606C48" w:rsidRPr="00220608" w:rsidRDefault="00606C48" w:rsidP="00606C48">
            <w:pPr>
              <w:spacing w:after="0" w:line="240" w:lineRule="auto"/>
              <w:ind w:right="-72"/>
              <w:jc w:val="right"/>
              <w:rPr>
                <w:rFonts w:cs="Arial"/>
                <w:sz w:val="20"/>
                <w:szCs w:val="20"/>
              </w:rPr>
            </w:pPr>
          </w:p>
        </w:tc>
        <w:tc>
          <w:tcPr>
            <w:tcW w:w="1584" w:type="dxa"/>
            <w:tcBorders>
              <w:top w:val="single" w:sz="4" w:space="0" w:color="000000"/>
            </w:tcBorders>
            <w:shd w:val="clear" w:color="auto" w:fill="auto"/>
          </w:tcPr>
          <w:p w14:paraId="6AD00B67" w14:textId="77777777" w:rsidR="00606C48" w:rsidRPr="00220608" w:rsidRDefault="00606C48" w:rsidP="00606C48">
            <w:pPr>
              <w:spacing w:after="0" w:line="240" w:lineRule="auto"/>
              <w:ind w:right="-72"/>
              <w:jc w:val="right"/>
              <w:rPr>
                <w:rFonts w:cs="Arial"/>
                <w:sz w:val="20"/>
                <w:szCs w:val="20"/>
              </w:rPr>
            </w:pPr>
          </w:p>
        </w:tc>
      </w:tr>
      <w:tr w:rsidR="00606C48" w:rsidRPr="00220608" w14:paraId="79329F97" w14:textId="77777777" w:rsidTr="00B831A6">
        <w:tc>
          <w:tcPr>
            <w:tcW w:w="3125" w:type="dxa"/>
          </w:tcPr>
          <w:p w14:paraId="546DFDE9" w14:textId="77777777" w:rsidR="00606C48" w:rsidRPr="00220608" w:rsidRDefault="00606C48" w:rsidP="00606C48">
            <w:pPr>
              <w:spacing w:after="0" w:line="240" w:lineRule="auto"/>
              <w:ind w:left="-104"/>
              <w:rPr>
                <w:rFonts w:cs="Arial"/>
                <w:sz w:val="20"/>
                <w:szCs w:val="20"/>
              </w:rPr>
            </w:pPr>
            <w:r w:rsidRPr="00220608">
              <w:rPr>
                <w:rFonts w:cs="Arial"/>
                <w:sz w:val="20"/>
                <w:szCs w:val="20"/>
              </w:rPr>
              <w:t>Deposits from long-term lease</w:t>
            </w:r>
          </w:p>
        </w:tc>
        <w:tc>
          <w:tcPr>
            <w:tcW w:w="1584" w:type="dxa"/>
            <w:shd w:val="clear" w:color="auto" w:fill="FAFAFA"/>
          </w:tcPr>
          <w:p w14:paraId="1AB2A3AC" w14:textId="77777777" w:rsidR="00606C48" w:rsidRPr="00220608" w:rsidRDefault="00606C48" w:rsidP="00606C48">
            <w:pPr>
              <w:spacing w:after="0" w:line="240" w:lineRule="auto"/>
              <w:ind w:right="-72"/>
              <w:jc w:val="right"/>
              <w:rPr>
                <w:rFonts w:cs="Arial"/>
                <w:sz w:val="20"/>
                <w:szCs w:val="20"/>
              </w:rPr>
            </w:pPr>
          </w:p>
        </w:tc>
        <w:tc>
          <w:tcPr>
            <w:tcW w:w="1584" w:type="dxa"/>
            <w:shd w:val="clear" w:color="auto" w:fill="auto"/>
          </w:tcPr>
          <w:p w14:paraId="523DB0A9" w14:textId="77777777" w:rsidR="00606C48" w:rsidRPr="00220608" w:rsidRDefault="00606C48" w:rsidP="00606C48">
            <w:pPr>
              <w:spacing w:after="0" w:line="240" w:lineRule="auto"/>
              <w:ind w:right="-72"/>
              <w:jc w:val="right"/>
              <w:rPr>
                <w:rFonts w:cs="Arial"/>
                <w:sz w:val="20"/>
                <w:szCs w:val="20"/>
              </w:rPr>
            </w:pPr>
          </w:p>
        </w:tc>
        <w:tc>
          <w:tcPr>
            <w:tcW w:w="1584" w:type="dxa"/>
            <w:shd w:val="clear" w:color="auto" w:fill="FAFAFA"/>
          </w:tcPr>
          <w:p w14:paraId="23AF1F8F" w14:textId="77777777" w:rsidR="00606C48" w:rsidRPr="00220608" w:rsidRDefault="00606C48" w:rsidP="00606C48">
            <w:pPr>
              <w:spacing w:after="0" w:line="240" w:lineRule="auto"/>
              <w:ind w:right="-72"/>
              <w:jc w:val="right"/>
              <w:rPr>
                <w:rFonts w:cs="Arial"/>
                <w:sz w:val="20"/>
                <w:szCs w:val="20"/>
              </w:rPr>
            </w:pPr>
          </w:p>
        </w:tc>
        <w:tc>
          <w:tcPr>
            <w:tcW w:w="1584" w:type="dxa"/>
            <w:shd w:val="clear" w:color="auto" w:fill="auto"/>
          </w:tcPr>
          <w:p w14:paraId="105A7476" w14:textId="77777777" w:rsidR="00606C48" w:rsidRPr="00220608" w:rsidRDefault="00606C48" w:rsidP="00606C48">
            <w:pPr>
              <w:spacing w:after="0" w:line="240" w:lineRule="auto"/>
              <w:ind w:right="-72"/>
              <w:jc w:val="right"/>
              <w:rPr>
                <w:rFonts w:cs="Arial"/>
                <w:sz w:val="20"/>
                <w:szCs w:val="20"/>
              </w:rPr>
            </w:pPr>
          </w:p>
        </w:tc>
      </w:tr>
      <w:tr w:rsidR="00606C48" w:rsidRPr="00220608" w14:paraId="07937244" w14:textId="77777777" w:rsidTr="00B831A6">
        <w:tc>
          <w:tcPr>
            <w:tcW w:w="3125" w:type="dxa"/>
          </w:tcPr>
          <w:p w14:paraId="2621640F" w14:textId="77777777" w:rsidR="00606C48" w:rsidRPr="00220608" w:rsidRDefault="00606C48" w:rsidP="00606C48">
            <w:pPr>
              <w:spacing w:after="0" w:line="240" w:lineRule="auto"/>
              <w:ind w:left="-104"/>
              <w:rPr>
                <w:rFonts w:cs="Arial"/>
                <w:sz w:val="20"/>
                <w:szCs w:val="20"/>
              </w:rPr>
            </w:pPr>
            <w:r w:rsidRPr="00220608">
              <w:rPr>
                <w:rFonts w:cs="Arial"/>
                <w:sz w:val="20"/>
                <w:szCs w:val="20"/>
              </w:rPr>
              <w:t xml:space="preserve">   agreement</w:t>
            </w:r>
          </w:p>
        </w:tc>
        <w:tc>
          <w:tcPr>
            <w:tcW w:w="1584" w:type="dxa"/>
            <w:tcBorders>
              <w:bottom w:val="single" w:sz="4" w:space="0" w:color="000000"/>
            </w:tcBorders>
            <w:shd w:val="clear" w:color="auto" w:fill="FAFAFA"/>
          </w:tcPr>
          <w:p w14:paraId="6A086532" w14:textId="6EF0C805" w:rsidR="00606C48" w:rsidRPr="00220608" w:rsidRDefault="0034707F" w:rsidP="00606C48">
            <w:pPr>
              <w:spacing w:after="0" w:line="240" w:lineRule="auto"/>
              <w:ind w:right="-72"/>
              <w:jc w:val="right"/>
              <w:rPr>
                <w:rFonts w:cs="Arial"/>
                <w:sz w:val="20"/>
                <w:szCs w:val="20"/>
              </w:rPr>
            </w:pPr>
            <w:r w:rsidRPr="0034707F">
              <w:rPr>
                <w:rFonts w:cs="Arial"/>
                <w:sz w:val="20"/>
                <w:szCs w:val="20"/>
                <w:lang w:val="en-GB"/>
              </w:rPr>
              <w:t>19</w:t>
            </w:r>
            <w:r w:rsidR="00606C48" w:rsidRPr="00220608">
              <w:rPr>
                <w:rFonts w:cs="Arial"/>
                <w:sz w:val="20"/>
                <w:szCs w:val="20"/>
              </w:rPr>
              <w:t>,</w:t>
            </w:r>
            <w:r w:rsidRPr="0034707F">
              <w:rPr>
                <w:rFonts w:cs="Arial"/>
                <w:sz w:val="20"/>
                <w:szCs w:val="20"/>
                <w:lang w:val="en-GB"/>
              </w:rPr>
              <w:t>569</w:t>
            </w:r>
            <w:r w:rsidR="00606C48" w:rsidRPr="00220608">
              <w:rPr>
                <w:rFonts w:cs="Arial"/>
                <w:sz w:val="20"/>
                <w:szCs w:val="20"/>
              </w:rPr>
              <w:t>,</w:t>
            </w:r>
            <w:r w:rsidRPr="0034707F">
              <w:rPr>
                <w:rFonts w:cs="Arial"/>
                <w:sz w:val="20"/>
                <w:szCs w:val="20"/>
                <w:lang w:val="en-GB"/>
              </w:rPr>
              <w:t>008</w:t>
            </w:r>
          </w:p>
        </w:tc>
        <w:tc>
          <w:tcPr>
            <w:tcW w:w="1584" w:type="dxa"/>
            <w:tcBorders>
              <w:bottom w:val="single" w:sz="4" w:space="0" w:color="000000"/>
            </w:tcBorders>
            <w:shd w:val="clear" w:color="auto" w:fill="auto"/>
          </w:tcPr>
          <w:p w14:paraId="5F1F0F85" w14:textId="77777777" w:rsidR="00606C48" w:rsidRPr="00220608" w:rsidRDefault="00606C48" w:rsidP="00606C48">
            <w:pPr>
              <w:spacing w:after="0" w:line="240" w:lineRule="auto"/>
              <w:ind w:right="-72"/>
              <w:jc w:val="right"/>
              <w:rPr>
                <w:rFonts w:cs="Arial"/>
                <w:sz w:val="20"/>
                <w:szCs w:val="20"/>
              </w:rPr>
            </w:pPr>
            <w:r w:rsidRPr="00220608">
              <w:rPr>
                <w:rFonts w:cs="Arial"/>
                <w:sz w:val="20"/>
                <w:szCs w:val="20"/>
              </w:rPr>
              <w:t>-</w:t>
            </w:r>
          </w:p>
        </w:tc>
        <w:tc>
          <w:tcPr>
            <w:tcW w:w="1584" w:type="dxa"/>
            <w:tcBorders>
              <w:bottom w:val="single" w:sz="4" w:space="0" w:color="000000"/>
            </w:tcBorders>
            <w:shd w:val="clear" w:color="auto" w:fill="FAFAFA"/>
            <w:vAlign w:val="bottom"/>
          </w:tcPr>
          <w:p w14:paraId="45A351C9" w14:textId="070CE2BC" w:rsidR="00606C48" w:rsidRPr="00220608" w:rsidRDefault="00606C48" w:rsidP="00606C48">
            <w:pPr>
              <w:spacing w:after="0" w:line="240" w:lineRule="auto"/>
              <w:ind w:right="-72"/>
              <w:jc w:val="right"/>
              <w:rPr>
                <w:rFonts w:cs="Arial"/>
                <w:sz w:val="20"/>
                <w:szCs w:val="20"/>
              </w:rPr>
            </w:pPr>
            <w:r w:rsidRPr="00220608">
              <w:rPr>
                <w:rFonts w:cs="Arial"/>
                <w:sz w:val="20"/>
                <w:szCs w:val="20"/>
              </w:rPr>
              <w:t>-</w:t>
            </w:r>
          </w:p>
        </w:tc>
        <w:tc>
          <w:tcPr>
            <w:tcW w:w="1584" w:type="dxa"/>
            <w:tcBorders>
              <w:bottom w:val="single" w:sz="4" w:space="0" w:color="000000"/>
            </w:tcBorders>
            <w:shd w:val="clear" w:color="auto" w:fill="auto"/>
            <w:vAlign w:val="bottom"/>
          </w:tcPr>
          <w:p w14:paraId="25855826" w14:textId="77777777" w:rsidR="00606C48" w:rsidRPr="00220608" w:rsidRDefault="00606C48" w:rsidP="00606C48">
            <w:pPr>
              <w:spacing w:after="0" w:line="240" w:lineRule="auto"/>
              <w:ind w:right="-72"/>
              <w:jc w:val="right"/>
              <w:rPr>
                <w:rFonts w:cs="Arial"/>
                <w:sz w:val="20"/>
                <w:szCs w:val="20"/>
              </w:rPr>
            </w:pPr>
            <w:r w:rsidRPr="00220608">
              <w:rPr>
                <w:rFonts w:cs="Arial"/>
                <w:sz w:val="20"/>
                <w:szCs w:val="20"/>
              </w:rPr>
              <w:t>-</w:t>
            </w:r>
          </w:p>
        </w:tc>
      </w:tr>
      <w:tr w:rsidR="00606C48" w:rsidRPr="00220608" w14:paraId="1A1EAF66" w14:textId="77777777" w:rsidTr="00B831A6">
        <w:tc>
          <w:tcPr>
            <w:tcW w:w="3125" w:type="dxa"/>
            <w:vAlign w:val="bottom"/>
          </w:tcPr>
          <w:p w14:paraId="3E93409E" w14:textId="77777777" w:rsidR="00606C48" w:rsidRPr="00220608" w:rsidRDefault="00606C48" w:rsidP="00606C48">
            <w:pPr>
              <w:spacing w:after="0" w:line="240" w:lineRule="auto"/>
              <w:ind w:left="-104"/>
              <w:rPr>
                <w:rFonts w:cs="Arial"/>
                <w:sz w:val="20"/>
                <w:szCs w:val="20"/>
              </w:rPr>
            </w:pPr>
          </w:p>
        </w:tc>
        <w:tc>
          <w:tcPr>
            <w:tcW w:w="1584" w:type="dxa"/>
            <w:tcBorders>
              <w:top w:val="single" w:sz="4" w:space="0" w:color="000000"/>
            </w:tcBorders>
            <w:shd w:val="clear" w:color="auto" w:fill="FAFAFA"/>
            <w:vAlign w:val="bottom"/>
          </w:tcPr>
          <w:p w14:paraId="3222C3CB" w14:textId="77777777" w:rsidR="00606C48" w:rsidRPr="00220608" w:rsidRDefault="00606C48" w:rsidP="00606C48">
            <w:pPr>
              <w:spacing w:after="0" w:line="240" w:lineRule="auto"/>
              <w:ind w:right="-72"/>
              <w:jc w:val="right"/>
              <w:rPr>
                <w:rFonts w:cs="Arial"/>
                <w:sz w:val="20"/>
                <w:szCs w:val="20"/>
              </w:rPr>
            </w:pPr>
          </w:p>
        </w:tc>
        <w:tc>
          <w:tcPr>
            <w:tcW w:w="1584" w:type="dxa"/>
            <w:tcBorders>
              <w:top w:val="single" w:sz="4" w:space="0" w:color="000000"/>
            </w:tcBorders>
            <w:shd w:val="clear" w:color="auto" w:fill="auto"/>
            <w:vAlign w:val="bottom"/>
          </w:tcPr>
          <w:p w14:paraId="7ABE06C7" w14:textId="77777777" w:rsidR="00606C48" w:rsidRPr="00220608" w:rsidRDefault="00606C48" w:rsidP="00606C48">
            <w:pPr>
              <w:spacing w:after="0" w:line="240" w:lineRule="auto"/>
              <w:ind w:right="-72"/>
              <w:jc w:val="right"/>
              <w:rPr>
                <w:rFonts w:cs="Arial"/>
                <w:sz w:val="20"/>
                <w:szCs w:val="20"/>
              </w:rPr>
            </w:pPr>
          </w:p>
        </w:tc>
        <w:tc>
          <w:tcPr>
            <w:tcW w:w="1584" w:type="dxa"/>
            <w:tcBorders>
              <w:top w:val="single" w:sz="4" w:space="0" w:color="000000"/>
            </w:tcBorders>
            <w:shd w:val="clear" w:color="auto" w:fill="FAFAFA"/>
            <w:vAlign w:val="bottom"/>
          </w:tcPr>
          <w:p w14:paraId="6716FDCC" w14:textId="77777777" w:rsidR="00606C48" w:rsidRPr="00220608" w:rsidRDefault="00606C48" w:rsidP="00606C48">
            <w:pPr>
              <w:spacing w:after="0" w:line="240" w:lineRule="auto"/>
              <w:ind w:right="-72"/>
              <w:jc w:val="right"/>
              <w:rPr>
                <w:rFonts w:cs="Arial"/>
                <w:sz w:val="20"/>
                <w:szCs w:val="20"/>
              </w:rPr>
            </w:pPr>
          </w:p>
        </w:tc>
        <w:tc>
          <w:tcPr>
            <w:tcW w:w="1584" w:type="dxa"/>
            <w:tcBorders>
              <w:top w:val="single" w:sz="4" w:space="0" w:color="000000"/>
            </w:tcBorders>
            <w:shd w:val="clear" w:color="auto" w:fill="auto"/>
            <w:vAlign w:val="bottom"/>
          </w:tcPr>
          <w:p w14:paraId="78135E89" w14:textId="77777777" w:rsidR="00606C48" w:rsidRPr="00220608" w:rsidRDefault="00606C48" w:rsidP="00606C48">
            <w:pPr>
              <w:spacing w:after="0" w:line="240" w:lineRule="auto"/>
              <w:ind w:right="-72"/>
              <w:jc w:val="right"/>
              <w:rPr>
                <w:rFonts w:cs="Arial"/>
                <w:sz w:val="20"/>
                <w:szCs w:val="20"/>
              </w:rPr>
            </w:pPr>
          </w:p>
        </w:tc>
      </w:tr>
      <w:tr w:rsidR="00606C48" w:rsidRPr="00220608" w14:paraId="27E01E50" w14:textId="77777777" w:rsidTr="00B831A6">
        <w:trPr>
          <w:trHeight w:val="134"/>
        </w:trPr>
        <w:tc>
          <w:tcPr>
            <w:tcW w:w="3125" w:type="dxa"/>
          </w:tcPr>
          <w:p w14:paraId="263B98D3" w14:textId="77777777" w:rsidR="00606C48" w:rsidRPr="00220608" w:rsidRDefault="00606C48" w:rsidP="00606C48">
            <w:pPr>
              <w:spacing w:after="0" w:line="240" w:lineRule="auto"/>
              <w:ind w:left="-104"/>
              <w:rPr>
                <w:rFonts w:cs="Arial"/>
                <w:sz w:val="20"/>
                <w:szCs w:val="20"/>
              </w:rPr>
            </w:pPr>
            <w:r w:rsidRPr="00220608">
              <w:rPr>
                <w:rFonts w:cs="Arial"/>
                <w:sz w:val="20"/>
                <w:szCs w:val="20"/>
              </w:rPr>
              <w:t>Total liabilities</w:t>
            </w:r>
          </w:p>
        </w:tc>
        <w:tc>
          <w:tcPr>
            <w:tcW w:w="1584" w:type="dxa"/>
            <w:tcBorders>
              <w:bottom w:val="single" w:sz="4" w:space="0" w:color="000000"/>
            </w:tcBorders>
            <w:shd w:val="clear" w:color="auto" w:fill="FAFAFA"/>
          </w:tcPr>
          <w:p w14:paraId="5762960A" w14:textId="41DF6344" w:rsidR="00606C48" w:rsidRPr="00220608" w:rsidRDefault="0034707F" w:rsidP="00606C48">
            <w:pPr>
              <w:spacing w:after="0" w:line="240" w:lineRule="auto"/>
              <w:ind w:right="-72"/>
              <w:jc w:val="right"/>
              <w:rPr>
                <w:rFonts w:cs="Arial"/>
                <w:sz w:val="20"/>
                <w:szCs w:val="20"/>
              </w:rPr>
            </w:pPr>
            <w:r w:rsidRPr="0034707F">
              <w:rPr>
                <w:rFonts w:cs="Arial"/>
                <w:sz w:val="20"/>
                <w:szCs w:val="20"/>
                <w:lang w:val="en-GB"/>
              </w:rPr>
              <w:t>19</w:t>
            </w:r>
            <w:r w:rsidR="00606C48" w:rsidRPr="00220608">
              <w:rPr>
                <w:rFonts w:cs="Arial"/>
                <w:sz w:val="20"/>
                <w:szCs w:val="20"/>
              </w:rPr>
              <w:t>,</w:t>
            </w:r>
            <w:r w:rsidRPr="0034707F">
              <w:rPr>
                <w:rFonts w:cs="Arial"/>
                <w:sz w:val="20"/>
                <w:szCs w:val="20"/>
                <w:lang w:val="en-GB"/>
              </w:rPr>
              <w:t>569</w:t>
            </w:r>
            <w:r w:rsidR="00606C48" w:rsidRPr="00220608">
              <w:rPr>
                <w:rFonts w:cs="Arial"/>
                <w:sz w:val="20"/>
                <w:szCs w:val="20"/>
              </w:rPr>
              <w:t>,</w:t>
            </w:r>
            <w:r w:rsidRPr="0034707F">
              <w:rPr>
                <w:rFonts w:cs="Arial"/>
                <w:sz w:val="20"/>
                <w:szCs w:val="20"/>
                <w:lang w:val="en-GB"/>
              </w:rPr>
              <w:t>008</w:t>
            </w:r>
          </w:p>
        </w:tc>
        <w:tc>
          <w:tcPr>
            <w:tcW w:w="1584" w:type="dxa"/>
            <w:tcBorders>
              <w:bottom w:val="single" w:sz="4" w:space="0" w:color="000000"/>
            </w:tcBorders>
            <w:shd w:val="clear" w:color="auto" w:fill="auto"/>
          </w:tcPr>
          <w:p w14:paraId="7C22F118" w14:textId="77777777" w:rsidR="00606C48" w:rsidRPr="00220608" w:rsidRDefault="00606C48" w:rsidP="00606C48">
            <w:pPr>
              <w:spacing w:after="0" w:line="240" w:lineRule="auto"/>
              <w:ind w:right="-72"/>
              <w:jc w:val="right"/>
              <w:rPr>
                <w:rFonts w:cs="Arial"/>
                <w:sz w:val="20"/>
                <w:szCs w:val="20"/>
              </w:rPr>
            </w:pPr>
            <w:r w:rsidRPr="00220608">
              <w:rPr>
                <w:rFonts w:cs="Arial"/>
                <w:sz w:val="20"/>
                <w:szCs w:val="20"/>
              </w:rPr>
              <w:t>-</w:t>
            </w:r>
          </w:p>
        </w:tc>
        <w:tc>
          <w:tcPr>
            <w:tcW w:w="1584" w:type="dxa"/>
            <w:tcBorders>
              <w:bottom w:val="single" w:sz="4" w:space="0" w:color="000000"/>
            </w:tcBorders>
            <w:shd w:val="clear" w:color="auto" w:fill="FAFAFA"/>
            <w:vAlign w:val="bottom"/>
          </w:tcPr>
          <w:p w14:paraId="63882266" w14:textId="14630CA8" w:rsidR="00606C48" w:rsidRPr="00220608" w:rsidRDefault="00606C48" w:rsidP="00606C48">
            <w:pPr>
              <w:spacing w:after="0" w:line="240" w:lineRule="auto"/>
              <w:ind w:right="-72"/>
              <w:jc w:val="right"/>
              <w:rPr>
                <w:rFonts w:cs="Arial"/>
                <w:sz w:val="20"/>
                <w:szCs w:val="20"/>
              </w:rPr>
            </w:pPr>
            <w:r w:rsidRPr="00220608">
              <w:rPr>
                <w:rFonts w:cs="Arial"/>
                <w:sz w:val="20"/>
                <w:szCs w:val="20"/>
              </w:rPr>
              <w:t>-</w:t>
            </w:r>
          </w:p>
        </w:tc>
        <w:tc>
          <w:tcPr>
            <w:tcW w:w="1584" w:type="dxa"/>
            <w:tcBorders>
              <w:bottom w:val="single" w:sz="4" w:space="0" w:color="000000"/>
            </w:tcBorders>
            <w:shd w:val="clear" w:color="auto" w:fill="auto"/>
            <w:vAlign w:val="bottom"/>
          </w:tcPr>
          <w:p w14:paraId="789C867B" w14:textId="77777777" w:rsidR="00606C48" w:rsidRPr="00220608" w:rsidRDefault="00606C48" w:rsidP="00606C48">
            <w:pPr>
              <w:spacing w:after="0" w:line="240" w:lineRule="auto"/>
              <w:ind w:right="-72"/>
              <w:jc w:val="right"/>
              <w:rPr>
                <w:rFonts w:cs="Arial"/>
                <w:sz w:val="20"/>
                <w:szCs w:val="20"/>
              </w:rPr>
            </w:pPr>
            <w:r w:rsidRPr="00220608">
              <w:rPr>
                <w:rFonts w:cs="Arial"/>
                <w:sz w:val="20"/>
                <w:szCs w:val="20"/>
              </w:rPr>
              <w:t>-</w:t>
            </w:r>
          </w:p>
        </w:tc>
      </w:tr>
    </w:tbl>
    <w:p w14:paraId="5BF79FD4" w14:textId="77777777" w:rsidR="00297C7E" w:rsidRPr="00220608" w:rsidRDefault="00297C7E" w:rsidP="00297C7E">
      <w:pPr>
        <w:tabs>
          <w:tab w:val="left" w:pos="432"/>
        </w:tabs>
        <w:spacing w:after="0" w:line="240" w:lineRule="auto"/>
        <w:jc w:val="both"/>
        <w:rPr>
          <w:rFonts w:cs="Arial"/>
          <w:sz w:val="20"/>
          <w:szCs w:val="20"/>
        </w:rPr>
      </w:pPr>
      <w:bookmarkStart w:id="8" w:name="bookmark=id.1t3h5sf" w:colFirst="0" w:colLast="0"/>
      <w:bookmarkEnd w:id="8"/>
    </w:p>
    <w:p w14:paraId="6BAD487A" w14:textId="080C26CD" w:rsidR="00F32892" w:rsidRPr="00220608" w:rsidRDefault="00F32892" w:rsidP="00F32892">
      <w:pPr>
        <w:spacing w:after="0" w:line="240" w:lineRule="auto"/>
        <w:jc w:val="both"/>
        <w:rPr>
          <w:rFonts w:cs="Arial"/>
          <w:sz w:val="20"/>
          <w:szCs w:val="20"/>
          <w:lang w:val="en-GB"/>
        </w:rPr>
      </w:pPr>
      <w:r w:rsidRPr="00220608">
        <w:rPr>
          <w:rFonts w:cs="Arial"/>
          <w:sz w:val="20"/>
          <w:szCs w:val="20"/>
          <w:lang w:val="en-GB"/>
        </w:rPr>
        <w:t xml:space="preserve">On </w:t>
      </w:r>
      <w:r w:rsidR="0034707F" w:rsidRPr="0034707F">
        <w:rPr>
          <w:rFonts w:cs="Arial"/>
          <w:sz w:val="20"/>
          <w:szCs w:val="20"/>
          <w:lang w:val="en-GB"/>
        </w:rPr>
        <w:t>20</w:t>
      </w:r>
      <w:r w:rsidRPr="00220608">
        <w:rPr>
          <w:rFonts w:cs="Arial"/>
          <w:sz w:val="20"/>
          <w:szCs w:val="20"/>
          <w:lang w:val="en-GB"/>
        </w:rPr>
        <w:t xml:space="preserve"> June </w:t>
      </w:r>
      <w:r w:rsidR="0034707F" w:rsidRPr="0034707F">
        <w:rPr>
          <w:rFonts w:cs="Arial"/>
          <w:sz w:val="20"/>
          <w:szCs w:val="20"/>
          <w:lang w:val="en-GB"/>
        </w:rPr>
        <w:t>2024</w:t>
      </w:r>
      <w:r w:rsidRPr="00220608">
        <w:rPr>
          <w:rFonts w:cs="Arial"/>
          <w:sz w:val="20"/>
          <w:szCs w:val="20"/>
          <w:lang w:val="en-GB"/>
        </w:rPr>
        <w:t xml:space="preserve">, the Group ceased to classify the assets and liabilities of </w:t>
      </w:r>
      <w:r w:rsidR="0034707F" w:rsidRPr="0034707F">
        <w:rPr>
          <w:rFonts w:cs="Arial"/>
          <w:sz w:val="20"/>
          <w:szCs w:val="20"/>
          <w:lang w:val="en-GB"/>
        </w:rPr>
        <w:t>1</w:t>
      </w:r>
      <w:r w:rsidRPr="00220608">
        <w:rPr>
          <w:rFonts w:cs="Arial"/>
          <w:sz w:val="20"/>
          <w:szCs w:val="20"/>
          <w:lang w:val="en-GB"/>
        </w:rPr>
        <w:t xml:space="preserve"> project as held</w:t>
      </w:r>
      <w:r w:rsidR="007F2AB0" w:rsidRPr="00220608">
        <w:rPr>
          <w:rFonts w:cs="Arial"/>
          <w:sz w:val="20"/>
          <w:szCs w:val="20"/>
          <w:lang w:val="en-GB"/>
        </w:rPr>
        <w:t>-</w:t>
      </w:r>
      <w:r w:rsidRPr="00220608">
        <w:rPr>
          <w:rFonts w:cs="Arial"/>
          <w:sz w:val="20"/>
          <w:szCs w:val="20"/>
          <w:lang w:val="en-GB"/>
        </w:rPr>
        <w:t>for</w:t>
      </w:r>
      <w:r w:rsidR="007F2AB0" w:rsidRPr="00220608">
        <w:rPr>
          <w:rFonts w:cs="Arial"/>
          <w:sz w:val="20"/>
          <w:szCs w:val="20"/>
          <w:lang w:val="en-GB"/>
        </w:rPr>
        <w:t>-</w:t>
      </w:r>
      <w:r w:rsidRPr="00220608">
        <w:rPr>
          <w:rFonts w:cs="Arial"/>
          <w:sz w:val="20"/>
          <w:szCs w:val="20"/>
          <w:lang w:val="en-GB"/>
        </w:rPr>
        <w:t xml:space="preserve">sale </w:t>
      </w:r>
      <w:r w:rsidR="0081378E" w:rsidRPr="00220608">
        <w:rPr>
          <w:rFonts w:cs="Arial"/>
          <w:sz w:val="20"/>
          <w:szCs w:val="20"/>
          <w:lang w:val="en-GB"/>
        </w:rPr>
        <w:t xml:space="preserve">because </w:t>
      </w:r>
      <w:r w:rsidR="002C43BA" w:rsidRPr="00220608">
        <w:rPr>
          <w:rFonts w:cs="Arial"/>
          <w:sz w:val="20"/>
          <w:szCs w:val="20"/>
          <w:lang w:val="en-GB"/>
        </w:rPr>
        <w:t>there was an</w:t>
      </w:r>
      <w:r w:rsidRPr="00220608">
        <w:rPr>
          <w:rFonts w:cs="Arial"/>
          <w:sz w:val="20"/>
          <w:szCs w:val="20"/>
          <w:lang w:val="en-GB"/>
        </w:rPr>
        <w:t xml:space="preserve"> uncertainty</w:t>
      </w:r>
      <w:r w:rsidR="002C43BA" w:rsidRPr="00220608">
        <w:rPr>
          <w:rFonts w:cs="Arial"/>
          <w:sz w:val="20"/>
          <w:szCs w:val="20"/>
          <w:lang w:val="en-GB"/>
        </w:rPr>
        <w:t xml:space="preserve"> circumstance after classification</w:t>
      </w:r>
      <w:r w:rsidR="00AF3CA5" w:rsidRPr="00220608">
        <w:rPr>
          <w:rFonts w:cs="Arial"/>
          <w:sz w:val="20"/>
          <w:szCs w:val="20"/>
          <w:lang w:val="en-GB"/>
        </w:rPr>
        <w:t>.</w:t>
      </w:r>
    </w:p>
    <w:p w14:paraId="585C0420" w14:textId="77777777" w:rsidR="004C2F31" w:rsidRPr="00220608" w:rsidRDefault="004C2F31" w:rsidP="004C2F31">
      <w:pPr>
        <w:spacing w:after="0" w:line="240" w:lineRule="auto"/>
        <w:jc w:val="both"/>
        <w:rPr>
          <w:rFonts w:cs="Arial"/>
          <w:sz w:val="20"/>
          <w:szCs w:val="20"/>
          <w:lang w:val="en-GB"/>
        </w:rPr>
      </w:pPr>
    </w:p>
    <w:p w14:paraId="6581B100" w14:textId="77777777" w:rsidR="0049014F" w:rsidRPr="00220608" w:rsidRDefault="0049014F" w:rsidP="004C2F31">
      <w:pPr>
        <w:spacing w:after="0" w:line="240" w:lineRule="auto"/>
        <w:jc w:val="both"/>
        <w:rPr>
          <w:rFonts w:cs="Arial"/>
          <w:sz w:val="20"/>
          <w:szCs w:val="20"/>
          <w:lang w:val="en-GB"/>
        </w:rPr>
      </w:pPr>
    </w:p>
    <w:tbl>
      <w:tblPr>
        <w:tblStyle w:val="afff4"/>
        <w:tblW w:w="9461" w:type="dxa"/>
        <w:tblLayout w:type="fixed"/>
        <w:tblLook w:val="0400" w:firstRow="0" w:lastRow="0" w:firstColumn="0" w:lastColumn="0" w:noHBand="0" w:noVBand="1"/>
      </w:tblPr>
      <w:tblGrid>
        <w:gridCol w:w="9461"/>
      </w:tblGrid>
      <w:tr w:rsidR="00325937" w:rsidRPr="00220608" w14:paraId="6EFE1BE6" w14:textId="77777777" w:rsidTr="00AF4C09">
        <w:trPr>
          <w:trHeight w:val="386"/>
        </w:trPr>
        <w:tc>
          <w:tcPr>
            <w:tcW w:w="9461" w:type="dxa"/>
            <w:shd w:val="clear" w:color="auto" w:fill="FFA543"/>
            <w:vAlign w:val="center"/>
          </w:tcPr>
          <w:p w14:paraId="1024CDF6" w14:textId="5EF6A8FC" w:rsidR="00325937" w:rsidRPr="00220608" w:rsidRDefault="0034707F" w:rsidP="00AF4C09">
            <w:pPr>
              <w:tabs>
                <w:tab w:val="left" w:pos="432"/>
              </w:tabs>
              <w:spacing w:after="0" w:line="240" w:lineRule="auto"/>
              <w:rPr>
                <w:rFonts w:cs="Arial"/>
                <w:b/>
                <w:color w:val="FFFFFF"/>
                <w:sz w:val="20"/>
                <w:szCs w:val="20"/>
              </w:rPr>
            </w:pPr>
            <w:r w:rsidRPr="0034707F">
              <w:rPr>
                <w:rFonts w:cs="Arial"/>
                <w:b/>
                <w:color w:val="FFFFFF"/>
                <w:sz w:val="20"/>
                <w:szCs w:val="20"/>
                <w:lang w:val="en-GB"/>
              </w:rPr>
              <w:t>9</w:t>
            </w:r>
            <w:r w:rsidR="00325937" w:rsidRPr="00220608">
              <w:rPr>
                <w:rFonts w:cs="Arial"/>
                <w:b/>
                <w:color w:val="FFFFFF"/>
                <w:sz w:val="20"/>
                <w:szCs w:val="20"/>
              </w:rPr>
              <w:tab/>
              <w:t>Investments in subsidiaries</w:t>
            </w:r>
          </w:p>
        </w:tc>
      </w:tr>
    </w:tbl>
    <w:p w14:paraId="258135FA" w14:textId="77777777" w:rsidR="00325937" w:rsidRPr="00220608" w:rsidRDefault="00325937" w:rsidP="00325937">
      <w:pPr>
        <w:spacing w:after="0" w:line="240" w:lineRule="auto"/>
        <w:jc w:val="both"/>
        <w:rPr>
          <w:rFonts w:cs="Arial"/>
          <w:sz w:val="20"/>
          <w:szCs w:val="20"/>
        </w:rPr>
      </w:pPr>
    </w:p>
    <w:p w14:paraId="200BF136" w14:textId="123F909F" w:rsidR="00AF5002" w:rsidRPr="00220608" w:rsidRDefault="00AF5002" w:rsidP="00AF5002">
      <w:pPr>
        <w:spacing w:after="0" w:line="240" w:lineRule="auto"/>
        <w:jc w:val="both"/>
        <w:rPr>
          <w:rFonts w:cs="Arial"/>
          <w:spacing w:val="-4"/>
          <w:sz w:val="20"/>
          <w:szCs w:val="20"/>
        </w:rPr>
      </w:pPr>
      <w:r w:rsidRPr="00220608">
        <w:rPr>
          <w:rFonts w:cs="Arial"/>
          <w:spacing w:val="-4"/>
          <w:sz w:val="20"/>
          <w:szCs w:val="20"/>
        </w:rPr>
        <w:t xml:space="preserve">Movements of investments in subsidiaries during the </w:t>
      </w:r>
      <w:r w:rsidRPr="00220608">
        <w:rPr>
          <w:rFonts w:cs="Arial"/>
          <w:spacing w:val="-4"/>
          <w:sz w:val="20"/>
          <w:szCs w:val="20"/>
          <w:lang w:val="en-GB"/>
        </w:rPr>
        <w:t>nine-month</w:t>
      </w:r>
      <w:r w:rsidRPr="00220608">
        <w:rPr>
          <w:rFonts w:cs="Arial"/>
          <w:spacing w:val="-4"/>
          <w:sz w:val="20"/>
          <w:szCs w:val="20"/>
        </w:rPr>
        <w:t xml:space="preserve"> period ended </w:t>
      </w:r>
      <w:r w:rsidR="0034707F" w:rsidRPr="0034707F">
        <w:rPr>
          <w:rFonts w:cs="Arial"/>
          <w:spacing w:val="-4"/>
          <w:sz w:val="20"/>
          <w:szCs w:val="20"/>
          <w:lang w:val="en-GB"/>
        </w:rPr>
        <w:t>30</w:t>
      </w:r>
      <w:r w:rsidRPr="00220608">
        <w:rPr>
          <w:rFonts w:cs="Arial"/>
          <w:spacing w:val="-4"/>
          <w:sz w:val="20"/>
          <w:szCs w:val="20"/>
          <w:lang w:val="en-GB"/>
        </w:rPr>
        <w:t xml:space="preserve"> September</w:t>
      </w:r>
      <w:r w:rsidRPr="00220608">
        <w:rPr>
          <w:rFonts w:cs="Arial"/>
          <w:spacing w:val="-4"/>
          <w:sz w:val="20"/>
          <w:szCs w:val="20"/>
        </w:rPr>
        <w:t xml:space="preserve"> </w:t>
      </w:r>
      <w:r w:rsidR="0034707F" w:rsidRPr="0034707F">
        <w:rPr>
          <w:rFonts w:cs="Arial"/>
          <w:spacing w:val="-4"/>
          <w:sz w:val="20"/>
          <w:szCs w:val="20"/>
          <w:lang w:val="en-GB"/>
        </w:rPr>
        <w:t>2024</w:t>
      </w:r>
      <w:r w:rsidRPr="00220608">
        <w:rPr>
          <w:rFonts w:cs="Arial"/>
          <w:spacing w:val="-4"/>
          <w:sz w:val="20"/>
          <w:szCs w:val="20"/>
        </w:rPr>
        <w:t xml:space="preserve"> are as follows:</w:t>
      </w:r>
    </w:p>
    <w:p w14:paraId="576A4FE1" w14:textId="77777777" w:rsidR="008F23BB" w:rsidRPr="00220608" w:rsidRDefault="008F23BB" w:rsidP="00AF5002">
      <w:pPr>
        <w:spacing w:after="0" w:line="240" w:lineRule="auto"/>
        <w:jc w:val="both"/>
        <w:rPr>
          <w:rFonts w:cs="Arial"/>
          <w:spacing w:val="-4"/>
          <w:sz w:val="20"/>
          <w:szCs w:val="20"/>
        </w:rPr>
      </w:pPr>
    </w:p>
    <w:tbl>
      <w:tblPr>
        <w:tblStyle w:val="afff8"/>
        <w:tblW w:w="9468" w:type="dxa"/>
        <w:tblLayout w:type="fixed"/>
        <w:tblLook w:val="0000" w:firstRow="0" w:lastRow="0" w:firstColumn="0" w:lastColumn="0" w:noHBand="0" w:noVBand="0"/>
      </w:tblPr>
      <w:tblGrid>
        <w:gridCol w:w="7884"/>
        <w:gridCol w:w="1584"/>
      </w:tblGrid>
      <w:tr w:rsidR="008F23BB" w:rsidRPr="00220608" w14:paraId="27F66366" w14:textId="77777777" w:rsidTr="001F27AD">
        <w:tc>
          <w:tcPr>
            <w:tcW w:w="7884" w:type="dxa"/>
            <w:vAlign w:val="bottom"/>
          </w:tcPr>
          <w:p w14:paraId="3A6D7252" w14:textId="77777777" w:rsidR="008F23BB" w:rsidRPr="00220608" w:rsidRDefault="008F23BB" w:rsidP="001F27AD">
            <w:pPr>
              <w:pBdr>
                <w:top w:val="nil"/>
                <w:left w:val="nil"/>
                <w:bottom w:val="nil"/>
                <w:right w:val="nil"/>
                <w:between w:val="nil"/>
              </w:pBdr>
              <w:tabs>
                <w:tab w:val="right" w:pos="9810"/>
              </w:tabs>
              <w:spacing w:after="0" w:line="240" w:lineRule="auto"/>
              <w:ind w:left="72" w:hanging="173"/>
              <w:rPr>
                <w:rFonts w:cs="Arial"/>
                <w:sz w:val="20"/>
                <w:szCs w:val="20"/>
              </w:rPr>
            </w:pPr>
          </w:p>
        </w:tc>
        <w:tc>
          <w:tcPr>
            <w:tcW w:w="1584" w:type="dxa"/>
            <w:tcBorders>
              <w:top w:val="single" w:sz="4" w:space="0" w:color="auto"/>
            </w:tcBorders>
            <w:vAlign w:val="bottom"/>
          </w:tcPr>
          <w:p w14:paraId="13C797D2" w14:textId="47B182FF" w:rsidR="008F23BB" w:rsidRPr="00220608" w:rsidRDefault="008F23BB" w:rsidP="001F27AD">
            <w:pPr>
              <w:pBdr>
                <w:top w:val="nil"/>
                <w:left w:val="nil"/>
                <w:bottom w:val="nil"/>
                <w:right w:val="nil"/>
                <w:between w:val="nil"/>
              </w:pBdr>
              <w:spacing w:after="0" w:line="240" w:lineRule="auto"/>
              <w:ind w:right="-72"/>
              <w:jc w:val="right"/>
              <w:rPr>
                <w:rFonts w:cs="Arial"/>
                <w:b/>
                <w:bCs/>
                <w:spacing w:val="-4"/>
                <w:sz w:val="20"/>
                <w:szCs w:val="20"/>
              </w:rPr>
            </w:pPr>
            <w:r w:rsidRPr="00220608">
              <w:rPr>
                <w:rFonts w:cs="Arial"/>
                <w:b/>
                <w:bCs/>
                <w:spacing w:val="-4"/>
                <w:sz w:val="20"/>
                <w:szCs w:val="20"/>
              </w:rPr>
              <w:t>Separate</w:t>
            </w:r>
          </w:p>
          <w:p w14:paraId="6B181992" w14:textId="77777777" w:rsidR="008F23BB" w:rsidRPr="00220608" w:rsidRDefault="008F23BB" w:rsidP="001F27AD">
            <w:pPr>
              <w:pBdr>
                <w:top w:val="nil"/>
                <w:left w:val="nil"/>
                <w:bottom w:val="nil"/>
                <w:right w:val="nil"/>
                <w:between w:val="nil"/>
              </w:pBdr>
              <w:spacing w:after="0" w:line="240" w:lineRule="auto"/>
              <w:ind w:right="-72"/>
              <w:jc w:val="right"/>
              <w:rPr>
                <w:rFonts w:cs="Arial"/>
                <w:b/>
                <w:bCs/>
                <w:spacing w:val="-4"/>
                <w:sz w:val="20"/>
                <w:szCs w:val="20"/>
              </w:rPr>
            </w:pPr>
            <w:r w:rsidRPr="00220608">
              <w:rPr>
                <w:rFonts w:cs="Arial"/>
                <w:b/>
                <w:bCs/>
                <w:spacing w:val="-4"/>
                <w:sz w:val="20"/>
                <w:szCs w:val="20"/>
              </w:rPr>
              <w:t xml:space="preserve"> financial</w:t>
            </w:r>
          </w:p>
          <w:p w14:paraId="1699DE6B" w14:textId="77777777" w:rsidR="008F23BB" w:rsidRPr="00220608" w:rsidRDefault="008F23BB" w:rsidP="001F27AD">
            <w:pPr>
              <w:pBdr>
                <w:top w:val="nil"/>
                <w:left w:val="nil"/>
                <w:bottom w:val="nil"/>
                <w:right w:val="nil"/>
                <w:between w:val="nil"/>
              </w:pBdr>
              <w:spacing w:after="0" w:line="240" w:lineRule="auto"/>
              <w:ind w:right="-72"/>
              <w:jc w:val="right"/>
              <w:rPr>
                <w:rFonts w:cs="Arial"/>
                <w:b/>
                <w:bCs/>
                <w:spacing w:val="-4"/>
                <w:sz w:val="20"/>
                <w:szCs w:val="20"/>
              </w:rPr>
            </w:pPr>
            <w:r w:rsidRPr="00220608">
              <w:rPr>
                <w:rFonts w:cs="Arial"/>
                <w:b/>
                <w:bCs/>
                <w:spacing w:val="-4"/>
                <w:sz w:val="20"/>
                <w:szCs w:val="20"/>
              </w:rPr>
              <w:t>information</w:t>
            </w:r>
          </w:p>
        </w:tc>
      </w:tr>
      <w:tr w:rsidR="008F23BB" w:rsidRPr="00220608" w14:paraId="045A122E" w14:textId="77777777" w:rsidTr="001F27AD">
        <w:tc>
          <w:tcPr>
            <w:tcW w:w="7884" w:type="dxa"/>
            <w:vAlign w:val="bottom"/>
          </w:tcPr>
          <w:p w14:paraId="32500032" w14:textId="77777777" w:rsidR="008F23BB" w:rsidRPr="00220608" w:rsidRDefault="008F23BB" w:rsidP="001F27AD">
            <w:pPr>
              <w:pBdr>
                <w:top w:val="nil"/>
                <w:left w:val="nil"/>
                <w:bottom w:val="nil"/>
                <w:right w:val="nil"/>
                <w:between w:val="nil"/>
              </w:pBdr>
              <w:tabs>
                <w:tab w:val="right" w:pos="9810"/>
              </w:tabs>
              <w:spacing w:after="0" w:line="240" w:lineRule="auto"/>
              <w:ind w:left="72" w:hanging="173"/>
              <w:rPr>
                <w:rFonts w:cs="Arial"/>
                <w:sz w:val="20"/>
                <w:szCs w:val="20"/>
              </w:rPr>
            </w:pPr>
          </w:p>
        </w:tc>
        <w:tc>
          <w:tcPr>
            <w:tcW w:w="1584" w:type="dxa"/>
            <w:tcBorders>
              <w:bottom w:val="single" w:sz="4" w:space="0" w:color="auto"/>
            </w:tcBorders>
            <w:vAlign w:val="bottom"/>
          </w:tcPr>
          <w:p w14:paraId="42244439" w14:textId="51510A8E" w:rsidR="008F23BB" w:rsidRPr="00220608" w:rsidRDefault="008F23BB" w:rsidP="001F27AD">
            <w:pPr>
              <w:pBdr>
                <w:top w:val="nil"/>
                <w:left w:val="nil"/>
                <w:bottom w:val="nil"/>
                <w:right w:val="nil"/>
                <w:between w:val="nil"/>
              </w:pBdr>
              <w:spacing w:after="0" w:line="240" w:lineRule="auto"/>
              <w:ind w:right="-72"/>
              <w:jc w:val="right"/>
              <w:rPr>
                <w:rFonts w:cs="Arial"/>
                <w:b/>
                <w:bCs/>
                <w:spacing w:val="-4"/>
                <w:sz w:val="20"/>
                <w:szCs w:val="20"/>
              </w:rPr>
            </w:pPr>
            <w:r w:rsidRPr="00220608">
              <w:rPr>
                <w:rFonts w:cs="Arial"/>
                <w:b/>
                <w:bCs/>
                <w:spacing w:val="-4"/>
                <w:sz w:val="20"/>
                <w:szCs w:val="20"/>
              </w:rPr>
              <w:t>Baht</w:t>
            </w:r>
          </w:p>
        </w:tc>
      </w:tr>
      <w:tr w:rsidR="008F23BB" w:rsidRPr="00220608" w14:paraId="022A751A" w14:textId="77777777" w:rsidTr="001F27AD">
        <w:tc>
          <w:tcPr>
            <w:tcW w:w="7884" w:type="dxa"/>
            <w:vAlign w:val="bottom"/>
          </w:tcPr>
          <w:p w14:paraId="0E782F87" w14:textId="77777777" w:rsidR="008F23BB" w:rsidRPr="00220608" w:rsidRDefault="008F23BB" w:rsidP="001F27AD">
            <w:pPr>
              <w:pBdr>
                <w:top w:val="nil"/>
                <w:left w:val="nil"/>
                <w:bottom w:val="nil"/>
                <w:right w:val="nil"/>
                <w:between w:val="nil"/>
              </w:pBdr>
              <w:tabs>
                <w:tab w:val="right" w:pos="9810"/>
              </w:tabs>
              <w:spacing w:after="0" w:line="240" w:lineRule="auto"/>
              <w:ind w:left="72" w:hanging="173"/>
              <w:rPr>
                <w:rFonts w:cs="Arial"/>
                <w:sz w:val="20"/>
                <w:szCs w:val="20"/>
              </w:rPr>
            </w:pPr>
          </w:p>
        </w:tc>
        <w:tc>
          <w:tcPr>
            <w:tcW w:w="1584" w:type="dxa"/>
            <w:tcBorders>
              <w:top w:val="single" w:sz="4" w:space="0" w:color="auto"/>
            </w:tcBorders>
            <w:shd w:val="clear" w:color="auto" w:fill="FAFAFA"/>
            <w:vAlign w:val="bottom"/>
          </w:tcPr>
          <w:p w14:paraId="33C40617" w14:textId="77777777" w:rsidR="008F23BB" w:rsidRPr="00220608" w:rsidRDefault="008F23BB" w:rsidP="001F27AD">
            <w:pPr>
              <w:pBdr>
                <w:top w:val="nil"/>
                <w:left w:val="nil"/>
                <w:bottom w:val="nil"/>
                <w:right w:val="nil"/>
                <w:between w:val="nil"/>
              </w:pBdr>
              <w:spacing w:after="0" w:line="240" w:lineRule="auto"/>
              <w:ind w:right="-72"/>
              <w:jc w:val="right"/>
              <w:rPr>
                <w:rFonts w:cs="Arial"/>
                <w:spacing w:val="-4"/>
                <w:sz w:val="20"/>
                <w:szCs w:val="20"/>
              </w:rPr>
            </w:pPr>
          </w:p>
        </w:tc>
      </w:tr>
      <w:tr w:rsidR="008F23BB" w:rsidRPr="00220608" w14:paraId="1092AE0E" w14:textId="77777777" w:rsidTr="001F27AD">
        <w:tc>
          <w:tcPr>
            <w:tcW w:w="7884" w:type="dxa"/>
            <w:vAlign w:val="bottom"/>
          </w:tcPr>
          <w:p w14:paraId="40D9F905" w14:textId="74B3FCCF" w:rsidR="008F23BB" w:rsidRPr="00220608" w:rsidRDefault="00275572" w:rsidP="001F27AD">
            <w:pPr>
              <w:spacing w:after="0" w:line="240" w:lineRule="auto"/>
              <w:ind w:left="72" w:hanging="173"/>
              <w:rPr>
                <w:rFonts w:cs="Arial"/>
                <w:sz w:val="20"/>
                <w:szCs w:val="20"/>
              </w:rPr>
            </w:pPr>
            <w:r w:rsidRPr="00220608">
              <w:rPr>
                <w:rFonts w:cs="Arial"/>
                <w:sz w:val="20"/>
                <w:szCs w:val="20"/>
              </w:rPr>
              <w:t>Opening balance</w:t>
            </w:r>
            <w:r w:rsidR="008F23BB" w:rsidRPr="00220608">
              <w:rPr>
                <w:rFonts w:cs="Arial"/>
                <w:sz w:val="20"/>
                <w:szCs w:val="20"/>
              </w:rPr>
              <w:t xml:space="preserve"> </w:t>
            </w:r>
          </w:p>
        </w:tc>
        <w:tc>
          <w:tcPr>
            <w:tcW w:w="1584" w:type="dxa"/>
            <w:shd w:val="clear" w:color="auto" w:fill="FAFAFA"/>
          </w:tcPr>
          <w:p w14:paraId="0532FFF9" w14:textId="772FB3E5" w:rsidR="008F23BB" w:rsidRPr="00220608" w:rsidRDefault="0034707F" w:rsidP="001F27AD">
            <w:pPr>
              <w:spacing w:after="0" w:line="240" w:lineRule="auto"/>
              <w:ind w:right="-72"/>
              <w:jc w:val="right"/>
              <w:rPr>
                <w:rFonts w:cs="Arial"/>
                <w:spacing w:val="-4"/>
                <w:sz w:val="20"/>
                <w:szCs w:val="20"/>
              </w:rPr>
            </w:pPr>
            <w:r w:rsidRPr="0034707F">
              <w:rPr>
                <w:rFonts w:cs="Arial"/>
                <w:spacing w:val="-4"/>
                <w:sz w:val="20"/>
                <w:szCs w:val="20"/>
                <w:lang w:val="en-GB"/>
              </w:rPr>
              <w:t>25</w:t>
            </w:r>
            <w:r w:rsidR="000F38D3" w:rsidRPr="00220608">
              <w:rPr>
                <w:rFonts w:cs="Arial"/>
                <w:spacing w:val="-4"/>
                <w:sz w:val="20"/>
                <w:szCs w:val="20"/>
              </w:rPr>
              <w:t>,</w:t>
            </w:r>
            <w:r w:rsidRPr="0034707F">
              <w:rPr>
                <w:rFonts w:cs="Arial"/>
                <w:spacing w:val="-4"/>
                <w:sz w:val="20"/>
                <w:szCs w:val="20"/>
                <w:lang w:val="en-GB"/>
              </w:rPr>
              <w:t>931</w:t>
            </w:r>
            <w:r w:rsidR="000F38D3" w:rsidRPr="00220608">
              <w:rPr>
                <w:rFonts w:cs="Arial"/>
                <w:spacing w:val="-4"/>
                <w:sz w:val="20"/>
                <w:szCs w:val="20"/>
              </w:rPr>
              <w:t>,</w:t>
            </w:r>
            <w:r w:rsidRPr="0034707F">
              <w:rPr>
                <w:rFonts w:cs="Arial"/>
                <w:spacing w:val="-4"/>
                <w:sz w:val="20"/>
                <w:szCs w:val="20"/>
                <w:lang w:val="en-GB"/>
              </w:rPr>
              <w:t>890</w:t>
            </w:r>
            <w:r w:rsidR="000F38D3" w:rsidRPr="00220608">
              <w:rPr>
                <w:rFonts w:cs="Arial"/>
                <w:spacing w:val="-4"/>
                <w:sz w:val="20"/>
                <w:szCs w:val="20"/>
              </w:rPr>
              <w:t>,</w:t>
            </w:r>
            <w:r w:rsidRPr="0034707F">
              <w:rPr>
                <w:rFonts w:cs="Arial"/>
                <w:spacing w:val="-4"/>
                <w:sz w:val="20"/>
                <w:szCs w:val="20"/>
                <w:lang w:val="en-GB"/>
              </w:rPr>
              <w:t>787</w:t>
            </w:r>
          </w:p>
        </w:tc>
      </w:tr>
      <w:tr w:rsidR="008F23BB" w:rsidRPr="00220608" w14:paraId="3FC3F988" w14:textId="77777777" w:rsidTr="001F27AD">
        <w:tc>
          <w:tcPr>
            <w:tcW w:w="7884" w:type="dxa"/>
            <w:vAlign w:val="bottom"/>
          </w:tcPr>
          <w:p w14:paraId="662C0435" w14:textId="4A23D042" w:rsidR="008F23BB" w:rsidRPr="00220608" w:rsidRDefault="00275572" w:rsidP="001F27AD">
            <w:pPr>
              <w:spacing w:after="0" w:line="240" w:lineRule="auto"/>
              <w:ind w:left="72" w:hanging="173"/>
              <w:rPr>
                <w:rFonts w:cs="Arial"/>
                <w:sz w:val="20"/>
                <w:szCs w:val="20"/>
              </w:rPr>
            </w:pPr>
            <w:r w:rsidRPr="00220608">
              <w:rPr>
                <w:rFonts w:cs="Arial"/>
                <w:sz w:val="20"/>
                <w:szCs w:val="20"/>
              </w:rPr>
              <w:t>Addition</w:t>
            </w:r>
          </w:p>
        </w:tc>
        <w:tc>
          <w:tcPr>
            <w:tcW w:w="1584" w:type="dxa"/>
            <w:tcBorders>
              <w:bottom w:val="single" w:sz="4" w:space="0" w:color="000000"/>
            </w:tcBorders>
            <w:shd w:val="clear" w:color="auto" w:fill="FAFAFA"/>
          </w:tcPr>
          <w:p w14:paraId="41AA5D24" w14:textId="5AE024BB" w:rsidR="008F23BB" w:rsidRPr="00220608" w:rsidRDefault="0034707F" w:rsidP="001F27AD">
            <w:pPr>
              <w:spacing w:after="0" w:line="240" w:lineRule="auto"/>
              <w:ind w:right="-72"/>
              <w:jc w:val="right"/>
              <w:rPr>
                <w:rFonts w:cs="Arial"/>
                <w:spacing w:val="-4"/>
                <w:sz w:val="20"/>
                <w:szCs w:val="20"/>
              </w:rPr>
            </w:pPr>
            <w:r w:rsidRPr="0034707F">
              <w:rPr>
                <w:rFonts w:cs="Arial"/>
                <w:spacing w:val="-4"/>
                <w:sz w:val="20"/>
                <w:szCs w:val="20"/>
                <w:lang w:val="en-GB"/>
              </w:rPr>
              <w:t>7</w:t>
            </w:r>
            <w:r w:rsidR="000F38D3" w:rsidRPr="00220608">
              <w:rPr>
                <w:rFonts w:cs="Arial"/>
                <w:spacing w:val="-4"/>
                <w:sz w:val="20"/>
                <w:szCs w:val="20"/>
                <w:lang w:val="en-GB"/>
              </w:rPr>
              <w:t>,</w:t>
            </w:r>
            <w:r w:rsidRPr="0034707F">
              <w:rPr>
                <w:rFonts w:cs="Arial"/>
                <w:spacing w:val="-4"/>
                <w:sz w:val="20"/>
                <w:szCs w:val="20"/>
                <w:lang w:val="en-GB"/>
              </w:rPr>
              <w:t>824</w:t>
            </w:r>
            <w:r w:rsidR="000F38D3" w:rsidRPr="00220608">
              <w:rPr>
                <w:rFonts w:cs="Arial"/>
                <w:spacing w:val="-4"/>
                <w:sz w:val="20"/>
                <w:szCs w:val="20"/>
                <w:lang w:val="en-GB"/>
              </w:rPr>
              <w:t>,</w:t>
            </w:r>
            <w:r w:rsidRPr="0034707F">
              <w:rPr>
                <w:rFonts w:cs="Arial"/>
                <w:spacing w:val="-4"/>
                <w:sz w:val="20"/>
                <w:szCs w:val="20"/>
                <w:lang w:val="en-GB"/>
              </w:rPr>
              <w:t>806</w:t>
            </w:r>
            <w:r w:rsidR="000F38D3" w:rsidRPr="00220608">
              <w:rPr>
                <w:rFonts w:cs="Arial"/>
                <w:spacing w:val="-4"/>
                <w:sz w:val="20"/>
                <w:szCs w:val="20"/>
                <w:lang w:val="en-GB"/>
              </w:rPr>
              <w:t>,</w:t>
            </w:r>
            <w:r w:rsidRPr="0034707F">
              <w:rPr>
                <w:rFonts w:cs="Arial"/>
                <w:spacing w:val="-4"/>
                <w:sz w:val="20"/>
                <w:szCs w:val="20"/>
                <w:lang w:val="en-GB"/>
              </w:rPr>
              <w:t>367</w:t>
            </w:r>
          </w:p>
        </w:tc>
      </w:tr>
      <w:tr w:rsidR="008F23BB" w:rsidRPr="00220608" w14:paraId="4CA5D442" w14:textId="77777777" w:rsidTr="001F27AD">
        <w:tc>
          <w:tcPr>
            <w:tcW w:w="7884" w:type="dxa"/>
            <w:vAlign w:val="bottom"/>
          </w:tcPr>
          <w:p w14:paraId="5C48ACDF" w14:textId="77777777" w:rsidR="008F23BB" w:rsidRPr="00220608" w:rsidRDefault="008F23BB" w:rsidP="001F27AD">
            <w:pPr>
              <w:spacing w:after="0" w:line="240" w:lineRule="auto"/>
              <w:ind w:left="72" w:hanging="173"/>
              <w:rPr>
                <w:rFonts w:cs="Arial"/>
                <w:sz w:val="20"/>
                <w:szCs w:val="20"/>
              </w:rPr>
            </w:pPr>
          </w:p>
        </w:tc>
        <w:tc>
          <w:tcPr>
            <w:tcW w:w="1584" w:type="dxa"/>
            <w:tcBorders>
              <w:top w:val="single" w:sz="4" w:space="0" w:color="000000"/>
            </w:tcBorders>
            <w:shd w:val="clear" w:color="auto" w:fill="FAFAFA"/>
            <w:vAlign w:val="bottom"/>
          </w:tcPr>
          <w:p w14:paraId="6B1CD860" w14:textId="77777777" w:rsidR="008F23BB" w:rsidRPr="00220608" w:rsidRDefault="008F23BB" w:rsidP="001F27AD">
            <w:pPr>
              <w:spacing w:after="0" w:line="240" w:lineRule="auto"/>
              <w:ind w:right="-72"/>
              <w:jc w:val="right"/>
              <w:rPr>
                <w:rFonts w:cs="Arial"/>
                <w:spacing w:val="-4"/>
                <w:sz w:val="20"/>
                <w:szCs w:val="20"/>
              </w:rPr>
            </w:pPr>
          </w:p>
        </w:tc>
      </w:tr>
      <w:tr w:rsidR="008F23BB" w:rsidRPr="00220608" w14:paraId="3DEDA08A" w14:textId="77777777" w:rsidTr="001F27AD">
        <w:tc>
          <w:tcPr>
            <w:tcW w:w="7884" w:type="dxa"/>
            <w:vAlign w:val="bottom"/>
          </w:tcPr>
          <w:p w14:paraId="10CCCBB6" w14:textId="1FCD0088" w:rsidR="008F23BB" w:rsidRPr="00220608" w:rsidRDefault="009F3163" w:rsidP="001F27AD">
            <w:pPr>
              <w:spacing w:after="0" w:line="240" w:lineRule="auto"/>
              <w:ind w:left="72" w:hanging="173"/>
              <w:rPr>
                <w:rFonts w:cs="Arial"/>
                <w:sz w:val="20"/>
                <w:szCs w:val="20"/>
              </w:rPr>
            </w:pPr>
            <w:r w:rsidRPr="00220608">
              <w:rPr>
                <w:rFonts w:cs="Arial"/>
                <w:sz w:val="20"/>
                <w:szCs w:val="20"/>
              </w:rPr>
              <w:t>Closing balance</w:t>
            </w:r>
          </w:p>
        </w:tc>
        <w:tc>
          <w:tcPr>
            <w:tcW w:w="1584" w:type="dxa"/>
            <w:tcBorders>
              <w:bottom w:val="single" w:sz="4" w:space="0" w:color="000000"/>
            </w:tcBorders>
            <w:shd w:val="clear" w:color="auto" w:fill="FAFAFA"/>
            <w:vAlign w:val="bottom"/>
          </w:tcPr>
          <w:p w14:paraId="1BAFAF87" w14:textId="59D8CD44" w:rsidR="008F23BB" w:rsidRPr="00220608" w:rsidRDefault="0034707F" w:rsidP="001F27AD">
            <w:pPr>
              <w:spacing w:after="0" w:line="240" w:lineRule="auto"/>
              <w:ind w:right="-72"/>
              <w:jc w:val="right"/>
              <w:rPr>
                <w:rFonts w:cs="Arial"/>
                <w:spacing w:val="-4"/>
                <w:sz w:val="20"/>
                <w:szCs w:val="20"/>
              </w:rPr>
            </w:pPr>
            <w:r w:rsidRPr="0034707F">
              <w:rPr>
                <w:rFonts w:cs="Arial"/>
                <w:spacing w:val="-4"/>
                <w:sz w:val="20"/>
                <w:szCs w:val="20"/>
                <w:lang w:val="en-GB"/>
              </w:rPr>
              <w:t>33</w:t>
            </w:r>
            <w:r w:rsidR="000F38D3" w:rsidRPr="00220608">
              <w:rPr>
                <w:rFonts w:cs="Arial"/>
                <w:spacing w:val="-4"/>
                <w:sz w:val="20"/>
                <w:szCs w:val="20"/>
                <w:lang w:val="en-GB"/>
              </w:rPr>
              <w:t>,</w:t>
            </w:r>
            <w:r w:rsidRPr="0034707F">
              <w:rPr>
                <w:rFonts w:cs="Arial"/>
                <w:spacing w:val="-4"/>
                <w:sz w:val="20"/>
                <w:szCs w:val="20"/>
                <w:lang w:val="en-GB"/>
              </w:rPr>
              <w:t>756</w:t>
            </w:r>
            <w:r w:rsidR="000F38D3" w:rsidRPr="00220608">
              <w:rPr>
                <w:rFonts w:cs="Arial"/>
                <w:spacing w:val="-4"/>
                <w:sz w:val="20"/>
                <w:szCs w:val="20"/>
                <w:lang w:val="en-GB"/>
              </w:rPr>
              <w:t>,</w:t>
            </w:r>
            <w:r w:rsidRPr="0034707F">
              <w:rPr>
                <w:rFonts w:cs="Arial"/>
                <w:spacing w:val="-4"/>
                <w:sz w:val="20"/>
                <w:szCs w:val="20"/>
                <w:lang w:val="en-GB"/>
              </w:rPr>
              <w:t>697</w:t>
            </w:r>
            <w:r w:rsidR="000F38D3" w:rsidRPr="00220608">
              <w:rPr>
                <w:rFonts w:cs="Arial"/>
                <w:spacing w:val="-4"/>
                <w:sz w:val="20"/>
                <w:szCs w:val="20"/>
                <w:lang w:val="en-GB"/>
              </w:rPr>
              <w:t>,</w:t>
            </w:r>
            <w:r w:rsidRPr="0034707F">
              <w:rPr>
                <w:rFonts w:cs="Arial"/>
                <w:spacing w:val="-4"/>
                <w:sz w:val="20"/>
                <w:szCs w:val="20"/>
                <w:lang w:val="en-GB"/>
              </w:rPr>
              <w:t>154</w:t>
            </w:r>
          </w:p>
        </w:tc>
      </w:tr>
    </w:tbl>
    <w:p w14:paraId="7752B16C" w14:textId="77777777" w:rsidR="008F23BB" w:rsidRPr="00220608" w:rsidRDefault="008F23BB" w:rsidP="00AF5002">
      <w:pPr>
        <w:spacing w:after="0" w:line="240" w:lineRule="auto"/>
        <w:jc w:val="both"/>
        <w:rPr>
          <w:rFonts w:cs="Arial"/>
          <w:spacing w:val="-4"/>
          <w:sz w:val="20"/>
          <w:szCs w:val="20"/>
        </w:rPr>
      </w:pPr>
    </w:p>
    <w:p w14:paraId="1985DCA9" w14:textId="77777777" w:rsidR="00800933" w:rsidRPr="00220608" w:rsidRDefault="00800933" w:rsidP="0065642B">
      <w:pPr>
        <w:spacing w:after="0" w:line="240" w:lineRule="auto"/>
        <w:rPr>
          <w:rFonts w:cs="Arial"/>
          <w:i/>
          <w:color w:val="CF4A02"/>
          <w:spacing w:val="-6"/>
          <w:sz w:val="20"/>
          <w:szCs w:val="20"/>
        </w:rPr>
      </w:pPr>
      <w:r w:rsidRPr="00220608">
        <w:rPr>
          <w:rFonts w:cs="Arial"/>
          <w:i/>
          <w:color w:val="CF4A02"/>
          <w:spacing w:val="-6"/>
          <w:sz w:val="20"/>
          <w:szCs w:val="20"/>
        </w:rPr>
        <w:br w:type="page"/>
      </w:r>
    </w:p>
    <w:p w14:paraId="226778A5" w14:textId="77777777" w:rsidR="00800933" w:rsidRPr="00220608" w:rsidRDefault="00800933" w:rsidP="00325937">
      <w:pPr>
        <w:spacing w:after="0" w:line="240" w:lineRule="auto"/>
        <w:jc w:val="both"/>
        <w:rPr>
          <w:rFonts w:cs="Arial"/>
          <w:i/>
          <w:color w:val="CF4A02"/>
          <w:spacing w:val="-6"/>
          <w:sz w:val="20"/>
          <w:szCs w:val="20"/>
        </w:rPr>
      </w:pPr>
    </w:p>
    <w:p w14:paraId="69006F31" w14:textId="3252CA1E" w:rsidR="00325937" w:rsidRPr="00220608" w:rsidRDefault="00325937" w:rsidP="00325937">
      <w:pPr>
        <w:spacing w:after="0" w:line="240" w:lineRule="auto"/>
        <w:jc w:val="both"/>
        <w:rPr>
          <w:rFonts w:cs="Arial"/>
          <w:i/>
          <w:color w:val="CF4A02"/>
          <w:spacing w:val="-6"/>
          <w:sz w:val="20"/>
          <w:szCs w:val="20"/>
        </w:rPr>
      </w:pPr>
      <w:r w:rsidRPr="00220608">
        <w:rPr>
          <w:rFonts w:cs="Arial"/>
          <w:i/>
          <w:color w:val="CF4A02"/>
          <w:spacing w:val="-6"/>
          <w:sz w:val="20"/>
          <w:szCs w:val="20"/>
        </w:rPr>
        <w:t xml:space="preserve">The significant movement of the investment in subsidiaries during the </w:t>
      </w:r>
      <w:r w:rsidR="00514C0B" w:rsidRPr="00220608">
        <w:rPr>
          <w:rFonts w:cs="Arial"/>
          <w:i/>
          <w:color w:val="CF4A02"/>
          <w:spacing w:val="-6"/>
          <w:sz w:val="20"/>
          <w:szCs w:val="20"/>
          <w:lang w:val="en-GB"/>
        </w:rPr>
        <w:t>nine-month</w:t>
      </w:r>
      <w:r w:rsidRPr="00220608">
        <w:rPr>
          <w:rFonts w:cs="Arial"/>
          <w:i/>
          <w:color w:val="CF4A02"/>
          <w:spacing w:val="-6"/>
          <w:sz w:val="20"/>
          <w:szCs w:val="20"/>
        </w:rPr>
        <w:t xml:space="preserve"> period ended </w:t>
      </w:r>
      <w:r w:rsidR="0034707F" w:rsidRPr="0034707F">
        <w:rPr>
          <w:rFonts w:cs="Arial"/>
          <w:i/>
          <w:color w:val="CF4A02"/>
          <w:spacing w:val="-6"/>
          <w:sz w:val="20"/>
          <w:szCs w:val="20"/>
          <w:lang w:val="en-GB"/>
        </w:rPr>
        <w:t>30</w:t>
      </w:r>
      <w:r w:rsidR="00514C0B" w:rsidRPr="00220608">
        <w:rPr>
          <w:rFonts w:cs="Arial"/>
          <w:i/>
          <w:color w:val="CF4A02"/>
          <w:spacing w:val="-6"/>
          <w:sz w:val="20"/>
          <w:szCs w:val="20"/>
          <w:lang w:val="en-GB"/>
        </w:rPr>
        <w:t xml:space="preserve"> September</w:t>
      </w:r>
      <w:r w:rsidRPr="00220608">
        <w:rPr>
          <w:rFonts w:cs="Arial"/>
          <w:i/>
          <w:color w:val="CF4A02"/>
          <w:spacing w:val="-6"/>
          <w:sz w:val="20"/>
          <w:szCs w:val="20"/>
        </w:rPr>
        <w:t xml:space="preserve"> </w:t>
      </w:r>
      <w:r w:rsidR="0034707F" w:rsidRPr="0034707F">
        <w:rPr>
          <w:rFonts w:cs="Arial"/>
          <w:i/>
          <w:color w:val="CF4A02"/>
          <w:spacing w:val="-6"/>
          <w:sz w:val="20"/>
          <w:szCs w:val="20"/>
          <w:lang w:val="en-GB"/>
        </w:rPr>
        <w:t>2024</w:t>
      </w:r>
      <w:r w:rsidRPr="00220608">
        <w:rPr>
          <w:rFonts w:cs="Arial"/>
          <w:i/>
          <w:color w:val="CF4A02"/>
          <w:spacing w:val="-6"/>
          <w:sz w:val="20"/>
          <w:szCs w:val="20"/>
        </w:rPr>
        <w:t>:</w:t>
      </w:r>
    </w:p>
    <w:p w14:paraId="2A378B5A" w14:textId="77777777" w:rsidR="00E87C62" w:rsidRPr="00220608" w:rsidRDefault="00E87C62" w:rsidP="00E87C62">
      <w:pPr>
        <w:spacing w:after="0" w:line="240" w:lineRule="auto"/>
        <w:jc w:val="both"/>
        <w:rPr>
          <w:rFonts w:cs="Arial"/>
          <w:color w:val="CF4A02"/>
          <w:sz w:val="20"/>
          <w:szCs w:val="20"/>
        </w:rPr>
      </w:pPr>
    </w:p>
    <w:p w14:paraId="2FE9BD69" w14:textId="4905A431" w:rsidR="00E87C62" w:rsidRPr="00220608" w:rsidRDefault="00E87C62" w:rsidP="00E87C62">
      <w:pPr>
        <w:spacing w:after="0" w:line="240" w:lineRule="auto"/>
        <w:jc w:val="both"/>
        <w:rPr>
          <w:rFonts w:cs="Arial"/>
          <w:b/>
          <w:color w:val="CF4A02"/>
          <w:sz w:val="20"/>
          <w:szCs w:val="20"/>
        </w:rPr>
      </w:pPr>
      <w:r w:rsidRPr="00220608">
        <w:rPr>
          <w:rFonts w:cs="Arial"/>
          <w:b/>
          <w:color w:val="CF4A02"/>
          <w:sz w:val="20"/>
          <w:szCs w:val="20"/>
        </w:rPr>
        <w:t xml:space="preserve">Direct </w:t>
      </w:r>
      <w:r w:rsidRPr="00220608">
        <w:rPr>
          <w:rFonts w:cs="Arial"/>
          <w:b/>
          <w:color w:val="CF4A02"/>
          <w:sz w:val="20"/>
          <w:szCs w:val="20"/>
          <w:lang w:val="en-GB" w:bidi="th-TH"/>
        </w:rPr>
        <w:t xml:space="preserve">subsidiary </w:t>
      </w:r>
      <w:r w:rsidRPr="00220608">
        <w:rPr>
          <w:rFonts w:cs="Arial"/>
          <w:b/>
          <w:color w:val="CF4A02"/>
          <w:sz w:val="20"/>
          <w:szCs w:val="20"/>
        </w:rPr>
        <w:t>holding by the Company</w:t>
      </w:r>
    </w:p>
    <w:p w14:paraId="35142416" w14:textId="77777777" w:rsidR="00E87C62" w:rsidRPr="00220608" w:rsidRDefault="00E87C62" w:rsidP="00E87C62">
      <w:pPr>
        <w:spacing w:after="0" w:line="240" w:lineRule="auto"/>
        <w:jc w:val="both"/>
        <w:rPr>
          <w:rFonts w:cs="Arial"/>
          <w:i/>
          <w:color w:val="CF4A02"/>
          <w:sz w:val="20"/>
          <w:szCs w:val="20"/>
        </w:rPr>
      </w:pPr>
    </w:p>
    <w:p w14:paraId="60B929A5" w14:textId="31553C57" w:rsidR="00E87C62" w:rsidRPr="00220608" w:rsidRDefault="00BB61B0" w:rsidP="00E87C62">
      <w:pPr>
        <w:spacing w:after="0" w:line="240" w:lineRule="auto"/>
        <w:jc w:val="both"/>
        <w:rPr>
          <w:rFonts w:cs="Arial"/>
          <w:i/>
          <w:color w:val="CF4A02"/>
          <w:sz w:val="20"/>
          <w:szCs w:val="20"/>
          <w:lang w:bidi="th-TH"/>
        </w:rPr>
      </w:pPr>
      <w:r w:rsidRPr="00220608">
        <w:rPr>
          <w:rFonts w:cs="Arial"/>
          <w:i/>
          <w:color w:val="CF4A02"/>
          <w:sz w:val="20"/>
          <w:szCs w:val="20"/>
          <w:lang w:bidi="th-TH"/>
        </w:rPr>
        <w:t>WHA Industrial Development Public Company Limited</w:t>
      </w:r>
    </w:p>
    <w:p w14:paraId="3A7F8DFC" w14:textId="77777777" w:rsidR="00E87C62" w:rsidRPr="00220608" w:rsidRDefault="00E87C62" w:rsidP="00E87C62">
      <w:pPr>
        <w:spacing w:after="0" w:line="240" w:lineRule="auto"/>
        <w:jc w:val="both"/>
        <w:rPr>
          <w:rFonts w:cs="Arial"/>
          <w:sz w:val="20"/>
          <w:szCs w:val="20"/>
        </w:rPr>
      </w:pPr>
    </w:p>
    <w:p w14:paraId="5FF90657" w14:textId="1C8901EB" w:rsidR="00D05926" w:rsidRPr="00220608" w:rsidRDefault="00D05926" w:rsidP="00325937">
      <w:pPr>
        <w:spacing w:after="0" w:line="240" w:lineRule="auto"/>
        <w:jc w:val="both"/>
        <w:rPr>
          <w:rFonts w:cs="Arial"/>
          <w:sz w:val="20"/>
          <w:szCs w:val="20"/>
          <w:lang w:bidi="th-TH"/>
        </w:rPr>
      </w:pPr>
      <w:r w:rsidRPr="00220608">
        <w:rPr>
          <w:rFonts w:cs="Arial"/>
          <w:sz w:val="20"/>
          <w:szCs w:val="20"/>
        </w:rPr>
        <w:t xml:space="preserve">On </w:t>
      </w:r>
      <w:r w:rsidR="0034707F" w:rsidRPr="0034707F">
        <w:rPr>
          <w:rFonts w:cs="Arial"/>
          <w:sz w:val="20"/>
          <w:szCs w:val="20"/>
          <w:lang w:val="en-GB"/>
        </w:rPr>
        <w:t>26</w:t>
      </w:r>
      <w:r w:rsidRPr="00220608">
        <w:rPr>
          <w:rFonts w:cs="Arial"/>
          <w:sz w:val="20"/>
          <w:szCs w:val="20"/>
        </w:rPr>
        <w:t xml:space="preserve"> August </w:t>
      </w:r>
      <w:r w:rsidR="0034707F" w:rsidRPr="0034707F">
        <w:rPr>
          <w:rFonts w:cs="Arial"/>
          <w:sz w:val="20"/>
          <w:szCs w:val="20"/>
          <w:lang w:val="en-GB"/>
        </w:rPr>
        <w:t>2024</w:t>
      </w:r>
      <w:r w:rsidRPr="00220608">
        <w:rPr>
          <w:rFonts w:cs="Arial"/>
          <w:sz w:val="20"/>
          <w:szCs w:val="20"/>
        </w:rPr>
        <w:t xml:space="preserve">, the Company </w:t>
      </w:r>
      <w:r w:rsidRPr="00220608">
        <w:rPr>
          <w:rFonts w:cs="Arial"/>
          <w:sz w:val="20"/>
          <w:szCs w:val="20"/>
          <w:lang w:val="en-GB"/>
        </w:rPr>
        <w:t>has completed the conditions precedent of the share purchase agreement to acquire ordinary shares</w:t>
      </w:r>
      <w:r w:rsidRPr="00220608">
        <w:rPr>
          <w:rFonts w:cs="Arial"/>
          <w:sz w:val="20"/>
          <w:szCs w:val="20"/>
        </w:rPr>
        <w:t xml:space="preserve"> in WHA Industrial Development Public Company Limited </w:t>
      </w:r>
      <w:r w:rsidR="009A1312" w:rsidRPr="00220608">
        <w:rPr>
          <w:rFonts w:cs="Arial"/>
          <w:sz w:val="20"/>
          <w:szCs w:val="20"/>
        </w:rPr>
        <w:t xml:space="preserve">represented at </w:t>
      </w:r>
      <w:r w:rsidR="0034707F" w:rsidRPr="0034707F">
        <w:rPr>
          <w:rFonts w:cs="Arial"/>
          <w:sz w:val="20"/>
          <w:szCs w:val="20"/>
          <w:lang w:val="en-GB" w:bidi="th-TH"/>
        </w:rPr>
        <w:t>12</w:t>
      </w:r>
      <w:r w:rsidRPr="00220608">
        <w:rPr>
          <w:rFonts w:cs="Arial"/>
          <w:sz w:val="20"/>
          <w:szCs w:val="20"/>
          <w:cs/>
          <w:lang w:bidi="th-TH"/>
        </w:rPr>
        <w:t>.</w:t>
      </w:r>
      <w:r w:rsidR="0034707F" w:rsidRPr="0034707F">
        <w:rPr>
          <w:rFonts w:cs="Arial"/>
          <w:sz w:val="20"/>
          <w:szCs w:val="20"/>
          <w:lang w:val="en-GB" w:bidi="th-TH"/>
        </w:rPr>
        <w:t>50</w:t>
      </w:r>
      <w:r w:rsidR="009A1312" w:rsidRPr="00220608">
        <w:rPr>
          <w:rFonts w:cs="Arial"/>
          <w:sz w:val="20"/>
          <w:szCs w:val="20"/>
          <w:lang w:bidi="th-TH"/>
        </w:rPr>
        <w:t xml:space="preserve">% </w:t>
      </w:r>
      <w:r w:rsidRPr="00220608">
        <w:rPr>
          <w:rFonts w:cs="Arial"/>
          <w:sz w:val="20"/>
          <w:szCs w:val="20"/>
        </w:rPr>
        <w:t xml:space="preserve">of the registered and paid-up capital, totaling </w:t>
      </w:r>
      <w:r w:rsidR="009A1312" w:rsidRPr="00220608">
        <w:rPr>
          <w:rFonts w:cs="Arial"/>
          <w:sz w:val="20"/>
          <w:szCs w:val="20"/>
        </w:rPr>
        <w:t xml:space="preserve">Baht </w:t>
      </w:r>
      <w:r w:rsidR="0034707F" w:rsidRPr="0034707F">
        <w:rPr>
          <w:rFonts w:cs="Arial"/>
          <w:sz w:val="20"/>
          <w:szCs w:val="20"/>
          <w:lang w:val="en-GB" w:bidi="th-TH"/>
        </w:rPr>
        <w:t>7</w:t>
      </w:r>
      <w:r w:rsidRPr="00220608">
        <w:rPr>
          <w:rFonts w:cs="Arial"/>
          <w:sz w:val="20"/>
          <w:szCs w:val="20"/>
        </w:rPr>
        <w:t>,</w:t>
      </w:r>
      <w:r w:rsidR="0034707F" w:rsidRPr="0034707F">
        <w:rPr>
          <w:rFonts w:cs="Arial"/>
          <w:sz w:val="20"/>
          <w:szCs w:val="20"/>
          <w:lang w:val="en-GB" w:bidi="th-TH"/>
        </w:rPr>
        <w:t>824</w:t>
      </w:r>
      <w:r w:rsidRPr="00220608">
        <w:rPr>
          <w:rFonts w:cs="Arial"/>
          <w:sz w:val="20"/>
          <w:szCs w:val="20"/>
          <w:cs/>
          <w:lang w:bidi="th-TH"/>
        </w:rPr>
        <w:t>.</w:t>
      </w:r>
      <w:r w:rsidR="0034707F" w:rsidRPr="0034707F">
        <w:rPr>
          <w:rFonts w:cs="Arial"/>
          <w:sz w:val="20"/>
          <w:szCs w:val="20"/>
          <w:lang w:val="en-GB" w:bidi="th-TH"/>
        </w:rPr>
        <w:t>81</w:t>
      </w:r>
      <w:r w:rsidRPr="00220608">
        <w:rPr>
          <w:rFonts w:cs="Arial"/>
          <w:sz w:val="20"/>
          <w:szCs w:val="20"/>
          <w:cs/>
          <w:lang w:bidi="th-TH"/>
        </w:rPr>
        <w:t xml:space="preserve"> </w:t>
      </w:r>
      <w:r w:rsidR="00263BED" w:rsidRPr="00220608">
        <w:rPr>
          <w:rFonts w:cs="Arial"/>
          <w:sz w:val="20"/>
          <w:szCs w:val="20"/>
        </w:rPr>
        <w:t>million</w:t>
      </w:r>
      <w:r w:rsidRPr="00220608">
        <w:rPr>
          <w:rFonts w:cs="Arial"/>
          <w:sz w:val="20"/>
          <w:szCs w:val="20"/>
        </w:rPr>
        <w:t>. The Company paid for the shares in full by offsetting against the short-term loan</w:t>
      </w:r>
      <w:r w:rsidR="00FD06F6" w:rsidRPr="00220608">
        <w:rPr>
          <w:rFonts w:cs="Arial"/>
          <w:sz w:val="20"/>
          <w:szCs w:val="20"/>
        </w:rPr>
        <w:t xml:space="preserve"> and </w:t>
      </w:r>
      <w:r w:rsidR="0055347A">
        <w:rPr>
          <w:rFonts w:cs="Arial"/>
          <w:sz w:val="20"/>
          <w:szCs w:val="20"/>
        </w:rPr>
        <w:t xml:space="preserve">accrued </w:t>
      </w:r>
      <w:r w:rsidR="00FD06F6" w:rsidRPr="00220608">
        <w:rPr>
          <w:rFonts w:cs="Arial"/>
          <w:sz w:val="20"/>
          <w:szCs w:val="20"/>
        </w:rPr>
        <w:t>interest</w:t>
      </w:r>
      <w:r w:rsidRPr="00220608">
        <w:rPr>
          <w:rFonts w:cs="Arial"/>
          <w:sz w:val="20"/>
          <w:szCs w:val="20"/>
        </w:rPr>
        <w:t xml:space="preserve"> to WHA Venture Holding Company Limited, a direct subsidiary of the Company</w:t>
      </w:r>
      <w:r w:rsidR="00606C48" w:rsidRPr="00220608">
        <w:rPr>
          <w:rFonts w:cs="Arial"/>
          <w:sz w:val="20"/>
          <w:szCs w:val="20"/>
          <w:cs/>
          <w:lang w:bidi="th-TH"/>
        </w:rPr>
        <w:t xml:space="preserve"> </w:t>
      </w:r>
      <w:r w:rsidR="00606C48" w:rsidRPr="00220608">
        <w:rPr>
          <w:rFonts w:cs="Arial"/>
          <w:sz w:val="20"/>
          <w:szCs w:val="20"/>
        </w:rPr>
        <w:t>and is the parent company of WHA Industrial Development Public Company Limited</w:t>
      </w:r>
      <w:r w:rsidRPr="00220608">
        <w:rPr>
          <w:rFonts w:cs="Arial"/>
          <w:sz w:val="20"/>
          <w:szCs w:val="20"/>
        </w:rPr>
        <w:t>, in accordance with the terms and conditions of the</w:t>
      </w:r>
      <w:r w:rsidR="009A1312" w:rsidRPr="00220608">
        <w:rPr>
          <w:rFonts w:cs="Arial"/>
          <w:sz w:val="20"/>
          <w:szCs w:val="20"/>
        </w:rPr>
        <w:t xml:space="preserve"> settle </w:t>
      </w:r>
      <w:r w:rsidRPr="00220608">
        <w:rPr>
          <w:rFonts w:cs="Arial"/>
          <w:sz w:val="20"/>
          <w:szCs w:val="20"/>
        </w:rPr>
        <w:t xml:space="preserve">agreement with WHA Venture Holding Company Limited on the same day (Note </w:t>
      </w:r>
      <w:r w:rsidR="0034707F" w:rsidRPr="0034707F">
        <w:rPr>
          <w:rFonts w:cs="Arial"/>
          <w:sz w:val="20"/>
          <w:szCs w:val="20"/>
          <w:lang w:val="en-GB" w:bidi="th-TH"/>
        </w:rPr>
        <w:t>17</w:t>
      </w:r>
      <w:r w:rsidRPr="00220608">
        <w:rPr>
          <w:rFonts w:cs="Arial"/>
          <w:sz w:val="20"/>
          <w:szCs w:val="20"/>
          <w:cs/>
          <w:lang w:bidi="th-TH"/>
        </w:rPr>
        <w:t xml:space="preserve">). </w:t>
      </w:r>
    </w:p>
    <w:p w14:paraId="7D91E163" w14:textId="77777777" w:rsidR="00D05926" w:rsidRPr="00220608" w:rsidRDefault="00D05926" w:rsidP="00325937">
      <w:pPr>
        <w:spacing w:after="0" w:line="240" w:lineRule="auto"/>
        <w:jc w:val="both"/>
        <w:rPr>
          <w:rFonts w:cs="Arial"/>
          <w:sz w:val="20"/>
          <w:szCs w:val="20"/>
          <w:lang w:bidi="th-TH"/>
        </w:rPr>
      </w:pPr>
    </w:p>
    <w:p w14:paraId="4E3CE23C" w14:textId="650A7CB8" w:rsidR="00D05926" w:rsidRPr="00220608" w:rsidRDefault="00D05926" w:rsidP="00325937">
      <w:pPr>
        <w:spacing w:after="0" w:line="240" w:lineRule="auto"/>
        <w:jc w:val="both"/>
        <w:rPr>
          <w:rFonts w:cs="Arial"/>
          <w:sz w:val="20"/>
          <w:szCs w:val="20"/>
        </w:rPr>
      </w:pPr>
      <w:r w:rsidRPr="00220608">
        <w:rPr>
          <w:rFonts w:cs="Arial"/>
          <w:sz w:val="20"/>
          <w:szCs w:val="20"/>
        </w:rPr>
        <w:t xml:space="preserve">As </w:t>
      </w:r>
      <w:proofErr w:type="gramStart"/>
      <w:r w:rsidRPr="00220608">
        <w:rPr>
          <w:rFonts w:cs="Arial"/>
          <w:sz w:val="20"/>
          <w:szCs w:val="20"/>
        </w:rPr>
        <w:t>at</w:t>
      </w:r>
      <w:proofErr w:type="gramEnd"/>
      <w:r w:rsidRPr="00220608">
        <w:rPr>
          <w:rFonts w:cs="Arial"/>
          <w:sz w:val="20"/>
          <w:szCs w:val="20"/>
        </w:rPr>
        <w:t xml:space="preserve"> </w:t>
      </w:r>
      <w:r w:rsidR="0034707F" w:rsidRPr="0034707F">
        <w:rPr>
          <w:rFonts w:cs="Arial"/>
          <w:sz w:val="20"/>
          <w:szCs w:val="20"/>
          <w:lang w:val="en-GB"/>
        </w:rPr>
        <w:t>30</w:t>
      </w:r>
      <w:r w:rsidRPr="00220608">
        <w:rPr>
          <w:rFonts w:cs="Arial"/>
          <w:sz w:val="20"/>
          <w:szCs w:val="20"/>
        </w:rPr>
        <w:t xml:space="preserve"> September </w:t>
      </w:r>
      <w:r w:rsidR="0034707F" w:rsidRPr="0034707F">
        <w:rPr>
          <w:rFonts w:cs="Arial"/>
          <w:sz w:val="20"/>
          <w:szCs w:val="20"/>
          <w:lang w:val="en-GB" w:bidi="th-TH"/>
        </w:rPr>
        <w:t>2024</w:t>
      </w:r>
      <w:r w:rsidRPr="00220608">
        <w:rPr>
          <w:rFonts w:cs="Arial"/>
          <w:sz w:val="20"/>
          <w:szCs w:val="20"/>
        </w:rPr>
        <w:t xml:space="preserve">, WHA Industrial Development Public Company Limited is a direct subsidiary and an indirect subsidiary of the Company, </w:t>
      </w:r>
      <w:r w:rsidR="001B1053" w:rsidRPr="00220608">
        <w:rPr>
          <w:rFonts w:cs="Arial"/>
          <w:sz w:val="20"/>
          <w:szCs w:val="20"/>
        </w:rPr>
        <w:t>represented at</w:t>
      </w:r>
      <w:r w:rsidRPr="00220608">
        <w:rPr>
          <w:rFonts w:cs="Arial"/>
          <w:sz w:val="20"/>
          <w:szCs w:val="20"/>
        </w:rPr>
        <w:t xml:space="preserve"> </w:t>
      </w:r>
      <w:r w:rsidR="0034707F" w:rsidRPr="0034707F">
        <w:rPr>
          <w:rFonts w:cs="Arial"/>
          <w:sz w:val="20"/>
          <w:szCs w:val="20"/>
          <w:lang w:val="en-GB" w:bidi="th-TH"/>
        </w:rPr>
        <w:t>12</w:t>
      </w:r>
      <w:r w:rsidRPr="00220608">
        <w:rPr>
          <w:rFonts w:cs="Arial"/>
          <w:sz w:val="20"/>
          <w:szCs w:val="20"/>
          <w:cs/>
          <w:lang w:bidi="th-TH"/>
        </w:rPr>
        <w:t>.</w:t>
      </w:r>
      <w:r w:rsidR="0034707F" w:rsidRPr="0034707F">
        <w:rPr>
          <w:rFonts w:cs="Arial"/>
          <w:sz w:val="20"/>
          <w:szCs w:val="20"/>
          <w:lang w:val="en-GB" w:bidi="th-TH"/>
        </w:rPr>
        <w:t>50</w:t>
      </w:r>
      <w:r w:rsidR="001B1053" w:rsidRPr="00220608">
        <w:rPr>
          <w:rFonts w:cs="Arial"/>
          <w:sz w:val="20"/>
          <w:szCs w:val="20"/>
          <w:lang w:bidi="th-TH"/>
        </w:rPr>
        <w:t xml:space="preserve">% </w:t>
      </w:r>
      <w:r w:rsidRPr="00220608">
        <w:rPr>
          <w:rFonts w:cs="Arial"/>
          <w:sz w:val="20"/>
          <w:szCs w:val="20"/>
        </w:rPr>
        <w:t xml:space="preserve">and </w:t>
      </w:r>
      <w:r w:rsidR="0034707F" w:rsidRPr="0034707F">
        <w:rPr>
          <w:rFonts w:cs="Arial"/>
          <w:sz w:val="20"/>
          <w:szCs w:val="20"/>
          <w:lang w:val="en-GB" w:bidi="th-TH"/>
        </w:rPr>
        <w:t>86</w:t>
      </w:r>
      <w:r w:rsidRPr="00220608">
        <w:rPr>
          <w:rFonts w:cs="Arial"/>
          <w:sz w:val="20"/>
          <w:szCs w:val="20"/>
          <w:cs/>
          <w:lang w:bidi="th-TH"/>
        </w:rPr>
        <w:t>.</w:t>
      </w:r>
      <w:r w:rsidR="0034707F" w:rsidRPr="0034707F">
        <w:rPr>
          <w:rFonts w:cs="Arial"/>
          <w:sz w:val="20"/>
          <w:szCs w:val="20"/>
          <w:lang w:val="en-GB" w:bidi="th-TH"/>
        </w:rPr>
        <w:t>04</w:t>
      </w:r>
      <w:r w:rsidR="001B1053" w:rsidRPr="00220608">
        <w:rPr>
          <w:rFonts w:cs="Arial"/>
          <w:sz w:val="20"/>
          <w:szCs w:val="20"/>
          <w:lang w:bidi="th-TH"/>
        </w:rPr>
        <w:t xml:space="preserve">% </w:t>
      </w:r>
      <w:r w:rsidRPr="00220608">
        <w:rPr>
          <w:rFonts w:cs="Arial"/>
          <w:sz w:val="20"/>
          <w:szCs w:val="20"/>
        </w:rPr>
        <w:t>of the registered and paid-up capital, respectively.</w:t>
      </w:r>
    </w:p>
    <w:p w14:paraId="08167DB1" w14:textId="77777777" w:rsidR="00D05926" w:rsidRPr="00220608" w:rsidRDefault="00D05926" w:rsidP="00325937">
      <w:pPr>
        <w:spacing w:after="0" w:line="240" w:lineRule="auto"/>
        <w:jc w:val="both"/>
        <w:rPr>
          <w:rFonts w:cs="Arial"/>
          <w:color w:val="CF4A02"/>
          <w:sz w:val="20"/>
          <w:szCs w:val="25"/>
          <w:lang w:val="en-GB" w:bidi="th-TH"/>
        </w:rPr>
      </w:pPr>
    </w:p>
    <w:p w14:paraId="066169DD" w14:textId="77777777" w:rsidR="00325937" w:rsidRPr="00220608" w:rsidRDefault="00325937" w:rsidP="00325937">
      <w:pPr>
        <w:spacing w:after="0" w:line="240" w:lineRule="auto"/>
        <w:jc w:val="both"/>
        <w:rPr>
          <w:rFonts w:cs="Arial"/>
          <w:b/>
          <w:color w:val="CF4A02"/>
          <w:sz w:val="20"/>
          <w:szCs w:val="20"/>
        </w:rPr>
      </w:pPr>
      <w:r w:rsidRPr="00220608">
        <w:rPr>
          <w:rFonts w:cs="Arial"/>
          <w:b/>
          <w:color w:val="CF4A02"/>
          <w:sz w:val="20"/>
          <w:szCs w:val="20"/>
        </w:rPr>
        <w:t xml:space="preserve">Indirect </w:t>
      </w:r>
      <w:r w:rsidRPr="00220608">
        <w:rPr>
          <w:rFonts w:cs="Arial"/>
          <w:b/>
          <w:color w:val="CF4A02"/>
          <w:sz w:val="20"/>
          <w:szCs w:val="20"/>
          <w:lang w:val="en-GB" w:bidi="th-TH"/>
        </w:rPr>
        <w:t xml:space="preserve">subsidiary </w:t>
      </w:r>
      <w:r w:rsidRPr="00220608">
        <w:rPr>
          <w:rFonts w:cs="Arial"/>
          <w:b/>
          <w:color w:val="CF4A02"/>
          <w:sz w:val="20"/>
          <w:szCs w:val="20"/>
        </w:rPr>
        <w:t>holding by the Company</w:t>
      </w:r>
    </w:p>
    <w:p w14:paraId="6226FEA0" w14:textId="77777777" w:rsidR="00325937" w:rsidRPr="00220608" w:rsidRDefault="00325937" w:rsidP="00325937">
      <w:pPr>
        <w:spacing w:after="0" w:line="240" w:lineRule="auto"/>
        <w:jc w:val="both"/>
        <w:rPr>
          <w:rFonts w:cs="Arial"/>
          <w:i/>
          <w:color w:val="CF4A02"/>
          <w:sz w:val="20"/>
          <w:szCs w:val="20"/>
        </w:rPr>
      </w:pPr>
    </w:p>
    <w:p w14:paraId="0D033AF0" w14:textId="77777777" w:rsidR="00325937" w:rsidRPr="00220608" w:rsidRDefault="00325937" w:rsidP="00325937">
      <w:pPr>
        <w:spacing w:after="0" w:line="240" w:lineRule="auto"/>
        <w:jc w:val="both"/>
        <w:rPr>
          <w:rFonts w:cs="Arial"/>
          <w:i/>
          <w:color w:val="CF4A02"/>
          <w:sz w:val="20"/>
          <w:szCs w:val="25"/>
          <w:lang w:bidi="th-TH"/>
        </w:rPr>
      </w:pPr>
      <w:proofErr w:type="spellStart"/>
      <w:r w:rsidRPr="00220608">
        <w:rPr>
          <w:rFonts w:cs="Arial"/>
          <w:i/>
          <w:color w:val="CF4A02"/>
          <w:sz w:val="20"/>
          <w:szCs w:val="25"/>
          <w:lang w:bidi="th-TH"/>
        </w:rPr>
        <w:t>Mobilix</w:t>
      </w:r>
      <w:proofErr w:type="spellEnd"/>
      <w:r w:rsidRPr="00220608">
        <w:rPr>
          <w:rFonts w:cs="Arial"/>
          <w:i/>
          <w:color w:val="CF4A02"/>
          <w:sz w:val="20"/>
          <w:szCs w:val="25"/>
          <w:lang w:bidi="th-TH"/>
        </w:rPr>
        <w:t xml:space="preserve"> Co., Ltd.</w:t>
      </w:r>
    </w:p>
    <w:p w14:paraId="4FF8B180" w14:textId="77777777" w:rsidR="00325937" w:rsidRPr="00220608" w:rsidRDefault="00325937" w:rsidP="00325937">
      <w:pPr>
        <w:spacing w:after="0" w:line="240" w:lineRule="auto"/>
        <w:jc w:val="both"/>
        <w:rPr>
          <w:rFonts w:cs="Arial"/>
          <w:sz w:val="20"/>
          <w:szCs w:val="20"/>
        </w:rPr>
      </w:pPr>
    </w:p>
    <w:p w14:paraId="5284B5F7" w14:textId="51FC686F" w:rsidR="0049014F" w:rsidRPr="00220608" w:rsidRDefault="00325937" w:rsidP="00712E13">
      <w:pPr>
        <w:spacing w:after="0" w:line="240" w:lineRule="auto"/>
        <w:jc w:val="both"/>
        <w:rPr>
          <w:rFonts w:cs="Arial"/>
          <w:sz w:val="20"/>
          <w:szCs w:val="20"/>
        </w:rPr>
      </w:pPr>
      <w:r w:rsidRPr="00220608">
        <w:rPr>
          <w:rFonts w:cs="Arial"/>
          <w:sz w:val="20"/>
          <w:szCs w:val="20"/>
        </w:rPr>
        <w:t xml:space="preserve">On </w:t>
      </w:r>
      <w:r w:rsidR="0034707F" w:rsidRPr="0034707F">
        <w:rPr>
          <w:rFonts w:cs="Arial"/>
          <w:sz w:val="20"/>
          <w:szCs w:val="20"/>
          <w:lang w:val="en-GB"/>
        </w:rPr>
        <w:t>20</w:t>
      </w:r>
      <w:r w:rsidRPr="00220608">
        <w:rPr>
          <w:rFonts w:cs="Arial"/>
          <w:sz w:val="20"/>
          <w:szCs w:val="20"/>
          <w:lang w:val="en-GB"/>
        </w:rPr>
        <w:t xml:space="preserve"> March</w:t>
      </w:r>
      <w:r w:rsidRPr="00220608">
        <w:rPr>
          <w:rFonts w:cs="Arial"/>
          <w:sz w:val="20"/>
          <w:szCs w:val="20"/>
        </w:rPr>
        <w:t xml:space="preserve"> </w:t>
      </w:r>
      <w:r w:rsidR="0034707F" w:rsidRPr="0034707F">
        <w:rPr>
          <w:rFonts w:cs="Arial"/>
          <w:sz w:val="20"/>
          <w:szCs w:val="20"/>
          <w:lang w:val="en-GB"/>
        </w:rPr>
        <w:t>2024</w:t>
      </w:r>
      <w:r w:rsidRPr="00220608">
        <w:rPr>
          <w:rFonts w:cs="Arial"/>
          <w:sz w:val="20"/>
          <w:szCs w:val="20"/>
        </w:rPr>
        <w:t>, the Group e</w:t>
      </w:r>
      <w:r w:rsidRPr="00220608">
        <w:rPr>
          <w:rFonts w:cs="Arial"/>
          <w:sz w:val="20"/>
          <w:szCs w:val="20"/>
          <w:lang w:val="en-GB"/>
        </w:rPr>
        <w:t xml:space="preserve">stablished </w:t>
      </w:r>
      <w:proofErr w:type="spellStart"/>
      <w:r w:rsidRPr="00220608">
        <w:rPr>
          <w:rFonts w:cs="Arial"/>
          <w:sz w:val="20"/>
          <w:szCs w:val="20"/>
          <w:lang w:val="en-GB"/>
        </w:rPr>
        <w:t>Mobilix</w:t>
      </w:r>
      <w:proofErr w:type="spellEnd"/>
      <w:r w:rsidRPr="00220608">
        <w:rPr>
          <w:rFonts w:cs="Arial"/>
          <w:sz w:val="20"/>
          <w:szCs w:val="20"/>
          <w:lang w:val="en-GB"/>
        </w:rPr>
        <w:t xml:space="preserve"> Co., Ltd. in which WHA Venture Holding Company Limited, the Company’s direct subsidiary, holds the ordinary sha</w:t>
      </w:r>
      <w:r w:rsidRPr="00220608">
        <w:rPr>
          <w:rFonts w:cs="Arial"/>
          <w:sz w:val="20"/>
          <w:szCs w:val="20"/>
        </w:rPr>
        <w:t xml:space="preserve">res of </w:t>
      </w:r>
      <w:r w:rsidR="0034707F" w:rsidRPr="0034707F">
        <w:rPr>
          <w:rFonts w:cs="Arial"/>
          <w:sz w:val="20"/>
          <w:szCs w:val="20"/>
          <w:lang w:val="en-GB"/>
        </w:rPr>
        <w:t>499</w:t>
      </w:r>
      <w:r w:rsidRPr="00220608">
        <w:rPr>
          <w:rFonts w:cs="Arial"/>
          <w:sz w:val="20"/>
          <w:szCs w:val="20"/>
          <w:lang w:val="en-GB"/>
        </w:rPr>
        <w:t>,</w:t>
      </w:r>
      <w:r w:rsidR="0034707F" w:rsidRPr="0034707F">
        <w:rPr>
          <w:rFonts w:cs="Arial"/>
          <w:sz w:val="20"/>
          <w:szCs w:val="20"/>
          <w:lang w:val="en-GB"/>
        </w:rPr>
        <w:t>998</w:t>
      </w:r>
      <w:r w:rsidRPr="00220608">
        <w:rPr>
          <w:rFonts w:cs="Arial"/>
          <w:sz w:val="20"/>
          <w:szCs w:val="20"/>
          <w:lang w:val="en-GB"/>
        </w:rPr>
        <w:t xml:space="preserve"> </w:t>
      </w:r>
      <w:r w:rsidRPr="00220608">
        <w:rPr>
          <w:rFonts w:cs="Arial"/>
          <w:sz w:val="20"/>
          <w:szCs w:val="20"/>
        </w:rPr>
        <w:t xml:space="preserve">shares or equivalent to </w:t>
      </w:r>
      <w:r w:rsidR="0034707F" w:rsidRPr="0034707F">
        <w:rPr>
          <w:rFonts w:cs="Arial"/>
          <w:sz w:val="20"/>
          <w:szCs w:val="20"/>
          <w:lang w:val="en-GB"/>
        </w:rPr>
        <w:t>99</w:t>
      </w:r>
      <w:r w:rsidRPr="00220608">
        <w:rPr>
          <w:rFonts w:cs="Arial"/>
          <w:sz w:val="20"/>
          <w:szCs w:val="20"/>
          <w:lang w:val="en-GB"/>
        </w:rPr>
        <w:t>.</w:t>
      </w:r>
      <w:r w:rsidR="0034707F" w:rsidRPr="0034707F">
        <w:rPr>
          <w:rFonts w:cs="Arial"/>
          <w:sz w:val="20"/>
          <w:szCs w:val="20"/>
          <w:lang w:val="en-GB"/>
        </w:rPr>
        <w:t>99</w:t>
      </w:r>
      <w:r w:rsidRPr="00220608">
        <w:rPr>
          <w:rFonts w:cs="Arial"/>
          <w:sz w:val="20"/>
          <w:szCs w:val="20"/>
        </w:rPr>
        <w:t>% of shareholding interests. The Group has already paid</w:t>
      </w:r>
      <w:r w:rsidRPr="00220608">
        <w:rPr>
          <w:rFonts w:cs="Arial"/>
          <w:sz w:val="20"/>
          <w:szCs w:val="20"/>
          <w:lang w:bidi="th-TH"/>
        </w:rPr>
        <w:t xml:space="preserve"> for the </w:t>
      </w:r>
      <w:proofErr w:type="gramStart"/>
      <w:r w:rsidRPr="00220608">
        <w:rPr>
          <w:rFonts w:cs="Arial"/>
          <w:sz w:val="20"/>
          <w:szCs w:val="20"/>
          <w:lang w:bidi="th-TH"/>
        </w:rPr>
        <w:t>shares</w:t>
      </w:r>
      <w:proofErr w:type="gramEnd"/>
      <w:r w:rsidRPr="00220608">
        <w:rPr>
          <w:rFonts w:cs="Arial"/>
          <w:sz w:val="20"/>
          <w:szCs w:val="20"/>
          <w:lang w:bidi="th-TH"/>
        </w:rPr>
        <w:t xml:space="preserve"> subscription. </w:t>
      </w:r>
    </w:p>
    <w:p w14:paraId="34289E75" w14:textId="77777777" w:rsidR="0049014F" w:rsidRPr="00220608" w:rsidRDefault="0049014F" w:rsidP="00712E13">
      <w:pPr>
        <w:spacing w:after="0" w:line="240" w:lineRule="auto"/>
        <w:jc w:val="both"/>
        <w:rPr>
          <w:rFonts w:cs="Arial"/>
          <w:sz w:val="20"/>
          <w:szCs w:val="20"/>
        </w:rPr>
      </w:pPr>
    </w:p>
    <w:p w14:paraId="681D4B83" w14:textId="77777777" w:rsidR="00680069" w:rsidRPr="00220608" w:rsidRDefault="00680069" w:rsidP="00712E13">
      <w:pPr>
        <w:spacing w:after="0" w:line="240" w:lineRule="auto"/>
        <w:jc w:val="both"/>
        <w:rPr>
          <w:rFonts w:cs="Arial"/>
          <w:sz w:val="20"/>
          <w:szCs w:val="20"/>
        </w:rPr>
      </w:pPr>
    </w:p>
    <w:tbl>
      <w:tblPr>
        <w:tblStyle w:val="afff5"/>
        <w:tblW w:w="9461" w:type="dxa"/>
        <w:tblLayout w:type="fixed"/>
        <w:tblLook w:val="0400" w:firstRow="0" w:lastRow="0" w:firstColumn="0" w:lastColumn="0" w:noHBand="0" w:noVBand="1"/>
      </w:tblPr>
      <w:tblGrid>
        <w:gridCol w:w="9461"/>
      </w:tblGrid>
      <w:tr w:rsidR="00E72F12" w:rsidRPr="00220608" w14:paraId="785E0A82" w14:textId="77777777">
        <w:trPr>
          <w:trHeight w:val="386"/>
        </w:trPr>
        <w:tc>
          <w:tcPr>
            <w:tcW w:w="9461" w:type="dxa"/>
            <w:shd w:val="clear" w:color="auto" w:fill="FFA543"/>
            <w:vAlign w:val="center"/>
          </w:tcPr>
          <w:p w14:paraId="481F6B23" w14:textId="71F3E451" w:rsidR="00E72F12" w:rsidRPr="00220608" w:rsidRDefault="0034707F" w:rsidP="002149F6">
            <w:pPr>
              <w:tabs>
                <w:tab w:val="left" w:pos="432"/>
              </w:tabs>
              <w:spacing w:after="0" w:line="240" w:lineRule="auto"/>
              <w:rPr>
                <w:rFonts w:cs="Arial"/>
                <w:b/>
                <w:color w:val="FFFFFF"/>
                <w:sz w:val="20"/>
                <w:szCs w:val="20"/>
                <w:lang w:bidi="th-TH"/>
              </w:rPr>
            </w:pPr>
            <w:r w:rsidRPr="0034707F">
              <w:rPr>
                <w:rFonts w:cs="Arial"/>
                <w:b/>
                <w:color w:val="FFFFFF"/>
                <w:sz w:val="20"/>
                <w:szCs w:val="20"/>
                <w:lang w:val="en-GB"/>
              </w:rPr>
              <w:t>10</w:t>
            </w:r>
            <w:r w:rsidR="001313C9" w:rsidRPr="00220608">
              <w:rPr>
                <w:rFonts w:cs="Arial"/>
                <w:b/>
                <w:color w:val="FFFFFF"/>
                <w:sz w:val="20"/>
                <w:szCs w:val="20"/>
              </w:rPr>
              <w:tab/>
              <w:t>Interests in joint venture</w:t>
            </w:r>
            <w:r w:rsidR="00D77FA8" w:rsidRPr="00220608">
              <w:rPr>
                <w:rFonts w:cs="Arial"/>
                <w:b/>
                <w:color w:val="FFFFFF"/>
                <w:sz w:val="20"/>
                <w:szCs w:val="20"/>
              </w:rPr>
              <w:t>s, net</w:t>
            </w:r>
          </w:p>
        </w:tc>
      </w:tr>
    </w:tbl>
    <w:p w14:paraId="4AC6138A" w14:textId="77777777" w:rsidR="00E72F12" w:rsidRPr="00220608" w:rsidRDefault="00E72F12" w:rsidP="002149F6">
      <w:pPr>
        <w:spacing w:after="0" w:line="240" w:lineRule="auto"/>
        <w:jc w:val="both"/>
        <w:rPr>
          <w:rFonts w:cs="Arial"/>
          <w:sz w:val="20"/>
          <w:szCs w:val="20"/>
        </w:rPr>
      </w:pPr>
    </w:p>
    <w:p w14:paraId="2BE867C8" w14:textId="19DF0A6A" w:rsidR="00E72F12" w:rsidRPr="00220608" w:rsidRDefault="001313C9" w:rsidP="002149F6">
      <w:pPr>
        <w:spacing w:after="0" w:line="240" w:lineRule="auto"/>
        <w:jc w:val="both"/>
        <w:rPr>
          <w:rFonts w:cs="Arial"/>
          <w:spacing w:val="-4"/>
          <w:sz w:val="20"/>
          <w:szCs w:val="20"/>
        </w:rPr>
      </w:pPr>
      <w:r w:rsidRPr="00220608">
        <w:rPr>
          <w:rFonts w:cs="Arial"/>
          <w:spacing w:val="-4"/>
          <w:sz w:val="20"/>
          <w:szCs w:val="20"/>
        </w:rPr>
        <w:t xml:space="preserve">Movements of interests in joint ventures during the </w:t>
      </w:r>
      <w:r w:rsidR="00514C0B" w:rsidRPr="00220608">
        <w:rPr>
          <w:rFonts w:cs="Arial"/>
          <w:spacing w:val="-4"/>
          <w:sz w:val="20"/>
          <w:szCs w:val="20"/>
          <w:lang w:val="en-GB"/>
        </w:rPr>
        <w:t>nine-month</w:t>
      </w:r>
      <w:r w:rsidRPr="00220608">
        <w:rPr>
          <w:rFonts w:cs="Arial"/>
          <w:spacing w:val="-4"/>
          <w:sz w:val="20"/>
          <w:szCs w:val="20"/>
        </w:rPr>
        <w:t xml:space="preserve"> period ended </w:t>
      </w:r>
      <w:r w:rsidR="0034707F" w:rsidRPr="0034707F">
        <w:rPr>
          <w:rFonts w:cs="Arial"/>
          <w:spacing w:val="-4"/>
          <w:sz w:val="20"/>
          <w:szCs w:val="20"/>
          <w:lang w:val="en-GB"/>
        </w:rPr>
        <w:t>30</w:t>
      </w:r>
      <w:r w:rsidR="00514C0B" w:rsidRPr="00220608">
        <w:rPr>
          <w:rFonts w:cs="Arial"/>
          <w:spacing w:val="-4"/>
          <w:sz w:val="20"/>
          <w:szCs w:val="20"/>
          <w:lang w:val="en-GB"/>
        </w:rPr>
        <w:t xml:space="preserve"> September</w:t>
      </w:r>
      <w:r w:rsidRPr="00220608">
        <w:rPr>
          <w:rFonts w:cs="Arial"/>
          <w:spacing w:val="-4"/>
          <w:sz w:val="20"/>
          <w:szCs w:val="20"/>
        </w:rPr>
        <w:t xml:space="preserve"> </w:t>
      </w:r>
      <w:r w:rsidR="0034707F" w:rsidRPr="0034707F">
        <w:rPr>
          <w:rFonts w:cs="Arial"/>
          <w:spacing w:val="-4"/>
          <w:sz w:val="20"/>
          <w:szCs w:val="20"/>
          <w:lang w:val="en-GB"/>
        </w:rPr>
        <w:t>2024</w:t>
      </w:r>
      <w:r w:rsidRPr="00220608">
        <w:rPr>
          <w:rFonts w:cs="Arial"/>
          <w:spacing w:val="-4"/>
          <w:sz w:val="20"/>
          <w:szCs w:val="20"/>
        </w:rPr>
        <w:t xml:space="preserve"> are as follows:</w:t>
      </w:r>
    </w:p>
    <w:p w14:paraId="0DE2248C" w14:textId="77777777" w:rsidR="00E72F12" w:rsidRPr="00220608" w:rsidRDefault="00E72F12" w:rsidP="00897A5A">
      <w:pPr>
        <w:spacing w:after="0" w:line="240" w:lineRule="auto"/>
        <w:jc w:val="both"/>
        <w:rPr>
          <w:rFonts w:cs="Arial"/>
          <w:sz w:val="20"/>
          <w:szCs w:val="20"/>
        </w:rPr>
      </w:pPr>
    </w:p>
    <w:tbl>
      <w:tblPr>
        <w:tblStyle w:val="afff6"/>
        <w:tblW w:w="9468" w:type="dxa"/>
        <w:tblLayout w:type="fixed"/>
        <w:tblLook w:val="0000" w:firstRow="0" w:lastRow="0" w:firstColumn="0" w:lastColumn="0" w:noHBand="0" w:noVBand="0"/>
      </w:tblPr>
      <w:tblGrid>
        <w:gridCol w:w="6300"/>
        <w:gridCol w:w="1584"/>
        <w:gridCol w:w="1584"/>
      </w:tblGrid>
      <w:tr w:rsidR="00AD0682" w:rsidRPr="00220608" w14:paraId="34EE7682" w14:textId="77777777" w:rsidTr="00263BED">
        <w:tc>
          <w:tcPr>
            <w:tcW w:w="6300" w:type="dxa"/>
            <w:vAlign w:val="bottom"/>
          </w:tcPr>
          <w:p w14:paraId="37A0CDE0" w14:textId="77777777" w:rsidR="00E72F12" w:rsidRPr="00220608" w:rsidRDefault="00E72F12" w:rsidP="00263BED">
            <w:pPr>
              <w:pBdr>
                <w:top w:val="nil"/>
                <w:left w:val="nil"/>
                <w:bottom w:val="nil"/>
                <w:right w:val="nil"/>
                <w:between w:val="nil"/>
              </w:pBdr>
              <w:tabs>
                <w:tab w:val="right" w:pos="9810"/>
              </w:tabs>
              <w:spacing w:after="0" w:line="240" w:lineRule="auto"/>
              <w:ind w:left="72" w:hanging="173"/>
              <w:rPr>
                <w:rFonts w:cs="Arial"/>
                <w:sz w:val="20"/>
                <w:szCs w:val="20"/>
              </w:rPr>
            </w:pPr>
          </w:p>
        </w:tc>
        <w:tc>
          <w:tcPr>
            <w:tcW w:w="1584" w:type="dxa"/>
            <w:tcBorders>
              <w:top w:val="single" w:sz="4" w:space="0" w:color="000000"/>
            </w:tcBorders>
            <w:vAlign w:val="bottom"/>
          </w:tcPr>
          <w:p w14:paraId="2F06DB00" w14:textId="77777777" w:rsidR="00E72F12" w:rsidRPr="00220608" w:rsidRDefault="001313C9" w:rsidP="00263BED">
            <w:pPr>
              <w:pBdr>
                <w:top w:val="nil"/>
                <w:left w:val="nil"/>
                <w:bottom w:val="nil"/>
                <w:right w:val="nil"/>
                <w:between w:val="nil"/>
              </w:pBdr>
              <w:spacing w:after="0" w:line="240" w:lineRule="auto"/>
              <w:ind w:right="-72"/>
              <w:jc w:val="right"/>
              <w:rPr>
                <w:rFonts w:cs="Arial"/>
                <w:b/>
                <w:sz w:val="20"/>
                <w:szCs w:val="20"/>
              </w:rPr>
            </w:pPr>
            <w:r w:rsidRPr="00220608">
              <w:rPr>
                <w:rFonts w:cs="Arial"/>
                <w:b/>
                <w:sz w:val="20"/>
                <w:szCs w:val="20"/>
              </w:rPr>
              <w:t>Consolidated financial information</w:t>
            </w:r>
          </w:p>
        </w:tc>
        <w:tc>
          <w:tcPr>
            <w:tcW w:w="1584" w:type="dxa"/>
            <w:tcBorders>
              <w:top w:val="single" w:sz="4" w:space="0" w:color="000000"/>
            </w:tcBorders>
            <w:vAlign w:val="bottom"/>
          </w:tcPr>
          <w:p w14:paraId="350C538F" w14:textId="77777777" w:rsidR="00E72F12" w:rsidRPr="00220608" w:rsidRDefault="001313C9" w:rsidP="00263BED">
            <w:pPr>
              <w:pBdr>
                <w:top w:val="nil"/>
                <w:left w:val="nil"/>
                <w:bottom w:val="nil"/>
                <w:right w:val="nil"/>
                <w:between w:val="nil"/>
              </w:pBdr>
              <w:spacing w:after="0" w:line="240" w:lineRule="auto"/>
              <w:ind w:right="-72"/>
              <w:jc w:val="right"/>
              <w:rPr>
                <w:rFonts w:cs="Arial"/>
                <w:b/>
                <w:sz w:val="20"/>
                <w:szCs w:val="20"/>
              </w:rPr>
            </w:pPr>
            <w:r w:rsidRPr="00220608">
              <w:rPr>
                <w:rFonts w:cs="Arial"/>
                <w:b/>
                <w:sz w:val="20"/>
                <w:szCs w:val="20"/>
              </w:rPr>
              <w:t xml:space="preserve">Separate financial information </w:t>
            </w:r>
          </w:p>
        </w:tc>
      </w:tr>
      <w:tr w:rsidR="00AD0682" w:rsidRPr="00220608" w14:paraId="1E86AE9F" w14:textId="77777777" w:rsidTr="00263BED">
        <w:tc>
          <w:tcPr>
            <w:tcW w:w="6300" w:type="dxa"/>
            <w:vAlign w:val="bottom"/>
          </w:tcPr>
          <w:p w14:paraId="3B451FBC" w14:textId="77777777" w:rsidR="00E72F12" w:rsidRPr="00220608" w:rsidRDefault="00E72F12" w:rsidP="00263BED">
            <w:pPr>
              <w:pBdr>
                <w:top w:val="nil"/>
                <w:left w:val="nil"/>
                <w:bottom w:val="nil"/>
                <w:right w:val="nil"/>
                <w:between w:val="nil"/>
              </w:pBdr>
              <w:tabs>
                <w:tab w:val="right" w:pos="9810"/>
              </w:tabs>
              <w:spacing w:after="0" w:line="240" w:lineRule="auto"/>
              <w:ind w:left="72" w:hanging="173"/>
              <w:rPr>
                <w:rFonts w:cs="Arial"/>
                <w:sz w:val="20"/>
                <w:szCs w:val="20"/>
              </w:rPr>
            </w:pPr>
          </w:p>
        </w:tc>
        <w:tc>
          <w:tcPr>
            <w:tcW w:w="1584" w:type="dxa"/>
            <w:tcBorders>
              <w:bottom w:val="single" w:sz="4" w:space="0" w:color="000000"/>
            </w:tcBorders>
            <w:vAlign w:val="bottom"/>
          </w:tcPr>
          <w:p w14:paraId="65DF4636" w14:textId="77777777" w:rsidR="00E72F12" w:rsidRPr="00220608" w:rsidRDefault="001313C9" w:rsidP="00263BED">
            <w:pPr>
              <w:pBdr>
                <w:top w:val="nil"/>
                <w:left w:val="nil"/>
                <w:bottom w:val="nil"/>
                <w:right w:val="nil"/>
                <w:between w:val="nil"/>
              </w:pBdr>
              <w:spacing w:after="0" w:line="240" w:lineRule="auto"/>
              <w:ind w:right="-72"/>
              <w:jc w:val="right"/>
              <w:rPr>
                <w:rFonts w:cs="Arial"/>
                <w:b/>
                <w:sz w:val="20"/>
                <w:szCs w:val="20"/>
              </w:rPr>
            </w:pPr>
            <w:r w:rsidRPr="00220608">
              <w:rPr>
                <w:rFonts w:cs="Arial"/>
                <w:b/>
                <w:sz w:val="20"/>
                <w:szCs w:val="20"/>
              </w:rPr>
              <w:t>Baht</w:t>
            </w:r>
          </w:p>
        </w:tc>
        <w:tc>
          <w:tcPr>
            <w:tcW w:w="1584" w:type="dxa"/>
            <w:tcBorders>
              <w:bottom w:val="single" w:sz="4" w:space="0" w:color="000000"/>
            </w:tcBorders>
            <w:vAlign w:val="bottom"/>
          </w:tcPr>
          <w:p w14:paraId="41957A6E" w14:textId="77777777" w:rsidR="00E72F12" w:rsidRPr="00220608" w:rsidRDefault="001313C9" w:rsidP="00263BED">
            <w:pPr>
              <w:pBdr>
                <w:top w:val="nil"/>
                <w:left w:val="nil"/>
                <w:bottom w:val="nil"/>
                <w:right w:val="nil"/>
                <w:between w:val="nil"/>
              </w:pBdr>
              <w:spacing w:after="0" w:line="240" w:lineRule="auto"/>
              <w:ind w:right="-72"/>
              <w:jc w:val="right"/>
              <w:rPr>
                <w:rFonts w:cs="Arial"/>
                <w:b/>
                <w:sz w:val="20"/>
                <w:szCs w:val="20"/>
              </w:rPr>
            </w:pPr>
            <w:r w:rsidRPr="00220608">
              <w:rPr>
                <w:rFonts w:cs="Arial"/>
                <w:b/>
                <w:sz w:val="20"/>
                <w:szCs w:val="20"/>
              </w:rPr>
              <w:t>Baht</w:t>
            </w:r>
          </w:p>
        </w:tc>
      </w:tr>
      <w:tr w:rsidR="00AD0682" w:rsidRPr="00220608" w14:paraId="2D1356A4" w14:textId="77777777" w:rsidTr="00263BED">
        <w:tc>
          <w:tcPr>
            <w:tcW w:w="6300" w:type="dxa"/>
            <w:vAlign w:val="bottom"/>
          </w:tcPr>
          <w:p w14:paraId="2FE5C961" w14:textId="77777777" w:rsidR="00E72F12" w:rsidRPr="00220608" w:rsidRDefault="00E72F12" w:rsidP="00263BED">
            <w:pPr>
              <w:pBdr>
                <w:top w:val="nil"/>
                <w:left w:val="nil"/>
                <w:bottom w:val="nil"/>
                <w:right w:val="nil"/>
                <w:between w:val="nil"/>
              </w:pBdr>
              <w:tabs>
                <w:tab w:val="right" w:pos="9810"/>
              </w:tabs>
              <w:spacing w:after="0" w:line="240" w:lineRule="auto"/>
              <w:ind w:left="72" w:hanging="173"/>
              <w:rPr>
                <w:rFonts w:cs="Arial"/>
                <w:sz w:val="20"/>
                <w:szCs w:val="20"/>
              </w:rPr>
            </w:pPr>
          </w:p>
        </w:tc>
        <w:tc>
          <w:tcPr>
            <w:tcW w:w="1584" w:type="dxa"/>
            <w:tcBorders>
              <w:top w:val="single" w:sz="4" w:space="0" w:color="000000"/>
            </w:tcBorders>
            <w:shd w:val="clear" w:color="auto" w:fill="FAFAFA"/>
            <w:vAlign w:val="bottom"/>
          </w:tcPr>
          <w:p w14:paraId="1D6B49E2" w14:textId="77777777" w:rsidR="00E72F12" w:rsidRPr="00220608" w:rsidRDefault="00E72F12" w:rsidP="00263BED">
            <w:pPr>
              <w:pBdr>
                <w:top w:val="nil"/>
                <w:left w:val="nil"/>
                <w:bottom w:val="nil"/>
                <w:right w:val="nil"/>
                <w:between w:val="nil"/>
              </w:pBdr>
              <w:spacing w:after="0" w:line="240" w:lineRule="auto"/>
              <w:ind w:right="-72"/>
              <w:jc w:val="right"/>
              <w:rPr>
                <w:rFonts w:cs="Arial"/>
                <w:sz w:val="20"/>
                <w:szCs w:val="20"/>
              </w:rPr>
            </w:pPr>
          </w:p>
        </w:tc>
        <w:tc>
          <w:tcPr>
            <w:tcW w:w="1584" w:type="dxa"/>
            <w:tcBorders>
              <w:top w:val="single" w:sz="4" w:space="0" w:color="000000"/>
            </w:tcBorders>
            <w:shd w:val="clear" w:color="auto" w:fill="FAFAFA"/>
            <w:vAlign w:val="bottom"/>
          </w:tcPr>
          <w:p w14:paraId="37FE2D0E" w14:textId="77777777" w:rsidR="00E72F12" w:rsidRPr="00220608" w:rsidRDefault="00E72F12" w:rsidP="00263BED">
            <w:pPr>
              <w:pBdr>
                <w:top w:val="nil"/>
                <w:left w:val="nil"/>
                <w:bottom w:val="nil"/>
                <w:right w:val="nil"/>
                <w:between w:val="nil"/>
              </w:pBdr>
              <w:spacing w:after="0" w:line="240" w:lineRule="auto"/>
              <w:ind w:right="-72"/>
              <w:jc w:val="right"/>
              <w:rPr>
                <w:rFonts w:cs="Arial"/>
                <w:sz w:val="20"/>
                <w:szCs w:val="20"/>
              </w:rPr>
            </w:pPr>
          </w:p>
        </w:tc>
      </w:tr>
      <w:tr w:rsidR="00AD0682" w:rsidRPr="00220608" w14:paraId="1099F3F5" w14:textId="77777777" w:rsidTr="00263BED">
        <w:tc>
          <w:tcPr>
            <w:tcW w:w="6300" w:type="dxa"/>
            <w:vAlign w:val="bottom"/>
          </w:tcPr>
          <w:p w14:paraId="59EFA246" w14:textId="77777777" w:rsidR="00E72F12" w:rsidRPr="00220608" w:rsidRDefault="001313C9" w:rsidP="00263BED">
            <w:pPr>
              <w:spacing w:after="0" w:line="240" w:lineRule="auto"/>
              <w:ind w:left="72" w:hanging="173"/>
              <w:rPr>
                <w:rFonts w:cs="Arial"/>
                <w:sz w:val="20"/>
                <w:szCs w:val="20"/>
              </w:rPr>
            </w:pPr>
            <w:r w:rsidRPr="00220608">
              <w:rPr>
                <w:rFonts w:cs="Arial"/>
                <w:sz w:val="20"/>
                <w:szCs w:val="20"/>
              </w:rPr>
              <w:t>Opening balance</w:t>
            </w:r>
          </w:p>
        </w:tc>
        <w:tc>
          <w:tcPr>
            <w:tcW w:w="1584" w:type="dxa"/>
            <w:shd w:val="clear" w:color="auto" w:fill="FAFAFA"/>
          </w:tcPr>
          <w:p w14:paraId="59314952" w14:textId="199B4DDD" w:rsidR="00E72F12" w:rsidRPr="00220608" w:rsidRDefault="0034707F" w:rsidP="00263BED">
            <w:pPr>
              <w:spacing w:after="0" w:line="240" w:lineRule="auto"/>
              <w:ind w:right="-72"/>
              <w:jc w:val="right"/>
              <w:rPr>
                <w:rFonts w:cs="Arial"/>
                <w:sz w:val="20"/>
                <w:szCs w:val="20"/>
                <w:lang w:val="en-GB"/>
              </w:rPr>
            </w:pPr>
            <w:r w:rsidRPr="0034707F">
              <w:rPr>
                <w:rFonts w:cs="Arial"/>
                <w:sz w:val="20"/>
                <w:szCs w:val="20"/>
                <w:lang w:val="en-GB"/>
              </w:rPr>
              <w:t>4</w:t>
            </w:r>
            <w:r w:rsidR="00BD04FB" w:rsidRPr="00220608">
              <w:rPr>
                <w:rFonts w:cs="Arial"/>
                <w:sz w:val="20"/>
                <w:szCs w:val="20"/>
                <w:lang w:val="en-GB"/>
              </w:rPr>
              <w:t>,</w:t>
            </w:r>
            <w:r w:rsidRPr="0034707F">
              <w:rPr>
                <w:rFonts w:cs="Arial"/>
                <w:sz w:val="20"/>
                <w:szCs w:val="20"/>
                <w:lang w:val="en-GB"/>
              </w:rPr>
              <w:t>981</w:t>
            </w:r>
            <w:r w:rsidR="00BD04FB" w:rsidRPr="00220608">
              <w:rPr>
                <w:rFonts w:cs="Arial"/>
                <w:sz w:val="20"/>
                <w:szCs w:val="20"/>
                <w:lang w:val="en-GB"/>
              </w:rPr>
              <w:t>,</w:t>
            </w:r>
            <w:r w:rsidRPr="0034707F">
              <w:rPr>
                <w:rFonts w:cs="Arial"/>
                <w:sz w:val="20"/>
                <w:szCs w:val="20"/>
                <w:lang w:val="en-GB"/>
              </w:rPr>
              <w:t>825</w:t>
            </w:r>
            <w:r w:rsidR="00BD04FB" w:rsidRPr="00220608">
              <w:rPr>
                <w:rFonts w:cs="Arial"/>
                <w:sz w:val="20"/>
                <w:szCs w:val="20"/>
                <w:lang w:val="en-GB"/>
              </w:rPr>
              <w:t>,</w:t>
            </w:r>
            <w:r w:rsidRPr="0034707F">
              <w:rPr>
                <w:rFonts w:cs="Arial"/>
                <w:sz w:val="20"/>
                <w:szCs w:val="20"/>
                <w:lang w:val="en-GB"/>
              </w:rPr>
              <w:t>192</w:t>
            </w:r>
          </w:p>
        </w:tc>
        <w:tc>
          <w:tcPr>
            <w:tcW w:w="1584" w:type="dxa"/>
            <w:shd w:val="clear" w:color="auto" w:fill="FAFAFA"/>
          </w:tcPr>
          <w:p w14:paraId="52D6AC39" w14:textId="7C921889" w:rsidR="00E72F12" w:rsidRPr="00220608" w:rsidRDefault="0034707F" w:rsidP="00263BED">
            <w:pPr>
              <w:spacing w:after="0" w:line="240" w:lineRule="auto"/>
              <w:ind w:right="-72"/>
              <w:jc w:val="right"/>
              <w:rPr>
                <w:rFonts w:cs="Arial"/>
                <w:sz w:val="20"/>
                <w:szCs w:val="20"/>
              </w:rPr>
            </w:pPr>
            <w:r w:rsidRPr="0034707F">
              <w:rPr>
                <w:rFonts w:cs="Arial"/>
                <w:sz w:val="20"/>
                <w:szCs w:val="20"/>
                <w:lang w:val="en-GB"/>
              </w:rPr>
              <w:t>609</w:t>
            </w:r>
            <w:r w:rsidR="00BD04FB" w:rsidRPr="00220608">
              <w:rPr>
                <w:rFonts w:cs="Arial"/>
                <w:sz w:val="20"/>
                <w:szCs w:val="20"/>
              </w:rPr>
              <w:t>,</w:t>
            </w:r>
            <w:r w:rsidRPr="0034707F">
              <w:rPr>
                <w:rFonts w:cs="Arial"/>
                <w:sz w:val="20"/>
                <w:szCs w:val="20"/>
                <w:lang w:val="en-GB"/>
              </w:rPr>
              <w:t>758</w:t>
            </w:r>
            <w:r w:rsidR="00BD04FB" w:rsidRPr="00220608">
              <w:rPr>
                <w:rFonts w:cs="Arial"/>
                <w:sz w:val="20"/>
                <w:szCs w:val="20"/>
              </w:rPr>
              <w:t>,</w:t>
            </w:r>
            <w:r w:rsidRPr="0034707F">
              <w:rPr>
                <w:rFonts w:cs="Arial"/>
                <w:sz w:val="20"/>
                <w:szCs w:val="20"/>
                <w:lang w:val="en-GB"/>
              </w:rPr>
              <w:t>300</w:t>
            </w:r>
          </w:p>
        </w:tc>
      </w:tr>
      <w:tr w:rsidR="00606C48" w:rsidRPr="00220608" w14:paraId="0126A497" w14:textId="77777777" w:rsidTr="00263BED">
        <w:tc>
          <w:tcPr>
            <w:tcW w:w="6300" w:type="dxa"/>
            <w:vAlign w:val="bottom"/>
          </w:tcPr>
          <w:p w14:paraId="52705151" w14:textId="7FC81F28" w:rsidR="00606C48" w:rsidRPr="00220608" w:rsidRDefault="00606C48" w:rsidP="00263BED">
            <w:pPr>
              <w:spacing w:after="0" w:line="240" w:lineRule="auto"/>
              <w:ind w:left="72" w:hanging="173"/>
              <w:rPr>
                <w:rFonts w:cs="Arial"/>
                <w:sz w:val="20"/>
                <w:szCs w:val="20"/>
              </w:rPr>
            </w:pPr>
            <w:r w:rsidRPr="00220608">
              <w:rPr>
                <w:rFonts w:cs="Arial"/>
                <w:sz w:val="20"/>
                <w:szCs w:val="20"/>
              </w:rPr>
              <w:t>Addition</w:t>
            </w:r>
          </w:p>
        </w:tc>
        <w:tc>
          <w:tcPr>
            <w:tcW w:w="1584" w:type="dxa"/>
            <w:shd w:val="clear" w:color="auto" w:fill="FAFAFA"/>
          </w:tcPr>
          <w:p w14:paraId="39EC77C1" w14:textId="02BA4680" w:rsidR="00606C48" w:rsidRPr="00220608" w:rsidRDefault="0034707F" w:rsidP="00263BED">
            <w:pPr>
              <w:spacing w:after="0" w:line="240" w:lineRule="auto"/>
              <w:ind w:right="-72"/>
              <w:jc w:val="right"/>
              <w:rPr>
                <w:rFonts w:cs="Arial"/>
                <w:sz w:val="20"/>
                <w:szCs w:val="20"/>
                <w:lang w:val="en-GB"/>
              </w:rPr>
            </w:pPr>
            <w:r w:rsidRPr="0034707F">
              <w:rPr>
                <w:rFonts w:cs="Arial"/>
                <w:sz w:val="20"/>
                <w:szCs w:val="20"/>
                <w:lang w:val="en-GB"/>
              </w:rPr>
              <w:t>275</w:t>
            </w:r>
            <w:r w:rsidR="00606C48" w:rsidRPr="00220608">
              <w:rPr>
                <w:rFonts w:cs="Arial"/>
                <w:sz w:val="20"/>
                <w:szCs w:val="20"/>
                <w:lang w:val="en-GB"/>
              </w:rPr>
              <w:t>,</w:t>
            </w:r>
            <w:r w:rsidRPr="0034707F">
              <w:rPr>
                <w:rFonts w:cs="Arial"/>
                <w:sz w:val="20"/>
                <w:szCs w:val="20"/>
                <w:lang w:val="en-GB"/>
              </w:rPr>
              <w:t>857</w:t>
            </w:r>
            <w:r w:rsidR="00606C48" w:rsidRPr="00220608">
              <w:rPr>
                <w:rFonts w:cs="Arial"/>
                <w:sz w:val="20"/>
                <w:szCs w:val="20"/>
                <w:lang w:val="en-GB"/>
              </w:rPr>
              <w:t>,</w:t>
            </w:r>
            <w:r w:rsidRPr="0034707F">
              <w:rPr>
                <w:rFonts w:cs="Arial"/>
                <w:sz w:val="20"/>
                <w:szCs w:val="20"/>
                <w:lang w:val="en-GB"/>
              </w:rPr>
              <w:t>596</w:t>
            </w:r>
          </w:p>
        </w:tc>
        <w:tc>
          <w:tcPr>
            <w:tcW w:w="1584" w:type="dxa"/>
            <w:shd w:val="clear" w:color="auto" w:fill="FAFAFA"/>
          </w:tcPr>
          <w:p w14:paraId="3FBAED19" w14:textId="0AE23B96" w:rsidR="00606C48" w:rsidRPr="00220608" w:rsidRDefault="00606C48" w:rsidP="00263BED">
            <w:pPr>
              <w:spacing w:after="0" w:line="240" w:lineRule="auto"/>
              <w:ind w:right="-72"/>
              <w:jc w:val="right"/>
              <w:rPr>
                <w:rFonts w:cs="Arial"/>
                <w:sz w:val="20"/>
                <w:szCs w:val="20"/>
                <w:lang w:bidi="th-TH"/>
              </w:rPr>
            </w:pPr>
            <w:r w:rsidRPr="00220608">
              <w:rPr>
                <w:rFonts w:cs="Arial"/>
                <w:sz w:val="20"/>
                <w:szCs w:val="20"/>
                <w:cs/>
                <w:lang w:bidi="th-TH"/>
              </w:rPr>
              <w:t>-</w:t>
            </w:r>
          </w:p>
        </w:tc>
      </w:tr>
      <w:tr w:rsidR="00606C48" w:rsidRPr="00220608" w14:paraId="14FEFDBD" w14:textId="77777777" w:rsidTr="00263BED">
        <w:tc>
          <w:tcPr>
            <w:tcW w:w="6300" w:type="dxa"/>
            <w:vAlign w:val="bottom"/>
          </w:tcPr>
          <w:p w14:paraId="19ED4C7F" w14:textId="2F1521DD" w:rsidR="00606C48" w:rsidRPr="00220608" w:rsidRDefault="00606C48" w:rsidP="00263BED">
            <w:pPr>
              <w:spacing w:after="0" w:line="240" w:lineRule="auto"/>
              <w:ind w:left="72" w:hanging="173"/>
              <w:rPr>
                <w:rFonts w:cs="Arial"/>
                <w:sz w:val="20"/>
                <w:szCs w:val="20"/>
              </w:rPr>
            </w:pPr>
            <w:r w:rsidRPr="00220608">
              <w:rPr>
                <w:rFonts w:cs="Arial"/>
                <w:sz w:val="20"/>
                <w:szCs w:val="20"/>
              </w:rPr>
              <w:t>Decrease</w:t>
            </w:r>
          </w:p>
        </w:tc>
        <w:tc>
          <w:tcPr>
            <w:tcW w:w="1584" w:type="dxa"/>
            <w:shd w:val="clear" w:color="auto" w:fill="FAFAFA"/>
          </w:tcPr>
          <w:p w14:paraId="3F9C7090" w14:textId="4C38F5D0" w:rsidR="00606C48" w:rsidRPr="00220608" w:rsidRDefault="00606C48" w:rsidP="00263BED">
            <w:pPr>
              <w:spacing w:after="0" w:line="240" w:lineRule="auto"/>
              <w:ind w:right="-72"/>
              <w:jc w:val="right"/>
              <w:rPr>
                <w:rFonts w:cs="Arial"/>
                <w:sz w:val="20"/>
                <w:szCs w:val="20"/>
                <w:lang w:val="en-GB"/>
              </w:rPr>
            </w:pPr>
            <w:r w:rsidRPr="00220608">
              <w:rPr>
                <w:rFonts w:cs="Arial"/>
                <w:sz w:val="20"/>
                <w:szCs w:val="20"/>
                <w:lang w:val="en-GB"/>
              </w:rPr>
              <w:t>(</w:t>
            </w:r>
            <w:r w:rsidR="0034707F" w:rsidRPr="0034707F">
              <w:rPr>
                <w:rFonts w:cs="Arial"/>
                <w:sz w:val="20"/>
                <w:szCs w:val="20"/>
                <w:lang w:val="en-GB"/>
              </w:rPr>
              <w:t>56</w:t>
            </w:r>
            <w:r w:rsidRPr="00220608">
              <w:rPr>
                <w:rFonts w:cs="Arial"/>
                <w:sz w:val="20"/>
                <w:szCs w:val="20"/>
                <w:lang w:val="en-GB"/>
              </w:rPr>
              <w:t>,</w:t>
            </w:r>
            <w:r w:rsidR="0034707F" w:rsidRPr="0034707F">
              <w:rPr>
                <w:rFonts w:cs="Arial"/>
                <w:sz w:val="20"/>
                <w:szCs w:val="20"/>
                <w:lang w:val="en-GB"/>
              </w:rPr>
              <w:t>320</w:t>
            </w:r>
            <w:r w:rsidRPr="00220608">
              <w:rPr>
                <w:rFonts w:cs="Arial"/>
                <w:sz w:val="20"/>
                <w:szCs w:val="20"/>
                <w:lang w:val="en-GB"/>
              </w:rPr>
              <w:t>,</w:t>
            </w:r>
            <w:r w:rsidR="0034707F" w:rsidRPr="0034707F">
              <w:rPr>
                <w:rFonts w:cs="Arial"/>
                <w:sz w:val="20"/>
                <w:szCs w:val="20"/>
                <w:lang w:val="en-GB"/>
              </w:rPr>
              <w:t>573</w:t>
            </w:r>
            <w:r w:rsidRPr="00220608">
              <w:rPr>
                <w:rFonts w:cs="Arial"/>
                <w:sz w:val="20"/>
                <w:szCs w:val="20"/>
                <w:lang w:val="en-GB"/>
              </w:rPr>
              <w:t>)</w:t>
            </w:r>
          </w:p>
        </w:tc>
        <w:tc>
          <w:tcPr>
            <w:tcW w:w="1584" w:type="dxa"/>
            <w:shd w:val="clear" w:color="auto" w:fill="FAFAFA"/>
          </w:tcPr>
          <w:p w14:paraId="6F9728A4" w14:textId="2414AB95" w:rsidR="00606C48" w:rsidRPr="00220608" w:rsidRDefault="00606C48" w:rsidP="00263BED">
            <w:pPr>
              <w:spacing w:after="0" w:line="240" w:lineRule="auto"/>
              <w:ind w:right="-72"/>
              <w:jc w:val="right"/>
              <w:rPr>
                <w:rFonts w:cs="Arial"/>
                <w:sz w:val="20"/>
                <w:szCs w:val="20"/>
                <w:lang w:bidi="th-TH"/>
              </w:rPr>
            </w:pPr>
            <w:r w:rsidRPr="00220608">
              <w:rPr>
                <w:rFonts w:cs="Arial"/>
                <w:sz w:val="20"/>
                <w:szCs w:val="20"/>
                <w:cs/>
                <w:lang w:bidi="th-TH"/>
              </w:rPr>
              <w:t>-</w:t>
            </w:r>
          </w:p>
        </w:tc>
      </w:tr>
      <w:tr w:rsidR="00606C48" w:rsidRPr="00220608" w14:paraId="4D89EC4C" w14:textId="77777777" w:rsidTr="00263BED">
        <w:tc>
          <w:tcPr>
            <w:tcW w:w="6300" w:type="dxa"/>
            <w:vAlign w:val="bottom"/>
          </w:tcPr>
          <w:p w14:paraId="67AF02D1" w14:textId="2266E8D3" w:rsidR="00606C48" w:rsidRPr="00220608" w:rsidRDefault="00606C48" w:rsidP="00263BED">
            <w:pPr>
              <w:spacing w:after="0" w:line="240" w:lineRule="auto"/>
              <w:ind w:left="72" w:hanging="173"/>
              <w:rPr>
                <w:rFonts w:cs="Arial"/>
                <w:sz w:val="20"/>
                <w:szCs w:val="20"/>
              </w:rPr>
            </w:pPr>
            <w:r w:rsidRPr="00220608">
              <w:rPr>
                <w:rFonts w:cs="Arial"/>
                <w:sz w:val="20"/>
                <w:szCs w:val="20"/>
              </w:rPr>
              <w:t>Share of profit</w:t>
            </w:r>
          </w:p>
        </w:tc>
        <w:tc>
          <w:tcPr>
            <w:tcW w:w="1584" w:type="dxa"/>
            <w:shd w:val="clear" w:color="auto" w:fill="FAFAFA"/>
          </w:tcPr>
          <w:p w14:paraId="400C0A68" w14:textId="4B58BD20" w:rsidR="00606C48" w:rsidRPr="00220608" w:rsidRDefault="0034707F" w:rsidP="00263BED">
            <w:pPr>
              <w:spacing w:after="0" w:line="240" w:lineRule="auto"/>
              <w:ind w:right="-72"/>
              <w:jc w:val="right"/>
              <w:rPr>
                <w:rFonts w:cs="Arial"/>
                <w:sz w:val="20"/>
                <w:szCs w:val="20"/>
                <w:lang w:val="en-GB"/>
              </w:rPr>
            </w:pPr>
            <w:r w:rsidRPr="0034707F">
              <w:rPr>
                <w:rFonts w:cs="Arial"/>
                <w:sz w:val="20"/>
                <w:szCs w:val="20"/>
                <w:lang w:val="en-GB"/>
              </w:rPr>
              <w:t>716</w:t>
            </w:r>
            <w:r w:rsidR="00606C48" w:rsidRPr="00220608">
              <w:rPr>
                <w:rFonts w:cs="Arial"/>
                <w:sz w:val="20"/>
                <w:szCs w:val="20"/>
                <w:lang w:val="en-GB"/>
              </w:rPr>
              <w:t>,</w:t>
            </w:r>
            <w:r w:rsidRPr="0034707F">
              <w:rPr>
                <w:rFonts w:cs="Arial"/>
                <w:sz w:val="20"/>
                <w:szCs w:val="20"/>
                <w:lang w:val="en-GB"/>
              </w:rPr>
              <w:t>394</w:t>
            </w:r>
            <w:r w:rsidR="00606C48" w:rsidRPr="00220608">
              <w:rPr>
                <w:rFonts w:cs="Arial"/>
                <w:sz w:val="20"/>
                <w:szCs w:val="20"/>
                <w:lang w:val="en-GB"/>
              </w:rPr>
              <w:t>,</w:t>
            </w:r>
            <w:r w:rsidRPr="0034707F">
              <w:rPr>
                <w:rFonts w:cs="Arial"/>
                <w:sz w:val="20"/>
                <w:szCs w:val="20"/>
                <w:lang w:val="en-GB"/>
              </w:rPr>
              <w:t>958</w:t>
            </w:r>
          </w:p>
        </w:tc>
        <w:tc>
          <w:tcPr>
            <w:tcW w:w="1584" w:type="dxa"/>
            <w:shd w:val="clear" w:color="auto" w:fill="FAFAFA"/>
          </w:tcPr>
          <w:p w14:paraId="28F802A3" w14:textId="48073CEC" w:rsidR="00606C48" w:rsidRPr="00220608" w:rsidRDefault="00606C48" w:rsidP="00263BED">
            <w:pPr>
              <w:spacing w:after="0" w:line="240" w:lineRule="auto"/>
              <w:ind w:right="-72"/>
              <w:jc w:val="right"/>
              <w:rPr>
                <w:rFonts w:cs="Arial"/>
                <w:sz w:val="20"/>
                <w:szCs w:val="20"/>
                <w:lang w:bidi="th-TH"/>
              </w:rPr>
            </w:pPr>
            <w:r w:rsidRPr="00220608">
              <w:rPr>
                <w:rFonts w:cs="Arial"/>
                <w:sz w:val="20"/>
                <w:szCs w:val="20"/>
                <w:cs/>
                <w:lang w:bidi="th-TH"/>
              </w:rPr>
              <w:t>-</w:t>
            </w:r>
          </w:p>
        </w:tc>
      </w:tr>
      <w:tr w:rsidR="00606C48" w:rsidRPr="00220608" w14:paraId="261798BE" w14:textId="77777777" w:rsidTr="00263BED">
        <w:tc>
          <w:tcPr>
            <w:tcW w:w="6300" w:type="dxa"/>
            <w:vAlign w:val="bottom"/>
          </w:tcPr>
          <w:p w14:paraId="53DD07D4" w14:textId="2D2E8031" w:rsidR="00606C48" w:rsidRPr="00220608" w:rsidRDefault="00606C48" w:rsidP="00263BED">
            <w:pPr>
              <w:spacing w:after="0" w:line="240" w:lineRule="auto"/>
              <w:ind w:left="72" w:hanging="173"/>
              <w:rPr>
                <w:rFonts w:cs="Arial"/>
                <w:sz w:val="20"/>
                <w:szCs w:val="20"/>
              </w:rPr>
            </w:pPr>
            <w:r w:rsidRPr="00220608">
              <w:rPr>
                <w:rFonts w:cs="Arial"/>
                <w:sz w:val="20"/>
                <w:szCs w:val="20"/>
              </w:rPr>
              <w:t>Share of other comprehensive income</w:t>
            </w:r>
          </w:p>
        </w:tc>
        <w:tc>
          <w:tcPr>
            <w:tcW w:w="1584" w:type="dxa"/>
            <w:shd w:val="clear" w:color="auto" w:fill="FAFAFA"/>
          </w:tcPr>
          <w:p w14:paraId="61824294" w14:textId="7D916F1C" w:rsidR="00606C48" w:rsidRPr="00220608" w:rsidRDefault="00606C48" w:rsidP="00263BED">
            <w:pPr>
              <w:spacing w:after="0" w:line="240" w:lineRule="auto"/>
              <w:ind w:right="-72"/>
              <w:jc w:val="right"/>
              <w:rPr>
                <w:rFonts w:cs="Arial"/>
                <w:sz w:val="20"/>
                <w:szCs w:val="20"/>
                <w:lang w:val="en-GB"/>
              </w:rPr>
            </w:pPr>
            <w:r w:rsidRPr="00220608">
              <w:rPr>
                <w:rFonts w:cs="Arial"/>
                <w:sz w:val="20"/>
                <w:szCs w:val="20"/>
                <w:lang w:val="en-GB"/>
              </w:rPr>
              <w:t>(</w:t>
            </w:r>
            <w:r w:rsidR="0034707F" w:rsidRPr="0034707F">
              <w:rPr>
                <w:rFonts w:cs="Arial"/>
                <w:sz w:val="20"/>
                <w:szCs w:val="20"/>
                <w:lang w:val="en-GB"/>
              </w:rPr>
              <w:t>503</w:t>
            </w:r>
            <w:r w:rsidRPr="00220608">
              <w:rPr>
                <w:rFonts w:cs="Arial"/>
                <w:sz w:val="20"/>
                <w:szCs w:val="20"/>
                <w:lang w:val="en-GB"/>
              </w:rPr>
              <w:t>,</w:t>
            </w:r>
            <w:r w:rsidR="0034707F" w:rsidRPr="0034707F">
              <w:rPr>
                <w:rFonts w:cs="Arial"/>
                <w:sz w:val="20"/>
                <w:szCs w:val="20"/>
                <w:lang w:val="en-GB"/>
              </w:rPr>
              <w:t>276</w:t>
            </w:r>
            <w:r w:rsidRPr="00220608">
              <w:rPr>
                <w:rFonts w:cs="Arial"/>
                <w:sz w:val="20"/>
                <w:szCs w:val="20"/>
                <w:lang w:val="en-GB"/>
              </w:rPr>
              <w:t>)</w:t>
            </w:r>
          </w:p>
        </w:tc>
        <w:tc>
          <w:tcPr>
            <w:tcW w:w="1584" w:type="dxa"/>
            <w:shd w:val="clear" w:color="auto" w:fill="FAFAFA"/>
          </w:tcPr>
          <w:p w14:paraId="5D411D8D" w14:textId="58B91777" w:rsidR="00606C48" w:rsidRPr="00220608" w:rsidRDefault="00606C48" w:rsidP="00263BED">
            <w:pPr>
              <w:spacing w:after="0" w:line="240" w:lineRule="auto"/>
              <w:ind w:right="-72"/>
              <w:jc w:val="right"/>
              <w:rPr>
                <w:rFonts w:cs="Arial"/>
                <w:sz w:val="20"/>
                <w:szCs w:val="20"/>
                <w:lang w:bidi="th-TH"/>
              </w:rPr>
            </w:pPr>
            <w:r w:rsidRPr="00220608">
              <w:rPr>
                <w:rFonts w:cs="Arial"/>
                <w:sz w:val="20"/>
                <w:szCs w:val="20"/>
                <w:cs/>
                <w:lang w:bidi="th-TH"/>
              </w:rPr>
              <w:t>-</w:t>
            </w:r>
          </w:p>
        </w:tc>
      </w:tr>
      <w:tr w:rsidR="00606C48" w:rsidRPr="00220608" w14:paraId="5B6440A6" w14:textId="77777777" w:rsidTr="00263BED">
        <w:tc>
          <w:tcPr>
            <w:tcW w:w="6300" w:type="dxa"/>
            <w:vAlign w:val="bottom"/>
          </w:tcPr>
          <w:p w14:paraId="5EDC455D" w14:textId="77777777" w:rsidR="00606C48" w:rsidRPr="00220608" w:rsidRDefault="00606C48" w:rsidP="00263BED">
            <w:pPr>
              <w:spacing w:after="0" w:line="240" w:lineRule="auto"/>
              <w:ind w:left="72" w:hanging="173"/>
              <w:rPr>
                <w:rFonts w:cs="Arial"/>
                <w:sz w:val="20"/>
                <w:szCs w:val="20"/>
              </w:rPr>
            </w:pPr>
            <w:r w:rsidRPr="00220608">
              <w:rPr>
                <w:rFonts w:cs="Arial"/>
                <w:sz w:val="20"/>
                <w:szCs w:val="20"/>
              </w:rPr>
              <w:t>Dividend</w:t>
            </w:r>
          </w:p>
        </w:tc>
        <w:tc>
          <w:tcPr>
            <w:tcW w:w="1584" w:type="dxa"/>
            <w:shd w:val="clear" w:color="auto" w:fill="FAFAFA"/>
          </w:tcPr>
          <w:p w14:paraId="435DEF14" w14:textId="2F825097" w:rsidR="00606C48" w:rsidRPr="00220608" w:rsidRDefault="00606C48" w:rsidP="00263BED">
            <w:pPr>
              <w:spacing w:after="0" w:line="240" w:lineRule="auto"/>
              <w:ind w:right="-72"/>
              <w:jc w:val="right"/>
              <w:rPr>
                <w:rFonts w:cs="Arial"/>
                <w:sz w:val="20"/>
                <w:szCs w:val="20"/>
                <w:lang w:val="en-GB"/>
              </w:rPr>
            </w:pPr>
            <w:r w:rsidRPr="00220608">
              <w:rPr>
                <w:rFonts w:cs="Arial"/>
                <w:sz w:val="20"/>
                <w:szCs w:val="20"/>
                <w:lang w:val="en-GB"/>
              </w:rPr>
              <w:t>(</w:t>
            </w:r>
            <w:r w:rsidR="0034707F" w:rsidRPr="0034707F">
              <w:rPr>
                <w:rFonts w:cs="Arial"/>
                <w:sz w:val="20"/>
                <w:szCs w:val="20"/>
                <w:lang w:val="en-GB"/>
              </w:rPr>
              <w:t>155</w:t>
            </w:r>
            <w:r w:rsidRPr="00220608">
              <w:rPr>
                <w:rFonts w:cs="Arial"/>
                <w:sz w:val="20"/>
                <w:szCs w:val="20"/>
                <w:lang w:val="en-GB"/>
              </w:rPr>
              <w:t>,</w:t>
            </w:r>
            <w:r w:rsidR="0034707F" w:rsidRPr="0034707F">
              <w:rPr>
                <w:rFonts w:cs="Arial"/>
                <w:sz w:val="20"/>
                <w:szCs w:val="20"/>
                <w:lang w:val="en-GB"/>
              </w:rPr>
              <w:t>617</w:t>
            </w:r>
            <w:r w:rsidRPr="00220608">
              <w:rPr>
                <w:rFonts w:cs="Arial"/>
                <w:sz w:val="20"/>
                <w:szCs w:val="20"/>
                <w:lang w:val="en-GB"/>
              </w:rPr>
              <w:t>,</w:t>
            </w:r>
            <w:r w:rsidR="0034707F" w:rsidRPr="0034707F">
              <w:rPr>
                <w:rFonts w:cs="Arial"/>
                <w:sz w:val="20"/>
                <w:szCs w:val="20"/>
                <w:lang w:val="en-GB"/>
              </w:rPr>
              <w:t>457</w:t>
            </w:r>
            <w:r w:rsidRPr="00220608">
              <w:rPr>
                <w:rFonts w:cs="Arial"/>
                <w:sz w:val="20"/>
                <w:szCs w:val="20"/>
                <w:lang w:val="en-GB"/>
              </w:rPr>
              <w:t>)</w:t>
            </w:r>
          </w:p>
        </w:tc>
        <w:tc>
          <w:tcPr>
            <w:tcW w:w="1584" w:type="dxa"/>
            <w:shd w:val="clear" w:color="auto" w:fill="FAFAFA"/>
          </w:tcPr>
          <w:p w14:paraId="05A9BA7F" w14:textId="4FC61DC6" w:rsidR="00606C48" w:rsidRPr="00220608" w:rsidRDefault="00606C48" w:rsidP="00263BED">
            <w:pPr>
              <w:spacing w:after="0" w:line="240" w:lineRule="auto"/>
              <w:ind w:right="-72"/>
              <w:jc w:val="right"/>
              <w:rPr>
                <w:rFonts w:cs="Arial"/>
                <w:sz w:val="20"/>
                <w:szCs w:val="20"/>
                <w:lang w:bidi="th-TH"/>
              </w:rPr>
            </w:pPr>
            <w:r w:rsidRPr="00220608">
              <w:rPr>
                <w:rFonts w:cs="Arial"/>
                <w:sz w:val="20"/>
                <w:szCs w:val="20"/>
                <w:cs/>
                <w:lang w:bidi="th-TH"/>
              </w:rPr>
              <w:t>-</w:t>
            </w:r>
          </w:p>
        </w:tc>
      </w:tr>
      <w:tr w:rsidR="00606C48" w:rsidRPr="00220608" w14:paraId="6FD6A6FF" w14:textId="77777777" w:rsidTr="00263BED">
        <w:tc>
          <w:tcPr>
            <w:tcW w:w="6300" w:type="dxa"/>
            <w:vAlign w:val="bottom"/>
          </w:tcPr>
          <w:p w14:paraId="2FCB18AE" w14:textId="1113D71D" w:rsidR="00606C48" w:rsidRPr="00220608" w:rsidRDefault="00606C48" w:rsidP="00263BED">
            <w:pPr>
              <w:spacing w:after="0" w:line="240" w:lineRule="auto"/>
              <w:ind w:left="72" w:hanging="173"/>
              <w:rPr>
                <w:rFonts w:cs="Arial"/>
                <w:sz w:val="20"/>
                <w:szCs w:val="20"/>
              </w:rPr>
            </w:pPr>
            <w:r w:rsidRPr="00220608">
              <w:rPr>
                <w:rFonts w:cs="Arial"/>
                <w:sz w:val="20"/>
                <w:szCs w:val="20"/>
              </w:rPr>
              <w:t>Proceeds from the acquisition of interests in joint ventures</w:t>
            </w:r>
          </w:p>
        </w:tc>
        <w:tc>
          <w:tcPr>
            <w:tcW w:w="1584" w:type="dxa"/>
            <w:shd w:val="clear" w:color="auto" w:fill="FAFAFA"/>
          </w:tcPr>
          <w:p w14:paraId="1D7E9CE3" w14:textId="3B120891" w:rsidR="00606C48" w:rsidRPr="00220608" w:rsidRDefault="00606C48" w:rsidP="00263BED">
            <w:pPr>
              <w:spacing w:after="0" w:line="240" w:lineRule="auto"/>
              <w:ind w:right="-72"/>
              <w:jc w:val="right"/>
              <w:rPr>
                <w:rFonts w:cs="Arial"/>
                <w:sz w:val="20"/>
                <w:szCs w:val="20"/>
                <w:lang w:val="en-GB"/>
              </w:rPr>
            </w:pPr>
            <w:r w:rsidRPr="00220608">
              <w:rPr>
                <w:rFonts w:cs="Arial"/>
                <w:sz w:val="20"/>
                <w:szCs w:val="20"/>
                <w:lang w:val="en-GB"/>
              </w:rPr>
              <w:t>(</w:t>
            </w:r>
            <w:r w:rsidR="0034707F" w:rsidRPr="0034707F">
              <w:rPr>
                <w:rFonts w:cs="Arial"/>
                <w:sz w:val="20"/>
                <w:szCs w:val="20"/>
                <w:lang w:val="en-GB"/>
              </w:rPr>
              <w:t>99</w:t>
            </w:r>
            <w:r w:rsidRPr="00220608">
              <w:rPr>
                <w:rFonts w:cs="Arial"/>
                <w:sz w:val="20"/>
                <w:szCs w:val="20"/>
                <w:lang w:val="en-GB"/>
              </w:rPr>
              <w:t>,</w:t>
            </w:r>
            <w:r w:rsidR="0034707F" w:rsidRPr="0034707F">
              <w:rPr>
                <w:rFonts w:cs="Arial"/>
                <w:sz w:val="20"/>
                <w:szCs w:val="20"/>
                <w:lang w:val="en-GB"/>
              </w:rPr>
              <w:t>978</w:t>
            </w:r>
            <w:r w:rsidRPr="00220608">
              <w:rPr>
                <w:rFonts w:cs="Arial"/>
                <w:sz w:val="20"/>
                <w:szCs w:val="20"/>
                <w:lang w:val="en-GB"/>
              </w:rPr>
              <w:t>,</w:t>
            </w:r>
            <w:r w:rsidR="0034707F" w:rsidRPr="0034707F">
              <w:rPr>
                <w:rFonts w:cs="Arial"/>
                <w:sz w:val="20"/>
                <w:szCs w:val="20"/>
                <w:lang w:val="en-GB"/>
              </w:rPr>
              <w:t>555</w:t>
            </w:r>
            <w:r w:rsidRPr="00220608">
              <w:rPr>
                <w:rFonts w:cs="Arial"/>
                <w:sz w:val="20"/>
                <w:szCs w:val="20"/>
                <w:lang w:val="en-GB"/>
              </w:rPr>
              <w:t>)</w:t>
            </w:r>
          </w:p>
        </w:tc>
        <w:tc>
          <w:tcPr>
            <w:tcW w:w="1584" w:type="dxa"/>
            <w:shd w:val="clear" w:color="auto" w:fill="FAFAFA"/>
          </w:tcPr>
          <w:p w14:paraId="1D55637E" w14:textId="7E712432" w:rsidR="00606C48" w:rsidRPr="00220608" w:rsidRDefault="00606C48" w:rsidP="00263BED">
            <w:pPr>
              <w:spacing w:after="0" w:line="240" w:lineRule="auto"/>
              <w:ind w:right="-72"/>
              <w:jc w:val="right"/>
              <w:rPr>
                <w:rFonts w:cs="Arial"/>
                <w:sz w:val="20"/>
                <w:szCs w:val="20"/>
                <w:lang w:bidi="th-TH"/>
              </w:rPr>
            </w:pPr>
            <w:r w:rsidRPr="00220608">
              <w:rPr>
                <w:rFonts w:cs="Arial"/>
                <w:sz w:val="20"/>
                <w:szCs w:val="20"/>
                <w:cs/>
                <w:lang w:bidi="th-TH"/>
              </w:rPr>
              <w:t>-</w:t>
            </w:r>
          </w:p>
        </w:tc>
      </w:tr>
      <w:tr w:rsidR="00606C48" w:rsidRPr="00220608" w14:paraId="57E04C09" w14:textId="77777777" w:rsidTr="00263BED">
        <w:tc>
          <w:tcPr>
            <w:tcW w:w="6300" w:type="dxa"/>
            <w:vAlign w:val="bottom"/>
          </w:tcPr>
          <w:p w14:paraId="30110815" w14:textId="2ECD14A7" w:rsidR="00606C48" w:rsidRPr="00220608" w:rsidRDefault="00606C48" w:rsidP="00263BED">
            <w:pPr>
              <w:spacing w:after="0" w:line="240" w:lineRule="auto"/>
              <w:ind w:left="72" w:hanging="173"/>
              <w:rPr>
                <w:rFonts w:cs="Arial"/>
                <w:sz w:val="20"/>
                <w:szCs w:val="20"/>
              </w:rPr>
            </w:pPr>
            <w:r w:rsidRPr="00220608">
              <w:rPr>
                <w:rFonts w:cs="Arial"/>
                <w:sz w:val="20"/>
                <w:szCs w:val="20"/>
              </w:rPr>
              <w:t>Currency translation differences of financial statements</w:t>
            </w:r>
          </w:p>
        </w:tc>
        <w:tc>
          <w:tcPr>
            <w:tcW w:w="1584" w:type="dxa"/>
            <w:tcBorders>
              <w:bottom w:val="single" w:sz="4" w:space="0" w:color="000000"/>
            </w:tcBorders>
            <w:shd w:val="clear" w:color="auto" w:fill="FAFAFA"/>
          </w:tcPr>
          <w:p w14:paraId="186FD710" w14:textId="1C82F390" w:rsidR="00606C48" w:rsidRPr="00220608" w:rsidRDefault="00606C48" w:rsidP="00263BED">
            <w:pPr>
              <w:spacing w:after="0" w:line="240" w:lineRule="auto"/>
              <w:ind w:right="-72"/>
              <w:jc w:val="right"/>
              <w:rPr>
                <w:rFonts w:cs="Arial"/>
                <w:sz w:val="20"/>
                <w:szCs w:val="20"/>
                <w:lang w:val="en-GB"/>
              </w:rPr>
            </w:pPr>
            <w:r w:rsidRPr="00220608">
              <w:rPr>
                <w:rFonts w:cs="Arial"/>
                <w:sz w:val="20"/>
                <w:szCs w:val="20"/>
                <w:lang w:val="en-GB"/>
              </w:rPr>
              <w:t>(</w:t>
            </w:r>
            <w:r w:rsidR="0034707F" w:rsidRPr="0034707F">
              <w:rPr>
                <w:rFonts w:cs="Arial"/>
                <w:sz w:val="20"/>
                <w:szCs w:val="20"/>
                <w:lang w:val="en-GB"/>
              </w:rPr>
              <w:t>12</w:t>
            </w:r>
            <w:r w:rsidRPr="00220608">
              <w:rPr>
                <w:rFonts w:cs="Arial"/>
                <w:sz w:val="20"/>
                <w:szCs w:val="20"/>
                <w:lang w:val="en-GB"/>
              </w:rPr>
              <w:t>,</w:t>
            </w:r>
            <w:r w:rsidR="0034707F" w:rsidRPr="0034707F">
              <w:rPr>
                <w:rFonts w:cs="Arial"/>
                <w:sz w:val="20"/>
                <w:szCs w:val="20"/>
                <w:lang w:val="en-GB"/>
              </w:rPr>
              <w:t>882</w:t>
            </w:r>
            <w:r w:rsidRPr="00220608">
              <w:rPr>
                <w:rFonts w:cs="Arial"/>
                <w:sz w:val="20"/>
                <w:szCs w:val="20"/>
                <w:lang w:val="en-GB"/>
              </w:rPr>
              <w:t>,</w:t>
            </w:r>
            <w:r w:rsidR="0034707F" w:rsidRPr="0034707F">
              <w:rPr>
                <w:rFonts w:cs="Arial"/>
                <w:sz w:val="20"/>
                <w:szCs w:val="20"/>
                <w:lang w:val="en-GB"/>
              </w:rPr>
              <w:t>643</w:t>
            </w:r>
            <w:r w:rsidRPr="00220608">
              <w:rPr>
                <w:rFonts w:cs="Arial"/>
                <w:sz w:val="20"/>
                <w:szCs w:val="20"/>
                <w:lang w:val="en-GB"/>
              </w:rPr>
              <w:t>)</w:t>
            </w:r>
          </w:p>
        </w:tc>
        <w:tc>
          <w:tcPr>
            <w:tcW w:w="1584" w:type="dxa"/>
            <w:tcBorders>
              <w:bottom w:val="single" w:sz="4" w:space="0" w:color="000000"/>
            </w:tcBorders>
            <w:shd w:val="clear" w:color="auto" w:fill="FAFAFA"/>
          </w:tcPr>
          <w:p w14:paraId="159A3497" w14:textId="55868840" w:rsidR="00606C48" w:rsidRPr="00220608" w:rsidRDefault="00606C48" w:rsidP="00263BED">
            <w:pPr>
              <w:spacing w:after="0" w:line="240" w:lineRule="auto"/>
              <w:ind w:right="-72"/>
              <w:jc w:val="right"/>
              <w:rPr>
                <w:rFonts w:cs="Arial"/>
                <w:sz w:val="20"/>
                <w:szCs w:val="20"/>
                <w:lang w:bidi="th-TH"/>
              </w:rPr>
            </w:pPr>
            <w:r w:rsidRPr="00220608">
              <w:rPr>
                <w:rFonts w:cs="Arial"/>
                <w:sz w:val="20"/>
                <w:szCs w:val="20"/>
                <w:cs/>
                <w:lang w:bidi="th-TH"/>
              </w:rPr>
              <w:t>-</w:t>
            </w:r>
          </w:p>
        </w:tc>
      </w:tr>
      <w:tr w:rsidR="00606C48" w:rsidRPr="00220608" w14:paraId="1169C124" w14:textId="77777777" w:rsidTr="00263BED">
        <w:tc>
          <w:tcPr>
            <w:tcW w:w="6300" w:type="dxa"/>
            <w:vAlign w:val="bottom"/>
          </w:tcPr>
          <w:p w14:paraId="52D1E48A" w14:textId="77777777" w:rsidR="00606C48" w:rsidRPr="00220608" w:rsidRDefault="00606C48" w:rsidP="00263BED">
            <w:pPr>
              <w:spacing w:after="0" w:line="240" w:lineRule="auto"/>
              <w:ind w:left="72" w:hanging="173"/>
              <w:rPr>
                <w:rFonts w:cs="Arial"/>
                <w:sz w:val="20"/>
                <w:szCs w:val="20"/>
              </w:rPr>
            </w:pPr>
          </w:p>
        </w:tc>
        <w:tc>
          <w:tcPr>
            <w:tcW w:w="1584" w:type="dxa"/>
            <w:tcBorders>
              <w:top w:val="single" w:sz="4" w:space="0" w:color="000000"/>
            </w:tcBorders>
            <w:shd w:val="clear" w:color="auto" w:fill="FAFAFA"/>
            <w:vAlign w:val="bottom"/>
          </w:tcPr>
          <w:p w14:paraId="593951DB" w14:textId="77777777" w:rsidR="00606C48" w:rsidRPr="00220608" w:rsidRDefault="00606C48" w:rsidP="00263BED">
            <w:pPr>
              <w:spacing w:after="0" w:line="240" w:lineRule="auto"/>
              <w:ind w:right="-72"/>
              <w:jc w:val="right"/>
              <w:rPr>
                <w:rFonts w:cs="Arial"/>
                <w:sz w:val="20"/>
                <w:szCs w:val="20"/>
              </w:rPr>
            </w:pPr>
          </w:p>
        </w:tc>
        <w:tc>
          <w:tcPr>
            <w:tcW w:w="1584" w:type="dxa"/>
            <w:tcBorders>
              <w:top w:val="single" w:sz="4" w:space="0" w:color="000000"/>
            </w:tcBorders>
            <w:shd w:val="clear" w:color="auto" w:fill="FAFAFA"/>
            <w:vAlign w:val="bottom"/>
          </w:tcPr>
          <w:p w14:paraId="07062297" w14:textId="77777777" w:rsidR="00606C48" w:rsidRPr="00220608" w:rsidRDefault="00606C48" w:rsidP="00263BED">
            <w:pPr>
              <w:spacing w:after="0" w:line="240" w:lineRule="auto"/>
              <w:ind w:right="-72"/>
              <w:jc w:val="right"/>
              <w:rPr>
                <w:rFonts w:cs="Arial"/>
                <w:sz w:val="20"/>
                <w:szCs w:val="20"/>
              </w:rPr>
            </w:pPr>
          </w:p>
        </w:tc>
      </w:tr>
      <w:tr w:rsidR="00606C48" w:rsidRPr="00220608" w14:paraId="4992FEB6" w14:textId="77777777" w:rsidTr="00263BED">
        <w:tc>
          <w:tcPr>
            <w:tcW w:w="6300" w:type="dxa"/>
            <w:vAlign w:val="bottom"/>
          </w:tcPr>
          <w:p w14:paraId="21234418" w14:textId="77777777" w:rsidR="00606C48" w:rsidRPr="00220608" w:rsidRDefault="00606C48" w:rsidP="00263BED">
            <w:pPr>
              <w:spacing w:after="0" w:line="240" w:lineRule="auto"/>
              <w:ind w:left="72" w:hanging="173"/>
              <w:rPr>
                <w:rFonts w:cs="Arial"/>
                <w:sz w:val="20"/>
                <w:szCs w:val="20"/>
              </w:rPr>
            </w:pPr>
            <w:r w:rsidRPr="00220608">
              <w:rPr>
                <w:rFonts w:cs="Arial"/>
                <w:sz w:val="20"/>
                <w:szCs w:val="20"/>
              </w:rPr>
              <w:t>Closing balance</w:t>
            </w:r>
          </w:p>
        </w:tc>
        <w:tc>
          <w:tcPr>
            <w:tcW w:w="1584" w:type="dxa"/>
            <w:tcBorders>
              <w:bottom w:val="single" w:sz="4" w:space="0" w:color="000000"/>
            </w:tcBorders>
            <w:shd w:val="clear" w:color="auto" w:fill="FAFAFA"/>
            <w:vAlign w:val="bottom"/>
          </w:tcPr>
          <w:p w14:paraId="60F8012B" w14:textId="6B2FA3BE" w:rsidR="00606C48" w:rsidRPr="00220608" w:rsidRDefault="0034707F" w:rsidP="00263BED">
            <w:pPr>
              <w:spacing w:after="0" w:line="240" w:lineRule="auto"/>
              <w:ind w:right="-72"/>
              <w:jc w:val="right"/>
              <w:rPr>
                <w:rFonts w:cs="Arial"/>
                <w:sz w:val="20"/>
                <w:szCs w:val="20"/>
                <w:lang w:bidi="th-TH"/>
              </w:rPr>
            </w:pPr>
            <w:r w:rsidRPr="0034707F">
              <w:rPr>
                <w:rFonts w:cs="Arial"/>
                <w:sz w:val="20"/>
                <w:szCs w:val="20"/>
                <w:lang w:val="en-GB" w:bidi="th-TH"/>
              </w:rPr>
              <w:t>5</w:t>
            </w:r>
            <w:r w:rsidR="00606C48" w:rsidRPr="00220608">
              <w:rPr>
                <w:rFonts w:cs="Arial"/>
                <w:sz w:val="20"/>
                <w:szCs w:val="20"/>
                <w:lang w:bidi="th-TH"/>
              </w:rPr>
              <w:t>,</w:t>
            </w:r>
            <w:r w:rsidRPr="0034707F">
              <w:rPr>
                <w:rFonts w:cs="Arial"/>
                <w:sz w:val="20"/>
                <w:szCs w:val="20"/>
                <w:lang w:val="en-GB" w:bidi="th-TH"/>
              </w:rPr>
              <w:t>648</w:t>
            </w:r>
            <w:r w:rsidR="00606C48" w:rsidRPr="00220608">
              <w:rPr>
                <w:rFonts w:cs="Arial"/>
                <w:sz w:val="20"/>
                <w:szCs w:val="20"/>
                <w:lang w:bidi="th-TH"/>
              </w:rPr>
              <w:t>,</w:t>
            </w:r>
            <w:r w:rsidRPr="0034707F">
              <w:rPr>
                <w:rFonts w:cs="Arial"/>
                <w:sz w:val="20"/>
                <w:szCs w:val="20"/>
                <w:lang w:val="en-GB" w:bidi="th-TH"/>
              </w:rPr>
              <w:t>775</w:t>
            </w:r>
            <w:r w:rsidR="00606C48" w:rsidRPr="00220608">
              <w:rPr>
                <w:rFonts w:cs="Arial"/>
                <w:sz w:val="20"/>
                <w:szCs w:val="20"/>
                <w:lang w:bidi="th-TH"/>
              </w:rPr>
              <w:t>,</w:t>
            </w:r>
            <w:r w:rsidRPr="0034707F">
              <w:rPr>
                <w:rFonts w:cs="Arial"/>
                <w:sz w:val="20"/>
                <w:szCs w:val="20"/>
                <w:lang w:val="en-GB" w:bidi="th-TH"/>
              </w:rPr>
              <w:t>242</w:t>
            </w:r>
          </w:p>
        </w:tc>
        <w:tc>
          <w:tcPr>
            <w:tcW w:w="1584" w:type="dxa"/>
            <w:tcBorders>
              <w:bottom w:val="single" w:sz="4" w:space="0" w:color="000000"/>
            </w:tcBorders>
            <w:shd w:val="clear" w:color="auto" w:fill="FAFAFA"/>
            <w:vAlign w:val="bottom"/>
          </w:tcPr>
          <w:p w14:paraId="2551AE28" w14:textId="3FDB7B18" w:rsidR="00606C48" w:rsidRPr="00220608" w:rsidRDefault="0034707F" w:rsidP="00263BED">
            <w:pPr>
              <w:spacing w:after="0" w:line="240" w:lineRule="auto"/>
              <w:ind w:right="-72"/>
              <w:jc w:val="right"/>
              <w:rPr>
                <w:rFonts w:cs="Arial"/>
                <w:sz w:val="20"/>
                <w:szCs w:val="20"/>
              </w:rPr>
            </w:pPr>
            <w:r w:rsidRPr="0034707F">
              <w:rPr>
                <w:rFonts w:cs="Arial"/>
                <w:sz w:val="20"/>
                <w:szCs w:val="20"/>
                <w:lang w:val="en-GB"/>
              </w:rPr>
              <w:t>609</w:t>
            </w:r>
            <w:r w:rsidR="00606C48" w:rsidRPr="00220608">
              <w:rPr>
                <w:rFonts w:cs="Arial"/>
                <w:sz w:val="20"/>
                <w:szCs w:val="20"/>
              </w:rPr>
              <w:t>,</w:t>
            </w:r>
            <w:r w:rsidRPr="0034707F">
              <w:rPr>
                <w:rFonts w:cs="Arial"/>
                <w:sz w:val="20"/>
                <w:szCs w:val="20"/>
                <w:lang w:val="en-GB"/>
              </w:rPr>
              <w:t>758</w:t>
            </w:r>
            <w:r w:rsidR="00606C48" w:rsidRPr="00220608">
              <w:rPr>
                <w:rFonts w:cs="Arial"/>
                <w:sz w:val="20"/>
                <w:szCs w:val="20"/>
              </w:rPr>
              <w:t>,</w:t>
            </w:r>
            <w:r w:rsidRPr="0034707F">
              <w:rPr>
                <w:rFonts w:cs="Arial"/>
                <w:sz w:val="20"/>
                <w:szCs w:val="20"/>
                <w:lang w:val="en-GB"/>
              </w:rPr>
              <w:t>300</w:t>
            </w:r>
          </w:p>
        </w:tc>
      </w:tr>
    </w:tbl>
    <w:p w14:paraId="2A260305" w14:textId="06BF7664" w:rsidR="0020715F" w:rsidRPr="00220608" w:rsidRDefault="0020715F" w:rsidP="00800933">
      <w:pPr>
        <w:spacing w:after="0" w:line="240" w:lineRule="auto"/>
        <w:jc w:val="both"/>
        <w:rPr>
          <w:rFonts w:cs="Arial"/>
          <w:sz w:val="20"/>
          <w:szCs w:val="20"/>
        </w:rPr>
      </w:pPr>
    </w:p>
    <w:p w14:paraId="1575CDEF" w14:textId="336DC4CC" w:rsidR="002D0B58" w:rsidRPr="00220608" w:rsidRDefault="000262DA" w:rsidP="00800933">
      <w:pPr>
        <w:spacing w:after="0" w:line="240" w:lineRule="auto"/>
        <w:jc w:val="both"/>
        <w:rPr>
          <w:rFonts w:cs="Arial"/>
          <w:sz w:val="20"/>
          <w:szCs w:val="20"/>
        </w:rPr>
      </w:pPr>
      <w:r w:rsidRPr="00220608">
        <w:rPr>
          <w:rFonts w:cs="Arial"/>
          <w:i/>
          <w:color w:val="CF4A02"/>
          <w:spacing w:val="-6"/>
          <w:sz w:val="20"/>
          <w:szCs w:val="20"/>
        </w:rPr>
        <w:t>The significant movement of the in</w:t>
      </w:r>
      <w:proofErr w:type="spellStart"/>
      <w:r w:rsidR="00BD06EC" w:rsidRPr="00220608">
        <w:rPr>
          <w:rFonts w:cs="Arial"/>
          <w:i/>
          <w:color w:val="CF4A02"/>
          <w:spacing w:val="-6"/>
          <w:sz w:val="20"/>
          <w:szCs w:val="20"/>
          <w:lang w:val="en-GB"/>
        </w:rPr>
        <w:t>terests</w:t>
      </w:r>
      <w:proofErr w:type="spellEnd"/>
      <w:r w:rsidRPr="00220608">
        <w:rPr>
          <w:rFonts w:cs="Arial"/>
          <w:i/>
          <w:color w:val="CF4A02"/>
          <w:spacing w:val="-6"/>
          <w:sz w:val="20"/>
          <w:szCs w:val="20"/>
        </w:rPr>
        <w:t xml:space="preserve"> in </w:t>
      </w:r>
      <w:r w:rsidRPr="00220608">
        <w:rPr>
          <w:rFonts w:cs="Arial"/>
          <w:i/>
          <w:color w:val="CF4A02"/>
          <w:spacing w:val="-6"/>
          <w:sz w:val="20"/>
          <w:szCs w:val="20"/>
          <w:lang w:val="en-GB"/>
        </w:rPr>
        <w:t xml:space="preserve">joint ventures </w:t>
      </w:r>
      <w:r w:rsidR="002D0B58" w:rsidRPr="00220608">
        <w:rPr>
          <w:rFonts w:cs="Arial"/>
          <w:i/>
          <w:color w:val="CF4A02"/>
          <w:spacing w:val="-6"/>
          <w:sz w:val="20"/>
          <w:szCs w:val="20"/>
        </w:rPr>
        <w:t xml:space="preserve">during the </w:t>
      </w:r>
      <w:r w:rsidR="00514C0B" w:rsidRPr="00220608">
        <w:rPr>
          <w:rFonts w:cs="Arial"/>
          <w:i/>
          <w:color w:val="CF4A02"/>
          <w:spacing w:val="-6"/>
          <w:sz w:val="20"/>
          <w:szCs w:val="20"/>
          <w:lang w:val="en-GB"/>
        </w:rPr>
        <w:t>nine-month</w:t>
      </w:r>
      <w:r w:rsidR="002D0B58" w:rsidRPr="00220608">
        <w:rPr>
          <w:rFonts w:cs="Arial"/>
          <w:i/>
          <w:color w:val="CF4A02"/>
          <w:spacing w:val="-6"/>
          <w:sz w:val="20"/>
          <w:szCs w:val="20"/>
          <w:lang w:val="en-GB"/>
        </w:rPr>
        <w:t xml:space="preserve"> period ended </w:t>
      </w:r>
      <w:r w:rsidR="0034707F" w:rsidRPr="0034707F">
        <w:rPr>
          <w:rFonts w:cs="Arial"/>
          <w:i/>
          <w:color w:val="CF4A02"/>
          <w:spacing w:val="-6"/>
          <w:sz w:val="20"/>
          <w:szCs w:val="20"/>
          <w:lang w:val="en-GB"/>
        </w:rPr>
        <w:t>30</w:t>
      </w:r>
      <w:r w:rsidR="00514C0B" w:rsidRPr="00220608">
        <w:rPr>
          <w:rFonts w:cs="Arial"/>
          <w:i/>
          <w:color w:val="CF4A02"/>
          <w:spacing w:val="-6"/>
          <w:sz w:val="20"/>
          <w:szCs w:val="20"/>
          <w:lang w:val="en-GB"/>
        </w:rPr>
        <w:t xml:space="preserve"> September</w:t>
      </w:r>
      <w:r w:rsidR="002D0B58" w:rsidRPr="00220608">
        <w:rPr>
          <w:rFonts w:cs="Arial"/>
          <w:i/>
          <w:color w:val="CF4A02"/>
          <w:spacing w:val="-6"/>
          <w:sz w:val="20"/>
          <w:szCs w:val="20"/>
        </w:rPr>
        <w:t xml:space="preserve"> </w:t>
      </w:r>
      <w:r w:rsidR="0034707F" w:rsidRPr="0034707F">
        <w:rPr>
          <w:rFonts w:cs="Arial"/>
          <w:i/>
          <w:color w:val="CF4A02"/>
          <w:spacing w:val="-6"/>
          <w:sz w:val="20"/>
          <w:szCs w:val="20"/>
          <w:lang w:val="en-GB"/>
        </w:rPr>
        <w:t>2024</w:t>
      </w:r>
      <w:r w:rsidR="002D0B58" w:rsidRPr="00220608">
        <w:rPr>
          <w:rFonts w:cs="Arial"/>
          <w:i/>
          <w:color w:val="CF4A02"/>
          <w:spacing w:val="-6"/>
          <w:sz w:val="20"/>
          <w:szCs w:val="20"/>
        </w:rPr>
        <w:t>:</w:t>
      </w:r>
    </w:p>
    <w:p w14:paraId="556B1345" w14:textId="77777777" w:rsidR="00800933" w:rsidRPr="00220608" w:rsidRDefault="00800933" w:rsidP="00800933">
      <w:pPr>
        <w:spacing w:after="0" w:line="240" w:lineRule="auto"/>
        <w:jc w:val="both"/>
        <w:rPr>
          <w:rFonts w:cs="Arial"/>
          <w:b/>
          <w:bCs/>
          <w:iCs/>
          <w:color w:val="CF4A02"/>
          <w:sz w:val="20"/>
          <w:szCs w:val="20"/>
        </w:rPr>
      </w:pPr>
    </w:p>
    <w:p w14:paraId="4A1114C8" w14:textId="1D4E06E4" w:rsidR="000262DA" w:rsidRPr="00220608" w:rsidRDefault="000262DA" w:rsidP="00800933">
      <w:pPr>
        <w:spacing w:after="0" w:line="240" w:lineRule="auto"/>
        <w:jc w:val="both"/>
        <w:rPr>
          <w:rFonts w:cs="Arial"/>
          <w:b/>
          <w:bCs/>
          <w:iCs/>
          <w:color w:val="CF4A02"/>
          <w:sz w:val="20"/>
          <w:szCs w:val="20"/>
        </w:rPr>
      </w:pPr>
      <w:r w:rsidRPr="00220608">
        <w:rPr>
          <w:rFonts w:cs="Arial"/>
          <w:b/>
          <w:bCs/>
          <w:iCs/>
          <w:color w:val="CF4A02"/>
          <w:sz w:val="20"/>
          <w:szCs w:val="20"/>
        </w:rPr>
        <w:t>Indirect joint ventures holding by the Company</w:t>
      </w:r>
    </w:p>
    <w:p w14:paraId="0C570710" w14:textId="77777777" w:rsidR="000262DA" w:rsidRPr="00220608" w:rsidRDefault="000262DA" w:rsidP="00800933">
      <w:pPr>
        <w:spacing w:after="0" w:line="240" w:lineRule="auto"/>
        <w:jc w:val="both"/>
        <w:rPr>
          <w:rFonts w:cs="Arial"/>
          <w:sz w:val="20"/>
          <w:szCs w:val="20"/>
          <w:cs/>
        </w:rPr>
      </w:pPr>
    </w:p>
    <w:p w14:paraId="14681844" w14:textId="77777777" w:rsidR="002D0B58" w:rsidRPr="00220608" w:rsidRDefault="002D0B58" w:rsidP="00800933">
      <w:pPr>
        <w:spacing w:after="0" w:line="240" w:lineRule="auto"/>
        <w:jc w:val="both"/>
        <w:rPr>
          <w:rFonts w:cs="Arial"/>
          <w:i/>
          <w:color w:val="CF4A02"/>
          <w:sz w:val="20"/>
          <w:szCs w:val="20"/>
        </w:rPr>
      </w:pPr>
      <w:r w:rsidRPr="00220608">
        <w:rPr>
          <w:rFonts w:cs="Arial"/>
          <w:i/>
          <w:color w:val="CF4A02"/>
          <w:sz w:val="20"/>
          <w:szCs w:val="20"/>
        </w:rPr>
        <w:t>Storage Asia Public Company Limited</w:t>
      </w:r>
    </w:p>
    <w:p w14:paraId="58E8C41C" w14:textId="77777777" w:rsidR="000262DA" w:rsidRPr="00220608" w:rsidRDefault="000262DA" w:rsidP="000E6DC5">
      <w:pPr>
        <w:spacing w:after="0" w:line="240" w:lineRule="auto"/>
        <w:jc w:val="both"/>
        <w:rPr>
          <w:rFonts w:cs="Arial"/>
          <w:sz w:val="20"/>
          <w:szCs w:val="20"/>
          <w:lang w:val="en-GB"/>
        </w:rPr>
      </w:pPr>
    </w:p>
    <w:p w14:paraId="74B85A4F" w14:textId="5687E6A4" w:rsidR="000262DA" w:rsidRPr="00220608" w:rsidRDefault="000262DA" w:rsidP="000E6DC5">
      <w:pPr>
        <w:spacing w:after="0" w:line="240" w:lineRule="auto"/>
        <w:jc w:val="both"/>
        <w:rPr>
          <w:rFonts w:cs="Arial"/>
          <w:i/>
          <w:color w:val="CF4A02"/>
          <w:sz w:val="20"/>
          <w:szCs w:val="20"/>
        </w:rPr>
      </w:pPr>
      <w:r w:rsidRPr="00220608">
        <w:rPr>
          <w:rFonts w:cs="Arial"/>
          <w:spacing w:val="-4"/>
          <w:sz w:val="20"/>
          <w:szCs w:val="20"/>
          <w:lang w:val="en-GB"/>
        </w:rPr>
        <w:t xml:space="preserve">On </w:t>
      </w:r>
      <w:r w:rsidR="0034707F" w:rsidRPr="0034707F">
        <w:rPr>
          <w:rFonts w:cs="Arial"/>
          <w:spacing w:val="-4"/>
          <w:sz w:val="20"/>
          <w:szCs w:val="20"/>
          <w:lang w:val="en-GB"/>
        </w:rPr>
        <w:t>15</w:t>
      </w:r>
      <w:r w:rsidRPr="00220608">
        <w:rPr>
          <w:rFonts w:cs="Arial"/>
          <w:spacing w:val="-4"/>
          <w:sz w:val="20"/>
          <w:szCs w:val="20"/>
          <w:lang w:val="en-GB"/>
        </w:rPr>
        <w:t xml:space="preserve"> </w:t>
      </w:r>
      <w:r w:rsidR="002D0B58" w:rsidRPr="00220608">
        <w:rPr>
          <w:rFonts w:cs="Arial"/>
          <w:spacing w:val="-4"/>
          <w:sz w:val="20"/>
          <w:szCs w:val="20"/>
          <w:lang w:val="en-GB"/>
        </w:rPr>
        <w:t>February</w:t>
      </w:r>
      <w:r w:rsidRPr="00220608">
        <w:rPr>
          <w:rFonts w:cs="Arial"/>
          <w:spacing w:val="-4"/>
          <w:sz w:val="20"/>
          <w:szCs w:val="20"/>
          <w:lang w:val="en-GB"/>
        </w:rPr>
        <w:t xml:space="preserve"> </w:t>
      </w:r>
      <w:r w:rsidR="0034707F" w:rsidRPr="0034707F">
        <w:rPr>
          <w:rFonts w:cs="Arial"/>
          <w:spacing w:val="-4"/>
          <w:sz w:val="20"/>
          <w:szCs w:val="20"/>
          <w:lang w:val="en-GB"/>
        </w:rPr>
        <w:t>2024</w:t>
      </w:r>
      <w:r w:rsidRPr="00220608">
        <w:rPr>
          <w:rFonts w:cs="Arial"/>
          <w:spacing w:val="-4"/>
          <w:sz w:val="20"/>
          <w:szCs w:val="20"/>
          <w:lang w:val="en-GB"/>
        </w:rPr>
        <w:t xml:space="preserve">, the Group sold </w:t>
      </w:r>
      <w:r w:rsidR="001C5674" w:rsidRPr="00220608">
        <w:rPr>
          <w:rFonts w:cs="Arial"/>
          <w:spacing w:val="-4"/>
          <w:sz w:val="20"/>
          <w:szCs w:val="20"/>
          <w:lang w:val="en-GB"/>
        </w:rPr>
        <w:t>the</w:t>
      </w:r>
      <w:r w:rsidRPr="00220608">
        <w:rPr>
          <w:rFonts w:cs="Arial"/>
          <w:spacing w:val="-4"/>
          <w:sz w:val="20"/>
          <w:szCs w:val="20"/>
          <w:lang w:val="en-GB"/>
        </w:rPr>
        <w:t xml:space="preserve"> investment</w:t>
      </w:r>
      <w:r w:rsidR="001C5674" w:rsidRPr="00220608">
        <w:rPr>
          <w:rFonts w:cs="Arial"/>
          <w:spacing w:val="-4"/>
          <w:sz w:val="20"/>
          <w:szCs w:val="20"/>
          <w:lang w:val="en-GB"/>
        </w:rPr>
        <w:t>s</w:t>
      </w:r>
      <w:r w:rsidRPr="00220608">
        <w:rPr>
          <w:rFonts w:cs="Arial"/>
          <w:spacing w:val="-4"/>
          <w:sz w:val="20"/>
          <w:szCs w:val="20"/>
          <w:lang w:val="en-GB"/>
        </w:rPr>
        <w:t xml:space="preserve"> in </w:t>
      </w:r>
      <w:r w:rsidR="002D0B58" w:rsidRPr="00220608">
        <w:rPr>
          <w:rFonts w:cs="Arial"/>
          <w:spacing w:val="-4"/>
          <w:sz w:val="20"/>
          <w:szCs w:val="20"/>
          <w:lang w:val="en-GB"/>
        </w:rPr>
        <w:t>Storage Asia Public Company Limited</w:t>
      </w:r>
      <w:r w:rsidRPr="00220608">
        <w:rPr>
          <w:rFonts w:cs="Arial"/>
          <w:spacing w:val="-4"/>
          <w:sz w:val="20"/>
          <w:szCs w:val="20"/>
          <w:lang w:val="en-GB"/>
        </w:rPr>
        <w:t xml:space="preserve"> to</w:t>
      </w:r>
      <w:r w:rsidRPr="00220608">
        <w:rPr>
          <w:rFonts w:cs="Arial"/>
          <w:spacing w:val="-4"/>
          <w:sz w:val="20"/>
          <w:szCs w:val="20"/>
        </w:rPr>
        <w:t xml:space="preserve"> non-related</w:t>
      </w:r>
      <w:r w:rsidRPr="00220608">
        <w:rPr>
          <w:rFonts w:cs="Arial"/>
          <w:sz w:val="20"/>
          <w:szCs w:val="20"/>
        </w:rPr>
        <w:t xml:space="preserve"> part</w:t>
      </w:r>
      <w:r w:rsidR="000E27A3" w:rsidRPr="00220608">
        <w:rPr>
          <w:rFonts w:cs="Arial"/>
          <w:sz w:val="20"/>
          <w:szCs w:val="20"/>
        </w:rPr>
        <w:t xml:space="preserve">ies </w:t>
      </w:r>
      <w:r w:rsidRPr="00220608">
        <w:rPr>
          <w:rFonts w:cs="Arial"/>
          <w:sz w:val="20"/>
          <w:szCs w:val="20"/>
        </w:rPr>
        <w:t xml:space="preserve">and </w:t>
      </w:r>
      <w:proofErr w:type="spellStart"/>
      <w:r w:rsidRPr="00220608">
        <w:rPr>
          <w:rFonts w:cs="Arial"/>
          <w:sz w:val="20"/>
          <w:szCs w:val="20"/>
        </w:rPr>
        <w:t>recognised</w:t>
      </w:r>
      <w:proofErr w:type="spellEnd"/>
      <w:r w:rsidRPr="00220608">
        <w:rPr>
          <w:rFonts w:cs="Arial"/>
          <w:sz w:val="20"/>
          <w:szCs w:val="20"/>
        </w:rPr>
        <w:t xml:space="preserve"> gain of Baht</w:t>
      </w:r>
      <w:r w:rsidR="002D0B58" w:rsidRPr="00220608">
        <w:rPr>
          <w:rFonts w:cs="Arial"/>
          <w:sz w:val="20"/>
          <w:szCs w:val="20"/>
          <w:lang w:val="en-GB"/>
        </w:rPr>
        <w:t xml:space="preserve"> </w:t>
      </w:r>
      <w:r w:rsidR="0034707F" w:rsidRPr="0034707F">
        <w:rPr>
          <w:rFonts w:cs="Arial"/>
          <w:sz w:val="20"/>
          <w:szCs w:val="20"/>
          <w:lang w:val="en-GB"/>
        </w:rPr>
        <w:t>34</w:t>
      </w:r>
      <w:r w:rsidR="002D0B58" w:rsidRPr="00220608">
        <w:rPr>
          <w:rFonts w:cs="Arial"/>
          <w:sz w:val="20"/>
          <w:szCs w:val="20"/>
          <w:lang w:val="en-GB"/>
        </w:rPr>
        <w:t>.</w:t>
      </w:r>
      <w:r w:rsidR="0034707F" w:rsidRPr="0034707F">
        <w:rPr>
          <w:rFonts w:cs="Arial"/>
          <w:sz w:val="20"/>
          <w:szCs w:val="20"/>
          <w:lang w:val="en-GB"/>
        </w:rPr>
        <w:t>23</w:t>
      </w:r>
      <w:r w:rsidRPr="00220608">
        <w:rPr>
          <w:rFonts w:cs="Arial"/>
          <w:sz w:val="20"/>
          <w:szCs w:val="20"/>
        </w:rPr>
        <w:t xml:space="preserve"> million in the statements of comprehensive income.</w:t>
      </w:r>
    </w:p>
    <w:p w14:paraId="6E81E0FB" w14:textId="77777777" w:rsidR="000262DA" w:rsidRPr="00220608" w:rsidRDefault="000262DA" w:rsidP="000E6DC5">
      <w:pPr>
        <w:spacing w:after="0" w:line="240" w:lineRule="auto"/>
        <w:jc w:val="both"/>
        <w:rPr>
          <w:rFonts w:cs="Arial"/>
          <w:sz w:val="20"/>
          <w:szCs w:val="20"/>
        </w:rPr>
      </w:pPr>
    </w:p>
    <w:p w14:paraId="4E3613A7" w14:textId="77777777" w:rsidR="00800933" w:rsidRPr="00220608" w:rsidRDefault="00800933" w:rsidP="0065642B">
      <w:pPr>
        <w:spacing w:after="0" w:line="240" w:lineRule="auto"/>
        <w:rPr>
          <w:rFonts w:eastAsia="Arial Unicode MS" w:cs="Arial"/>
          <w:i/>
          <w:iCs/>
          <w:color w:val="CF4A02"/>
          <w:sz w:val="20"/>
          <w:szCs w:val="20"/>
          <w:lang w:bidi="th-TH"/>
        </w:rPr>
      </w:pPr>
      <w:r w:rsidRPr="00220608">
        <w:rPr>
          <w:rFonts w:eastAsia="Arial Unicode MS" w:cs="Arial"/>
          <w:i/>
          <w:iCs/>
          <w:color w:val="CF4A02"/>
          <w:sz w:val="20"/>
          <w:szCs w:val="20"/>
          <w:lang w:bidi="th-TH"/>
        </w:rPr>
        <w:br w:type="page"/>
      </w:r>
    </w:p>
    <w:p w14:paraId="1964EEFA" w14:textId="77777777" w:rsidR="00800933" w:rsidRPr="00220608" w:rsidRDefault="00800933" w:rsidP="000E6DC5">
      <w:pPr>
        <w:spacing w:after="0" w:line="240" w:lineRule="auto"/>
        <w:jc w:val="both"/>
        <w:rPr>
          <w:rFonts w:eastAsia="Arial Unicode MS" w:cs="Arial"/>
          <w:i/>
          <w:iCs/>
          <w:color w:val="CF4A02"/>
          <w:sz w:val="20"/>
          <w:szCs w:val="20"/>
          <w:lang w:bidi="th-TH"/>
        </w:rPr>
      </w:pPr>
    </w:p>
    <w:p w14:paraId="15E91793" w14:textId="0B9CCCAE" w:rsidR="00766D5E" w:rsidRPr="00220608" w:rsidRDefault="00766D5E" w:rsidP="000E6DC5">
      <w:pPr>
        <w:spacing w:after="0" w:line="240" w:lineRule="auto"/>
        <w:jc w:val="both"/>
        <w:rPr>
          <w:rFonts w:eastAsia="Arial Unicode MS" w:cs="Arial"/>
          <w:i/>
          <w:iCs/>
          <w:color w:val="CF4A02"/>
          <w:sz w:val="20"/>
          <w:szCs w:val="20"/>
          <w:lang w:bidi="th-TH"/>
        </w:rPr>
      </w:pPr>
      <w:r w:rsidRPr="00220608">
        <w:rPr>
          <w:rFonts w:eastAsia="Arial Unicode MS" w:cs="Arial"/>
          <w:i/>
          <w:iCs/>
          <w:color w:val="CF4A02"/>
          <w:sz w:val="20"/>
          <w:szCs w:val="20"/>
          <w:lang w:bidi="th-TH"/>
        </w:rPr>
        <w:t>DH Logistics Property Minh Quang Vietnam Co., Ltd.</w:t>
      </w:r>
    </w:p>
    <w:p w14:paraId="6F9C3CF9" w14:textId="77777777" w:rsidR="000E6DC5" w:rsidRPr="00220608" w:rsidRDefault="000E6DC5" w:rsidP="000E6DC5">
      <w:pPr>
        <w:spacing w:after="0" w:line="240" w:lineRule="auto"/>
        <w:jc w:val="both"/>
        <w:rPr>
          <w:rFonts w:cs="Arial"/>
          <w:sz w:val="20"/>
          <w:szCs w:val="20"/>
        </w:rPr>
      </w:pPr>
    </w:p>
    <w:p w14:paraId="74538761" w14:textId="781BC8BC" w:rsidR="00B76DE5" w:rsidRPr="00220608" w:rsidRDefault="00704FF4" w:rsidP="00EE61BB">
      <w:pPr>
        <w:spacing w:after="0" w:line="240" w:lineRule="auto"/>
        <w:jc w:val="thaiDistribute"/>
        <w:rPr>
          <w:rFonts w:cs="Arial"/>
          <w:sz w:val="20"/>
          <w:szCs w:val="25"/>
          <w:lang w:val="en-GB" w:bidi="th-TH"/>
        </w:rPr>
      </w:pPr>
      <w:r w:rsidRPr="00220608">
        <w:rPr>
          <w:rFonts w:cs="Arial"/>
          <w:sz w:val="20"/>
          <w:szCs w:val="20"/>
          <w:lang w:val="en-GB"/>
        </w:rPr>
        <w:t xml:space="preserve">On </w:t>
      </w:r>
      <w:r w:rsidR="0034707F" w:rsidRPr="0034707F">
        <w:rPr>
          <w:rFonts w:cs="Arial"/>
          <w:sz w:val="20"/>
          <w:szCs w:val="20"/>
          <w:lang w:val="en-GB"/>
        </w:rPr>
        <w:t>27</w:t>
      </w:r>
      <w:r w:rsidR="0075709E" w:rsidRPr="00220608">
        <w:rPr>
          <w:rFonts w:cs="Arial"/>
          <w:sz w:val="20"/>
          <w:szCs w:val="20"/>
          <w:lang w:val="en-GB"/>
        </w:rPr>
        <w:t xml:space="preserve"> June</w:t>
      </w:r>
      <w:r w:rsidRPr="00220608">
        <w:rPr>
          <w:rFonts w:cs="Arial"/>
          <w:sz w:val="20"/>
          <w:szCs w:val="20"/>
          <w:lang w:val="en-GB"/>
        </w:rPr>
        <w:t xml:space="preserve"> </w:t>
      </w:r>
      <w:r w:rsidR="0034707F" w:rsidRPr="0034707F">
        <w:rPr>
          <w:rFonts w:cs="Arial"/>
          <w:sz w:val="20"/>
          <w:szCs w:val="20"/>
          <w:lang w:val="en-GB"/>
        </w:rPr>
        <w:t>2024</w:t>
      </w:r>
      <w:r w:rsidRPr="00220608">
        <w:rPr>
          <w:rFonts w:cs="Arial"/>
          <w:sz w:val="20"/>
          <w:szCs w:val="20"/>
          <w:lang w:val="en-GB"/>
        </w:rPr>
        <w:t>, WHA Venture holding Co.,</w:t>
      </w:r>
      <w:r w:rsidR="00263BED" w:rsidRPr="00220608">
        <w:rPr>
          <w:rFonts w:cs="Arial"/>
          <w:sz w:val="20"/>
          <w:szCs w:val="20"/>
          <w:lang w:val="en-GB"/>
        </w:rPr>
        <w:t xml:space="preserve"> </w:t>
      </w:r>
      <w:r w:rsidRPr="00220608">
        <w:rPr>
          <w:rFonts w:cs="Arial"/>
          <w:sz w:val="20"/>
          <w:szCs w:val="20"/>
          <w:lang w:val="en-GB"/>
        </w:rPr>
        <w:t xml:space="preserve">Ltd, a </w:t>
      </w:r>
      <w:r w:rsidR="00355787" w:rsidRPr="00220608">
        <w:rPr>
          <w:rFonts w:cs="Arial"/>
          <w:sz w:val="20"/>
          <w:szCs w:val="20"/>
          <w:lang w:val="en-GB"/>
        </w:rPr>
        <w:t xml:space="preserve">direct </w:t>
      </w:r>
      <w:r w:rsidRPr="00220608">
        <w:rPr>
          <w:rFonts w:cs="Arial"/>
          <w:sz w:val="20"/>
          <w:szCs w:val="20"/>
          <w:lang w:val="en-GB"/>
        </w:rPr>
        <w:t xml:space="preserve">subsidiary of the </w:t>
      </w:r>
      <w:r w:rsidR="00355787" w:rsidRPr="00220608">
        <w:rPr>
          <w:rFonts w:cs="Arial"/>
          <w:sz w:val="20"/>
          <w:szCs w:val="20"/>
          <w:lang w:val="en-GB"/>
        </w:rPr>
        <w:t>Company</w:t>
      </w:r>
      <w:r w:rsidRPr="00220608">
        <w:rPr>
          <w:rFonts w:cs="Arial"/>
          <w:sz w:val="20"/>
          <w:szCs w:val="20"/>
          <w:lang w:val="en-GB"/>
        </w:rPr>
        <w:t xml:space="preserve">, has completed the conditions precedent of the share purchase agreement to acquire ordinary shares in </w:t>
      </w:r>
      <w:r w:rsidR="00766D5E" w:rsidRPr="00220608">
        <w:rPr>
          <w:rFonts w:cs="Arial"/>
          <w:sz w:val="20"/>
          <w:szCs w:val="20"/>
          <w:lang w:val="en-GB"/>
        </w:rPr>
        <w:t xml:space="preserve">DH Logistics Property Minh Quang Vietnam Co., Ltd. </w:t>
      </w:r>
      <w:r w:rsidRPr="00220608">
        <w:rPr>
          <w:rFonts w:cs="Arial"/>
          <w:sz w:val="20"/>
          <w:szCs w:val="20"/>
          <w:lang w:val="en-GB"/>
        </w:rPr>
        <w:t xml:space="preserve">which engages in </w:t>
      </w:r>
      <w:r w:rsidR="0075709E" w:rsidRPr="00220608">
        <w:rPr>
          <w:rFonts w:cs="Arial"/>
          <w:sz w:val="20"/>
          <w:szCs w:val="20"/>
          <w:lang w:val="en-GB"/>
        </w:rPr>
        <w:t>providing logistics services and managing and developing real estate</w:t>
      </w:r>
      <w:r w:rsidRPr="00220608">
        <w:rPr>
          <w:rFonts w:cs="Arial"/>
          <w:sz w:val="20"/>
          <w:szCs w:val="20"/>
          <w:lang w:val="en-GB"/>
        </w:rPr>
        <w:t>. The share acquisition represents</w:t>
      </w:r>
      <w:r w:rsidR="0075709E" w:rsidRPr="00220608">
        <w:rPr>
          <w:rFonts w:cs="Arial"/>
          <w:sz w:val="20"/>
          <w:szCs w:val="20"/>
          <w:lang w:val="en-GB"/>
        </w:rPr>
        <w:t xml:space="preserve"> </w:t>
      </w:r>
      <w:r w:rsidR="0034707F" w:rsidRPr="0034707F">
        <w:rPr>
          <w:rFonts w:cs="Arial"/>
          <w:sz w:val="20"/>
          <w:szCs w:val="20"/>
          <w:lang w:val="en-GB"/>
        </w:rPr>
        <w:t>49</w:t>
      </w:r>
      <w:r w:rsidR="0075709E" w:rsidRPr="00220608">
        <w:rPr>
          <w:rFonts w:cs="Arial"/>
          <w:sz w:val="20"/>
          <w:szCs w:val="20"/>
          <w:lang w:val="en-GB"/>
        </w:rPr>
        <w:t>.</w:t>
      </w:r>
      <w:r w:rsidR="0034707F" w:rsidRPr="0034707F">
        <w:rPr>
          <w:rFonts w:cs="Arial"/>
          <w:sz w:val="20"/>
          <w:szCs w:val="20"/>
          <w:lang w:val="en-GB"/>
        </w:rPr>
        <w:t>00</w:t>
      </w:r>
      <w:r w:rsidRPr="00220608">
        <w:rPr>
          <w:rFonts w:cs="Arial"/>
          <w:sz w:val="20"/>
          <w:szCs w:val="20"/>
          <w:lang w:val="en-GB"/>
        </w:rPr>
        <w:t xml:space="preserve">% of the total registered and paid-up capital totalling </w:t>
      </w:r>
      <w:r w:rsidR="00766D5E" w:rsidRPr="00220608">
        <w:rPr>
          <w:rFonts w:cs="Arial"/>
          <w:sz w:val="20"/>
          <w:szCs w:val="20"/>
          <w:lang w:val="en-GB"/>
        </w:rPr>
        <w:t xml:space="preserve">VND </w:t>
      </w:r>
      <w:r w:rsidR="0034707F" w:rsidRPr="0034707F">
        <w:rPr>
          <w:rFonts w:cs="Arial"/>
          <w:sz w:val="20"/>
          <w:szCs w:val="20"/>
          <w:lang w:val="en-GB"/>
        </w:rPr>
        <w:t>156</w:t>
      </w:r>
      <w:r w:rsidR="0075709E" w:rsidRPr="00220608">
        <w:rPr>
          <w:rFonts w:cs="Arial"/>
          <w:sz w:val="20"/>
          <w:szCs w:val="20"/>
          <w:lang w:val="en-GB"/>
        </w:rPr>
        <w:t>,</w:t>
      </w:r>
      <w:r w:rsidR="0034707F" w:rsidRPr="0034707F">
        <w:rPr>
          <w:rFonts w:cs="Arial"/>
          <w:sz w:val="20"/>
          <w:szCs w:val="20"/>
          <w:lang w:val="en-GB"/>
        </w:rPr>
        <w:t>716</w:t>
      </w:r>
      <w:r w:rsidRPr="00220608">
        <w:rPr>
          <w:rFonts w:cs="Arial"/>
          <w:sz w:val="20"/>
          <w:szCs w:val="20"/>
          <w:lang w:val="en-GB"/>
        </w:rPr>
        <w:t xml:space="preserve"> million</w:t>
      </w:r>
      <w:r w:rsidR="00766D5E" w:rsidRPr="00220608">
        <w:rPr>
          <w:rFonts w:cs="Arial"/>
          <w:sz w:val="20"/>
          <w:szCs w:val="20"/>
          <w:lang w:val="en-GB"/>
        </w:rPr>
        <w:t xml:space="preserve"> or equivalents to Baht </w:t>
      </w:r>
      <w:r w:rsidR="0034707F" w:rsidRPr="0034707F">
        <w:rPr>
          <w:rFonts w:cs="Arial"/>
          <w:sz w:val="20"/>
          <w:szCs w:val="20"/>
          <w:lang w:val="en-GB"/>
        </w:rPr>
        <w:t>250</w:t>
      </w:r>
      <w:r w:rsidR="00766D5E" w:rsidRPr="00220608">
        <w:rPr>
          <w:rFonts w:cs="Arial"/>
          <w:sz w:val="20"/>
          <w:szCs w:val="20"/>
          <w:lang w:val="en-GB"/>
        </w:rPr>
        <w:t xml:space="preserve"> million</w:t>
      </w:r>
      <w:r w:rsidRPr="00220608">
        <w:rPr>
          <w:rFonts w:cs="Arial"/>
          <w:sz w:val="20"/>
          <w:szCs w:val="20"/>
          <w:lang w:val="en-GB"/>
        </w:rPr>
        <w:t xml:space="preserve">. The subsidiary partially made a payment to </w:t>
      </w:r>
      <w:r w:rsidR="00766D5E" w:rsidRPr="00220608">
        <w:rPr>
          <w:rFonts w:cs="Arial"/>
          <w:sz w:val="20"/>
          <w:szCs w:val="20"/>
          <w:lang w:val="en-GB"/>
        </w:rPr>
        <w:t xml:space="preserve">DH Asia Investment Peony </w:t>
      </w:r>
      <w:proofErr w:type="spellStart"/>
      <w:r w:rsidR="00766D5E" w:rsidRPr="00220608">
        <w:rPr>
          <w:rFonts w:cs="Arial"/>
          <w:sz w:val="20"/>
          <w:szCs w:val="20"/>
          <w:lang w:val="en-GB"/>
        </w:rPr>
        <w:t>Pte.</w:t>
      </w:r>
      <w:proofErr w:type="spellEnd"/>
      <w:r w:rsidR="00766D5E" w:rsidRPr="00220608">
        <w:rPr>
          <w:rFonts w:cs="Arial"/>
          <w:sz w:val="20"/>
          <w:szCs w:val="20"/>
          <w:lang w:val="en-GB"/>
        </w:rPr>
        <w:t xml:space="preserve"> Ltd.</w:t>
      </w:r>
      <w:r w:rsidR="00766D5E" w:rsidRPr="00220608">
        <w:rPr>
          <w:rFonts w:cs="Arial"/>
          <w:sz w:val="20"/>
          <w:szCs w:val="20"/>
          <w:cs/>
          <w:lang w:val="en-GB" w:bidi="th-TH"/>
        </w:rPr>
        <w:t xml:space="preserve"> </w:t>
      </w:r>
      <w:r w:rsidRPr="00220608">
        <w:rPr>
          <w:rFonts w:cs="Arial"/>
          <w:sz w:val="20"/>
          <w:szCs w:val="20"/>
          <w:lang w:val="en-GB"/>
        </w:rPr>
        <w:t xml:space="preserve">of </w:t>
      </w:r>
      <w:r w:rsidR="00766D5E" w:rsidRPr="00220608">
        <w:rPr>
          <w:rFonts w:cs="Arial"/>
          <w:sz w:val="20"/>
          <w:szCs w:val="20"/>
          <w:lang w:val="en-GB"/>
        </w:rPr>
        <w:t xml:space="preserve">VND </w:t>
      </w:r>
      <w:r w:rsidR="0034707F" w:rsidRPr="0034707F">
        <w:rPr>
          <w:rFonts w:cs="Arial"/>
          <w:sz w:val="20"/>
          <w:szCs w:val="20"/>
          <w:lang w:val="en-GB"/>
        </w:rPr>
        <w:t>109</w:t>
      </w:r>
      <w:r w:rsidR="0075709E" w:rsidRPr="00220608">
        <w:rPr>
          <w:rFonts w:cs="Arial"/>
          <w:sz w:val="20"/>
          <w:szCs w:val="20"/>
          <w:lang w:val="en-GB"/>
        </w:rPr>
        <w:t>,</w:t>
      </w:r>
      <w:r w:rsidR="0034707F" w:rsidRPr="0034707F">
        <w:rPr>
          <w:rFonts w:cs="Arial"/>
          <w:sz w:val="20"/>
          <w:szCs w:val="20"/>
          <w:lang w:val="en-GB"/>
        </w:rPr>
        <w:t>701</w:t>
      </w:r>
      <w:r w:rsidR="00766D5E" w:rsidRPr="00220608">
        <w:rPr>
          <w:rFonts w:cs="Arial"/>
          <w:sz w:val="20"/>
          <w:szCs w:val="20"/>
          <w:lang w:val="en-GB"/>
        </w:rPr>
        <w:t xml:space="preserve"> million or equivalents to Baht </w:t>
      </w:r>
      <w:r w:rsidR="0034707F" w:rsidRPr="0034707F">
        <w:rPr>
          <w:rFonts w:cs="Arial"/>
          <w:sz w:val="20"/>
          <w:szCs w:val="20"/>
          <w:lang w:val="en-GB"/>
        </w:rPr>
        <w:t>175</w:t>
      </w:r>
      <w:r w:rsidR="00766D5E" w:rsidRPr="00220608">
        <w:rPr>
          <w:rFonts w:cs="Arial"/>
          <w:sz w:val="20"/>
          <w:szCs w:val="20"/>
          <w:lang w:val="en-GB"/>
        </w:rPr>
        <w:t xml:space="preserve"> million</w:t>
      </w:r>
      <w:r w:rsidRPr="00220608">
        <w:rPr>
          <w:rFonts w:cs="Arial"/>
          <w:sz w:val="20"/>
          <w:szCs w:val="20"/>
          <w:lang w:val="en-GB"/>
        </w:rPr>
        <w:t xml:space="preserve">. </w:t>
      </w:r>
    </w:p>
    <w:p w14:paraId="400B6EF5" w14:textId="77777777" w:rsidR="00B76DE5" w:rsidRPr="00220608" w:rsidRDefault="00B76DE5" w:rsidP="00EE61BB">
      <w:pPr>
        <w:spacing w:after="0" w:line="240" w:lineRule="auto"/>
        <w:jc w:val="thaiDistribute"/>
        <w:rPr>
          <w:rFonts w:cs="Arial"/>
          <w:sz w:val="20"/>
          <w:szCs w:val="25"/>
          <w:lang w:val="en-GB" w:bidi="th-TH"/>
        </w:rPr>
      </w:pPr>
    </w:p>
    <w:p w14:paraId="7E4A6DE8" w14:textId="1E87FF13" w:rsidR="00766D5E" w:rsidRPr="00220608" w:rsidRDefault="00B76DE5" w:rsidP="00EE61BB">
      <w:pPr>
        <w:spacing w:after="0" w:line="240" w:lineRule="auto"/>
        <w:jc w:val="thaiDistribute"/>
        <w:rPr>
          <w:rFonts w:cs="Arial"/>
          <w:sz w:val="20"/>
          <w:szCs w:val="25"/>
          <w:lang w:bidi="th-TH"/>
        </w:rPr>
      </w:pPr>
      <w:r w:rsidRPr="00220608">
        <w:rPr>
          <w:rFonts w:cs="Arial"/>
          <w:sz w:val="20"/>
          <w:szCs w:val="25"/>
          <w:lang w:bidi="th-TH"/>
        </w:rPr>
        <w:t xml:space="preserve">As </w:t>
      </w:r>
      <w:proofErr w:type="gramStart"/>
      <w:r w:rsidRPr="00220608">
        <w:rPr>
          <w:rFonts w:cs="Arial"/>
          <w:sz w:val="20"/>
          <w:szCs w:val="25"/>
          <w:lang w:bidi="th-TH"/>
        </w:rPr>
        <w:t>at</w:t>
      </w:r>
      <w:proofErr w:type="gramEnd"/>
      <w:r w:rsidRPr="00220608">
        <w:rPr>
          <w:rFonts w:cs="Arial"/>
          <w:sz w:val="20"/>
          <w:szCs w:val="25"/>
          <w:lang w:bidi="th-TH"/>
        </w:rPr>
        <w:t xml:space="preserve"> </w:t>
      </w:r>
      <w:r w:rsidR="0034707F" w:rsidRPr="0034707F">
        <w:rPr>
          <w:rFonts w:cs="Arial"/>
          <w:sz w:val="20"/>
          <w:szCs w:val="25"/>
          <w:lang w:val="en-GB" w:bidi="th-TH"/>
        </w:rPr>
        <w:t>30</w:t>
      </w:r>
      <w:r w:rsidRPr="00220608">
        <w:rPr>
          <w:rFonts w:cs="Arial"/>
          <w:sz w:val="20"/>
          <w:szCs w:val="25"/>
          <w:lang w:bidi="th-TH"/>
        </w:rPr>
        <w:t xml:space="preserve"> September </w:t>
      </w:r>
      <w:r w:rsidR="0034707F" w:rsidRPr="0034707F">
        <w:rPr>
          <w:rFonts w:cs="Arial"/>
          <w:sz w:val="20"/>
          <w:szCs w:val="25"/>
          <w:lang w:val="en-GB" w:bidi="th-TH"/>
        </w:rPr>
        <w:t>2024</w:t>
      </w:r>
      <w:r w:rsidRPr="00220608">
        <w:rPr>
          <w:rFonts w:cs="Arial"/>
          <w:sz w:val="20"/>
          <w:szCs w:val="25"/>
          <w:lang w:bidi="th-TH"/>
        </w:rPr>
        <w:t xml:space="preserve">, the remaining amount is shown in </w:t>
      </w:r>
      <w:r w:rsidRPr="00220608">
        <w:rPr>
          <w:rFonts w:cs="Arial"/>
          <w:sz w:val="20"/>
          <w:szCs w:val="20"/>
          <w:lang w:val="en-GB"/>
        </w:rPr>
        <w:t xml:space="preserve">trade and other current payables in the statements of financial position, equivalents in Baht </w:t>
      </w:r>
      <w:r w:rsidR="0034707F" w:rsidRPr="0034707F">
        <w:rPr>
          <w:rFonts w:cs="Arial"/>
          <w:sz w:val="20"/>
          <w:szCs w:val="20"/>
          <w:lang w:val="en-GB"/>
        </w:rPr>
        <w:t>66</w:t>
      </w:r>
      <w:r w:rsidRPr="00220608">
        <w:rPr>
          <w:rFonts w:cs="Arial"/>
          <w:sz w:val="20"/>
          <w:szCs w:val="20"/>
          <w:lang w:val="en-GB"/>
        </w:rPr>
        <w:t xml:space="preserve"> million, which include unrealised gain from exchange rate amounting to Baht </w:t>
      </w:r>
      <w:r w:rsidR="0034707F" w:rsidRPr="0034707F">
        <w:rPr>
          <w:rFonts w:cs="Arial"/>
          <w:sz w:val="20"/>
          <w:szCs w:val="20"/>
          <w:lang w:val="en-GB"/>
        </w:rPr>
        <w:t>9</w:t>
      </w:r>
      <w:r w:rsidRPr="00220608">
        <w:rPr>
          <w:rFonts w:cs="Arial"/>
          <w:sz w:val="20"/>
          <w:szCs w:val="20"/>
          <w:lang w:val="en-GB"/>
        </w:rPr>
        <w:t xml:space="preserve"> million</w:t>
      </w:r>
      <w:r w:rsidR="00D203E0" w:rsidRPr="00220608">
        <w:rPr>
          <w:rFonts w:cs="Arial"/>
          <w:sz w:val="20"/>
          <w:szCs w:val="20"/>
          <w:lang w:val="en-GB"/>
        </w:rPr>
        <w:t>.</w:t>
      </w:r>
    </w:p>
    <w:p w14:paraId="3CC04DB7" w14:textId="77777777" w:rsidR="00766D5E" w:rsidRPr="00220608" w:rsidRDefault="00766D5E" w:rsidP="000E6DC5">
      <w:pPr>
        <w:spacing w:after="0" w:line="240" w:lineRule="auto"/>
        <w:jc w:val="both"/>
        <w:rPr>
          <w:rFonts w:cs="Arial"/>
          <w:sz w:val="20"/>
          <w:szCs w:val="20"/>
          <w:lang w:val="en-GB"/>
        </w:rPr>
      </w:pPr>
    </w:p>
    <w:p w14:paraId="2F36472B" w14:textId="348DBE0A" w:rsidR="002C0058" w:rsidRPr="00220608" w:rsidRDefault="00704FF4" w:rsidP="00766D5E">
      <w:pPr>
        <w:spacing w:after="0" w:line="240" w:lineRule="auto"/>
        <w:jc w:val="both"/>
        <w:rPr>
          <w:rFonts w:cs="Arial"/>
          <w:sz w:val="20"/>
          <w:szCs w:val="20"/>
          <w:lang w:val="en-GB"/>
        </w:rPr>
      </w:pPr>
      <w:r w:rsidRPr="00220608">
        <w:rPr>
          <w:rFonts w:cs="Arial"/>
          <w:sz w:val="20"/>
          <w:szCs w:val="20"/>
          <w:lang w:val="en-GB"/>
        </w:rPr>
        <w:t>Details of the purchase consideration at the acquisition date is as follows:</w:t>
      </w:r>
    </w:p>
    <w:p w14:paraId="668B953E" w14:textId="77777777" w:rsidR="002C0058" w:rsidRPr="00220608" w:rsidRDefault="002C0058" w:rsidP="00DD48BC">
      <w:pPr>
        <w:spacing w:after="0" w:line="240" w:lineRule="auto"/>
        <w:jc w:val="both"/>
        <w:rPr>
          <w:rFonts w:cs="Arial"/>
          <w:sz w:val="20"/>
          <w:szCs w:val="20"/>
          <w:lang w:val="en-GB"/>
        </w:rPr>
      </w:pPr>
    </w:p>
    <w:tbl>
      <w:tblPr>
        <w:tblStyle w:val="afff8"/>
        <w:tblW w:w="9468" w:type="dxa"/>
        <w:tblLayout w:type="fixed"/>
        <w:tblLook w:val="0000" w:firstRow="0" w:lastRow="0" w:firstColumn="0" w:lastColumn="0" w:noHBand="0" w:noVBand="0"/>
      </w:tblPr>
      <w:tblGrid>
        <w:gridCol w:w="7884"/>
        <w:gridCol w:w="1584"/>
      </w:tblGrid>
      <w:tr w:rsidR="00766D5E" w:rsidRPr="00220608" w14:paraId="7E88A4A3" w14:textId="77777777" w:rsidTr="00263BED">
        <w:tc>
          <w:tcPr>
            <w:tcW w:w="7884" w:type="dxa"/>
            <w:vAlign w:val="bottom"/>
          </w:tcPr>
          <w:p w14:paraId="7B4AA7F6" w14:textId="77777777" w:rsidR="00766D5E" w:rsidRPr="00220608" w:rsidRDefault="00766D5E" w:rsidP="00705798">
            <w:pPr>
              <w:pBdr>
                <w:top w:val="nil"/>
                <w:left w:val="nil"/>
                <w:bottom w:val="nil"/>
                <w:right w:val="nil"/>
                <w:between w:val="nil"/>
              </w:pBdr>
              <w:tabs>
                <w:tab w:val="right" w:pos="9810"/>
              </w:tabs>
              <w:spacing w:after="0" w:line="240" w:lineRule="auto"/>
              <w:ind w:left="72" w:hanging="173"/>
              <w:rPr>
                <w:rFonts w:cs="Arial"/>
                <w:sz w:val="20"/>
                <w:szCs w:val="20"/>
              </w:rPr>
            </w:pPr>
          </w:p>
        </w:tc>
        <w:tc>
          <w:tcPr>
            <w:tcW w:w="1584" w:type="dxa"/>
            <w:tcBorders>
              <w:top w:val="single" w:sz="4" w:space="0" w:color="auto"/>
              <w:bottom w:val="single" w:sz="4" w:space="0" w:color="000000"/>
            </w:tcBorders>
            <w:vAlign w:val="bottom"/>
          </w:tcPr>
          <w:p w14:paraId="67749518" w14:textId="5D0311EC" w:rsidR="00766D5E" w:rsidRPr="00220608" w:rsidRDefault="00766D5E" w:rsidP="00705798">
            <w:pPr>
              <w:pBdr>
                <w:top w:val="nil"/>
                <w:left w:val="nil"/>
                <w:bottom w:val="nil"/>
                <w:right w:val="nil"/>
                <w:between w:val="nil"/>
              </w:pBdr>
              <w:spacing w:after="0" w:line="240" w:lineRule="auto"/>
              <w:ind w:right="-72"/>
              <w:jc w:val="right"/>
              <w:rPr>
                <w:rFonts w:cs="Arial"/>
                <w:b/>
                <w:sz w:val="20"/>
                <w:szCs w:val="20"/>
              </w:rPr>
            </w:pPr>
            <w:r w:rsidRPr="00220608">
              <w:rPr>
                <w:rFonts w:cs="Arial"/>
                <w:b/>
                <w:sz w:val="20"/>
                <w:szCs w:val="20"/>
              </w:rPr>
              <w:t>Million Baht</w:t>
            </w:r>
          </w:p>
        </w:tc>
      </w:tr>
      <w:tr w:rsidR="00766D5E" w:rsidRPr="00220608" w14:paraId="465FF35B" w14:textId="77777777" w:rsidTr="00263BED">
        <w:tc>
          <w:tcPr>
            <w:tcW w:w="7884" w:type="dxa"/>
            <w:vAlign w:val="bottom"/>
          </w:tcPr>
          <w:p w14:paraId="5B210922" w14:textId="77777777" w:rsidR="00766D5E" w:rsidRPr="00220608" w:rsidRDefault="00766D5E" w:rsidP="00705798">
            <w:pPr>
              <w:pBdr>
                <w:top w:val="nil"/>
                <w:left w:val="nil"/>
                <w:bottom w:val="nil"/>
                <w:right w:val="nil"/>
                <w:between w:val="nil"/>
              </w:pBdr>
              <w:tabs>
                <w:tab w:val="right" w:pos="9810"/>
              </w:tabs>
              <w:spacing w:after="0" w:line="240" w:lineRule="auto"/>
              <w:ind w:left="72" w:hanging="173"/>
              <w:rPr>
                <w:rFonts w:cs="Arial"/>
                <w:sz w:val="20"/>
                <w:szCs w:val="20"/>
              </w:rPr>
            </w:pPr>
          </w:p>
        </w:tc>
        <w:tc>
          <w:tcPr>
            <w:tcW w:w="1584" w:type="dxa"/>
            <w:tcBorders>
              <w:top w:val="single" w:sz="4" w:space="0" w:color="000000"/>
            </w:tcBorders>
            <w:shd w:val="clear" w:color="auto" w:fill="FAFAFA"/>
            <w:vAlign w:val="bottom"/>
          </w:tcPr>
          <w:p w14:paraId="44FA035D" w14:textId="77777777" w:rsidR="00766D5E" w:rsidRPr="00220608" w:rsidRDefault="00766D5E" w:rsidP="00705798">
            <w:pPr>
              <w:pBdr>
                <w:top w:val="nil"/>
                <w:left w:val="nil"/>
                <w:bottom w:val="nil"/>
                <w:right w:val="nil"/>
                <w:between w:val="nil"/>
              </w:pBdr>
              <w:spacing w:after="0" w:line="240" w:lineRule="auto"/>
              <w:ind w:right="-72"/>
              <w:jc w:val="right"/>
              <w:rPr>
                <w:rFonts w:cs="Arial"/>
                <w:sz w:val="20"/>
                <w:szCs w:val="20"/>
              </w:rPr>
            </w:pPr>
          </w:p>
        </w:tc>
      </w:tr>
      <w:tr w:rsidR="00766D5E" w:rsidRPr="00220608" w14:paraId="5B82C2B5" w14:textId="77777777" w:rsidTr="00263BED">
        <w:tc>
          <w:tcPr>
            <w:tcW w:w="7884" w:type="dxa"/>
            <w:vAlign w:val="bottom"/>
          </w:tcPr>
          <w:p w14:paraId="6DB1BFD0" w14:textId="1FE403AD" w:rsidR="00766D5E" w:rsidRPr="00220608" w:rsidRDefault="00766D5E" w:rsidP="00705798">
            <w:pPr>
              <w:spacing w:after="0" w:line="240" w:lineRule="auto"/>
              <w:ind w:left="72" w:hanging="173"/>
              <w:rPr>
                <w:rFonts w:cs="Arial"/>
                <w:sz w:val="20"/>
                <w:szCs w:val="20"/>
              </w:rPr>
            </w:pPr>
            <w:r w:rsidRPr="00220608">
              <w:rPr>
                <w:rFonts w:cs="Arial"/>
                <w:sz w:val="20"/>
                <w:szCs w:val="20"/>
              </w:rPr>
              <w:t xml:space="preserve">Cash </w:t>
            </w:r>
          </w:p>
        </w:tc>
        <w:tc>
          <w:tcPr>
            <w:tcW w:w="1584" w:type="dxa"/>
            <w:shd w:val="clear" w:color="auto" w:fill="FAFAFA"/>
          </w:tcPr>
          <w:p w14:paraId="61B44332" w14:textId="706B7772" w:rsidR="00766D5E" w:rsidRPr="00220608" w:rsidRDefault="0034707F" w:rsidP="00705798">
            <w:pPr>
              <w:spacing w:after="0" w:line="240" w:lineRule="auto"/>
              <w:ind w:right="-72"/>
              <w:jc w:val="right"/>
              <w:rPr>
                <w:rFonts w:cs="Arial"/>
                <w:sz w:val="20"/>
                <w:szCs w:val="20"/>
              </w:rPr>
            </w:pPr>
            <w:r w:rsidRPr="0034707F">
              <w:rPr>
                <w:rFonts w:cs="Arial"/>
                <w:sz w:val="20"/>
                <w:szCs w:val="20"/>
                <w:lang w:val="en-GB"/>
              </w:rPr>
              <w:t>175</w:t>
            </w:r>
          </w:p>
        </w:tc>
      </w:tr>
      <w:tr w:rsidR="00766D5E" w:rsidRPr="00220608" w14:paraId="30CFD0A2" w14:textId="77777777" w:rsidTr="00263BED">
        <w:tc>
          <w:tcPr>
            <w:tcW w:w="7884" w:type="dxa"/>
            <w:vAlign w:val="bottom"/>
          </w:tcPr>
          <w:p w14:paraId="4A735124" w14:textId="61E0C4ED" w:rsidR="00766D5E" w:rsidRPr="00220608" w:rsidRDefault="00655CFB" w:rsidP="00705798">
            <w:pPr>
              <w:spacing w:after="0" w:line="240" w:lineRule="auto"/>
              <w:ind w:left="72" w:hanging="173"/>
              <w:rPr>
                <w:rFonts w:cs="Arial"/>
                <w:sz w:val="20"/>
                <w:szCs w:val="20"/>
              </w:rPr>
            </w:pPr>
            <w:r w:rsidRPr="00220608">
              <w:rPr>
                <w:rFonts w:cs="Arial"/>
                <w:sz w:val="20"/>
                <w:szCs w:val="20"/>
              </w:rPr>
              <w:t>Contingent consideration</w:t>
            </w:r>
          </w:p>
        </w:tc>
        <w:tc>
          <w:tcPr>
            <w:tcW w:w="1584" w:type="dxa"/>
            <w:tcBorders>
              <w:bottom w:val="single" w:sz="4" w:space="0" w:color="000000"/>
            </w:tcBorders>
            <w:shd w:val="clear" w:color="auto" w:fill="FAFAFA"/>
          </w:tcPr>
          <w:p w14:paraId="2F502608" w14:textId="508E0D98" w:rsidR="00766D5E" w:rsidRPr="00220608" w:rsidRDefault="0034707F" w:rsidP="00705798">
            <w:pPr>
              <w:spacing w:after="0" w:line="240" w:lineRule="auto"/>
              <w:ind w:right="-72"/>
              <w:jc w:val="right"/>
              <w:rPr>
                <w:rFonts w:cs="Arial"/>
                <w:sz w:val="20"/>
                <w:szCs w:val="20"/>
              </w:rPr>
            </w:pPr>
            <w:r w:rsidRPr="0034707F">
              <w:rPr>
                <w:rFonts w:cs="Arial"/>
                <w:sz w:val="20"/>
                <w:szCs w:val="20"/>
                <w:lang w:val="en-GB"/>
              </w:rPr>
              <w:t>75</w:t>
            </w:r>
          </w:p>
        </w:tc>
      </w:tr>
      <w:tr w:rsidR="00766D5E" w:rsidRPr="00220608" w14:paraId="3B972AD1" w14:textId="77777777" w:rsidTr="00263BED">
        <w:tc>
          <w:tcPr>
            <w:tcW w:w="7884" w:type="dxa"/>
            <w:vAlign w:val="bottom"/>
          </w:tcPr>
          <w:p w14:paraId="2F839485" w14:textId="77777777" w:rsidR="00766D5E" w:rsidRPr="00220608" w:rsidRDefault="00766D5E" w:rsidP="00705798">
            <w:pPr>
              <w:spacing w:after="0" w:line="240" w:lineRule="auto"/>
              <w:ind w:left="72" w:hanging="173"/>
              <w:rPr>
                <w:rFonts w:cs="Arial"/>
                <w:sz w:val="20"/>
                <w:szCs w:val="20"/>
              </w:rPr>
            </w:pPr>
          </w:p>
        </w:tc>
        <w:tc>
          <w:tcPr>
            <w:tcW w:w="1584" w:type="dxa"/>
            <w:tcBorders>
              <w:top w:val="single" w:sz="4" w:space="0" w:color="000000"/>
            </w:tcBorders>
            <w:shd w:val="clear" w:color="auto" w:fill="FAFAFA"/>
            <w:vAlign w:val="bottom"/>
          </w:tcPr>
          <w:p w14:paraId="2F506DF5" w14:textId="77777777" w:rsidR="00766D5E" w:rsidRPr="00220608" w:rsidRDefault="00766D5E" w:rsidP="00705798">
            <w:pPr>
              <w:spacing w:after="0" w:line="240" w:lineRule="auto"/>
              <w:ind w:right="-72"/>
              <w:jc w:val="right"/>
              <w:rPr>
                <w:rFonts w:cs="Arial"/>
                <w:sz w:val="20"/>
                <w:szCs w:val="20"/>
              </w:rPr>
            </w:pPr>
          </w:p>
        </w:tc>
      </w:tr>
      <w:tr w:rsidR="00766D5E" w:rsidRPr="00220608" w14:paraId="55BE4FD6" w14:textId="77777777" w:rsidTr="00263BED">
        <w:tc>
          <w:tcPr>
            <w:tcW w:w="7884" w:type="dxa"/>
            <w:vAlign w:val="bottom"/>
          </w:tcPr>
          <w:p w14:paraId="31527376" w14:textId="5C7E99FD" w:rsidR="00766D5E" w:rsidRPr="00220608" w:rsidRDefault="00766D5E" w:rsidP="00705798">
            <w:pPr>
              <w:spacing w:after="0" w:line="240" w:lineRule="auto"/>
              <w:ind w:left="72" w:hanging="173"/>
              <w:rPr>
                <w:rFonts w:cs="Arial"/>
                <w:sz w:val="20"/>
                <w:szCs w:val="20"/>
              </w:rPr>
            </w:pPr>
            <w:r w:rsidRPr="00220608">
              <w:rPr>
                <w:rFonts w:cs="Arial"/>
                <w:sz w:val="20"/>
                <w:szCs w:val="20"/>
              </w:rPr>
              <w:t>Total purchase consideration</w:t>
            </w:r>
          </w:p>
        </w:tc>
        <w:tc>
          <w:tcPr>
            <w:tcW w:w="1584" w:type="dxa"/>
            <w:tcBorders>
              <w:bottom w:val="single" w:sz="4" w:space="0" w:color="000000"/>
            </w:tcBorders>
            <w:shd w:val="clear" w:color="auto" w:fill="FAFAFA"/>
            <w:vAlign w:val="bottom"/>
          </w:tcPr>
          <w:p w14:paraId="60B9DF74" w14:textId="0BB97DAC" w:rsidR="00766D5E" w:rsidRPr="00220608" w:rsidRDefault="0034707F" w:rsidP="00705798">
            <w:pPr>
              <w:spacing w:after="0" w:line="240" w:lineRule="auto"/>
              <w:ind w:right="-72"/>
              <w:jc w:val="right"/>
              <w:rPr>
                <w:rFonts w:cs="Arial"/>
                <w:sz w:val="20"/>
                <w:szCs w:val="20"/>
              </w:rPr>
            </w:pPr>
            <w:r w:rsidRPr="0034707F">
              <w:rPr>
                <w:rFonts w:cs="Arial"/>
                <w:sz w:val="20"/>
                <w:szCs w:val="20"/>
                <w:lang w:val="en-GB"/>
              </w:rPr>
              <w:t>250</w:t>
            </w:r>
          </w:p>
        </w:tc>
      </w:tr>
    </w:tbl>
    <w:p w14:paraId="3742DB47" w14:textId="77777777" w:rsidR="00766D5E" w:rsidRPr="00220608" w:rsidRDefault="00766D5E" w:rsidP="00766D5E">
      <w:pPr>
        <w:spacing w:after="0" w:line="240" w:lineRule="auto"/>
        <w:jc w:val="both"/>
        <w:rPr>
          <w:rFonts w:cs="Arial"/>
          <w:sz w:val="20"/>
          <w:szCs w:val="20"/>
          <w:lang w:val="en-GB"/>
        </w:rPr>
      </w:pPr>
    </w:p>
    <w:p w14:paraId="7D1389C6" w14:textId="3F0C2B37" w:rsidR="00766D5E" w:rsidRPr="00220608" w:rsidRDefault="00766D5E" w:rsidP="00766D5E">
      <w:pPr>
        <w:spacing w:after="0" w:line="240" w:lineRule="auto"/>
        <w:jc w:val="both"/>
        <w:rPr>
          <w:rFonts w:cs="Arial"/>
          <w:spacing w:val="-4"/>
          <w:sz w:val="20"/>
          <w:szCs w:val="20"/>
          <w:lang w:val="en-GB"/>
        </w:rPr>
      </w:pPr>
      <w:r w:rsidRPr="00220608">
        <w:rPr>
          <w:rFonts w:cs="Arial"/>
          <w:spacing w:val="-4"/>
          <w:sz w:val="20"/>
          <w:szCs w:val="20"/>
          <w:lang w:val="en-GB"/>
        </w:rPr>
        <w:t>Details of fair value of the acquired net assets of joint ventures recognised at the acquisition date is as follows:</w:t>
      </w:r>
    </w:p>
    <w:p w14:paraId="5474DCC7" w14:textId="77777777" w:rsidR="000E6DC5" w:rsidRPr="00220608" w:rsidRDefault="000E6DC5" w:rsidP="00766D5E">
      <w:pPr>
        <w:spacing w:after="0" w:line="240" w:lineRule="auto"/>
        <w:jc w:val="both"/>
        <w:rPr>
          <w:rFonts w:cs="Arial"/>
          <w:sz w:val="20"/>
          <w:szCs w:val="20"/>
          <w:lang w:val="en-GB"/>
        </w:rPr>
      </w:pPr>
    </w:p>
    <w:tbl>
      <w:tblPr>
        <w:tblStyle w:val="afff8"/>
        <w:tblW w:w="9468" w:type="dxa"/>
        <w:tblLayout w:type="fixed"/>
        <w:tblLook w:val="0000" w:firstRow="0" w:lastRow="0" w:firstColumn="0" w:lastColumn="0" w:noHBand="0" w:noVBand="0"/>
      </w:tblPr>
      <w:tblGrid>
        <w:gridCol w:w="7884"/>
        <w:gridCol w:w="1584"/>
      </w:tblGrid>
      <w:tr w:rsidR="00766D5E" w:rsidRPr="00220608" w14:paraId="1C58FDE0" w14:textId="77777777" w:rsidTr="00263BED">
        <w:tc>
          <w:tcPr>
            <w:tcW w:w="7884" w:type="dxa"/>
            <w:vAlign w:val="bottom"/>
          </w:tcPr>
          <w:p w14:paraId="040CF843" w14:textId="77777777" w:rsidR="00766D5E" w:rsidRPr="00220608" w:rsidRDefault="00766D5E" w:rsidP="00705798">
            <w:pPr>
              <w:pBdr>
                <w:top w:val="nil"/>
                <w:left w:val="nil"/>
                <w:bottom w:val="nil"/>
                <w:right w:val="nil"/>
                <w:between w:val="nil"/>
              </w:pBdr>
              <w:tabs>
                <w:tab w:val="right" w:pos="9810"/>
              </w:tabs>
              <w:spacing w:after="0" w:line="240" w:lineRule="auto"/>
              <w:ind w:left="72" w:hanging="173"/>
              <w:rPr>
                <w:rFonts w:cs="Arial"/>
                <w:sz w:val="20"/>
                <w:szCs w:val="20"/>
              </w:rPr>
            </w:pPr>
          </w:p>
        </w:tc>
        <w:tc>
          <w:tcPr>
            <w:tcW w:w="1584" w:type="dxa"/>
            <w:tcBorders>
              <w:top w:val="single" w:sz="4" w:space="0" w:color="auto"/>
            </w:tcBorders>
            <w:vAlign w:val="bottom"/>
          </w:tcPr>
          <w:p w14:paraId="5680FBB4" w14:textId="77777777" w:rsidR="00FF57C6" w:rsidRPr="00220608" w:rsidRDefault="00FF57C6" w:rsidP="00FF57C6">
            <w:pPr>
              <w:pBdr>
                <w:top w:val="nil"/>
                <w:left w:val="nil"/>
                <w:bottom w:val="nil"/>
                <w:right w:val="nil"/>
                <w:between w:val="nil"/>
              </w:pBdr>
              <w:spacing w:after="0" w:line="240" w:lineRule="auto"/>
              <w:ind w:right="-72"/>
              <w:jc w:val="right"/>
              <w:rPr>
                <w:rFonts w:cs="Arial"/>
                <w:b/>
                <w:bCs/>
                <w:spacing w:val="-4"/>
                <w:sz w:val="20"/>
                <w:szCs w:val="20"/>
              </w:rPr>
            </w:pPr>
            <w:r w:rsidRPr="00220608">
              <w:rPr>
                <w:rFonts w:cs="Arial"/>
                <w:b/>
                <w:bCs/>
                <w:spacing w:val="-4"/>
                <w:sz w:val="20"/>
                <w:szCs w:val="20"/>
              </w:rPr>
              <w:t>Consolidated</w:t>
            </w:r>
          </w:p>
          <w:p w14:paraId="2D4508FA" w14:textId="77777777" w:rsidR="00FF57C6" w:rsidRPr="00220608" w:rsidRDefault="00FF57C6" w:rsidP="00FF57C6">
            <w:pPr>
              <w:pBdr>
                <w:top w:val="nil"/>
                <w:left w:val="nil"/>
                <w:bottom w:val="nil"/>
                <w:right w:val="nil"/>
                <w:between w:val="nil"/>
              </w:pBdr>
              <w:spacing w:after="0" w:line="240" w:lineRule="auto"/>
              <w:ind w:right="-72"/>
              <w:jc w:val="right"/>
              <w:rPr>
                <w:rFonts w:cs="Arial"/>
                <w:b/>
                <w:bCs/>
                <w:spacing w:val="-4"/>
                <w:sz w:val="20"/>
                <w:szCs w:val="20"/>
              </w:rPr>
            </w:pPr>
            <w:r w:rsidRPr="00220608">
              <w:rPr>
                <w:rFonts w:cs="Arial"/>
                <w:b/>
                <w:bCs/>
                <w:spacing w:val="-4"/>
                <w:sz w:val="20"/>
                <w:szCs w:val="20"/>
              </w:rPr>
              <w:t xml:space="preserve"> financial</w:t>
            </w:r>
          </w:p>
          <w:p w14:paraId="009CD9B7" w14:textId="4C761777" w:rsidR="00766D5E" w:rsidRPr="00220608" w:rsidRDefault="00FF57C6" w:rsidP="00FF57C6">
            <w:pPr>
              <w:pBdr>
                <w:top w:val="nil"/>
                <w:left w:val="nil"/>
                <w:bottom w:val="nil"/>
                <w:right w:val="nil"/>
                <w:between w:val="nil"/>
              </w:pBdr>
              <w:spacing w:after="0" w:line="240" w:lineRule="auto"/>
              <w:ind w:right="-72"/>
              <w:jc w:val="right"/>
              <w:rPr>
                <w:rFonts w:cs="Arial"/>
                <w:b/>
                <w:bCs/>
                <w:spacing w:val="-4"/>
                <w:sz w:val="20"/>
                <w:szCs w:val="20"/>
              </w:rPr>
            </w:pPr>
            <w:r w:rsidRPr="00220608">
              <w:rPr>
                <w:rFonts w:cs="Arial"/>
                <w:b/>
                <w:bCs/>
                <w:spacing w:val="-4"/>
                <w:sz w:val="20"/>
                <w:szCs w:val="20"/>
              </w:rPr>
              <w:t>information</w:t>
            </w:r>
          </w:p>
        </w:tc>
      </w:tr>
      <w:tr w:rsidR="00766D5E" w:rsidRPr="00220608" w14:paraId="25EF05F4" w14:textId="77777777" w:rsidTr="00263BED">
        <w:tc>
          <w:tcPr>
            <w:tcW w:w="7884" w:type="dxa"/>
            <w:vAlign w:val="bottom"/>
          </w:tcPr>
          <w:p w14:paraId="50AA8C47" w14:textId="77777777" w:rsidR="00766D5E" w:rsidRPr="00220608" w:rsidRDefault="00766D5E" w:rsidP="00705798">
            <w:pPr>
              <w:pBdr>
                <w:top w:val="nil"/>
                <w:left w:val="nil"/>
                <w:bottom w:val="nil"/>
                <w:right w:val="nil"/>
                <w:between w:val="nil"/>
              </w:pBdr>
              <w:tabs>
                <w:tab w:val="right" w:pos="9810"/>
              </w:tabs>
              <w:spacing w:after="0" w:line="240" w:lineRule="auto"/>
              <w:ind w:left="72" w:hanging="173"/>
              <w:rPr>
                <w:rFonts w:cs="Arial"/>
                <w:sz w:val="20"/>
                <w:szCs w:val="20"/>
              </w:rPr>
            </w:pPr>
          </w:p>
        </w:tc>
        <w:tc>
          <w:tcPr>
            <w:tcW w:w="1584" w:type="dxa"/>
            <w:tcBorders>
              <w:bottom w:val="single" w:sz="4" w:space="0" w:color="auto"/>
            </w:tcBorders>
            <w:vAlign w:val="bottom"/>
          </w:tcPr>
          <w:p w14:paraId="39D47090" w14:textId="77777777" w:rsidR="00766D5E" w:rsidRPr="00220608" w:rsidRDefault="00766D5E" w:rsidP="00705798">
            <w:pPr>
              <w:pBdr>
                <w:top w:val="nil"/>
                <w:left w:val="nil"/>
                <w:bottom w:val="nil"/>
                <w:right w:val="nil"/>
                <w:between w:val="nil"/>
              </w:pBdr>
              <w:spacing w:after="0" w:line="240" w:lineRule="auto"/>
              <w:ind w:right="-72"/>
              <w:jc w:val="right"/>
              <w:rPr>
                <w:rFonts w:cs="Arial"/>
                <w:b/>
                <w:bCs/>
                <w:spacing w:val="-4"/>
                <w:sz w:val="20"/>
                <w:szCs w:val="20"/>
              </w:rPr>
            </w:pPr>
            <w:r w:rsidRPr="00220608">
              <w:rPr>
                <w:rFonts w:cs="Arial"/>
                <w:b/>
                <w:bCs/>
                <w:spacing w:val="-4"/>
                <w:sz w:val="20"/>
                <w:szCs w:val="20"/>
              </w:rPr>
              <w:t>Million Baht</w:t>
            </w:r>
          </w:p>
        </w:tc>
      </w:tr>
      <w:tr w:rsidR="00766D5E" w:rsidRPr="00220608" w14:paraId="684318DE" w14:textId="77777777" w:rsidTr="00263BED">
        <w:tc>
          <w:tcPr>
            <w:tcW w:w="7884" w:type="dxa"/>
            <w:vAlign w:val="bottom"/>
          </w:tcPr>
          <w:p w14:paraId="5DC4199C" w14:textId="77777777" w:rsidR="00766D5E" w:rsidRPr="00220608" w:rsidRDefault="00766D5E" w:rsidP="00705798">
            <w:pPr>
              <w:pBdr>
                <w:top w:val="nil"/>
                <w:left w:val="nil"/>
                <w:bottom w:val="nil"/>
                <w:right w:val="nil"/>
                <w:between w:val="nil"/>
              </w:pBdr>
              <w:tabs>
                <w:tab w:val="right" w:pos="9810"/>
              </w:tabs>
              <w:spacing w:after="0" w:line="240" w:lineRule="auto"/>
              <w:ind w:left="72" w:hanging="173"/>
              <w:rPr>
                <w:rFonts w:cs="Arial"/>
                <w:sz w:val="20"/>
                <w:szCs w:val="20"/>
              </w:rPr>
            </w:pPr>
          </w:p>
        </w:tc>
        <w:tc>
          <w:tcPr>
            <w:tcW w:w="1584" w:type="dxa"/>
            <w:tcBorders>
              <w:top w:val="single" w:sz="4" w:space="0" w:color="auto"/>
            </w:tcBorders>
            <w:shd w:val="clear" w:color="auto" w:fill="FAFAFA"/>
            <w:vAlign w:val="bottom"/>
          </w:tcPr>
          <w:p w14:paraId="471769D0" w14:textId="77777777" w:rsidR="00766D5E" w:rsidRPr="00220608" w:rsidRDefault="00766D5E" w:rsidP="00705798">
            <w:pPr>
              <w:pBdr>
                <w:top w:val="nil"/>
                <w:left w:val="nil"/>
                <w:bottom w:val="nil"/>
                <w:right w:val="nil"/>
                <w:between w:val="nil"/>
              </w:pBdr>
              <w:spacing w:after="0" w:line="240" w:lineRule="auto"/>
              <w:ind w:right="-72"/>
              <w:jc w:val="right"/>
              <w:rPr>
                <w:rFonts w:cs="Arial"/>
                <w:spacing w:val="-4"/>
                <w:sz w:val="20"/>
                <w:szCs w:val="20"/>
              </w:rPr>
            </w:pPr>
          </w:p>
        </w:tc>
      </w:tr>
      <w:tr w:rsidR="00766D5E" w:rsidRPr="00220608" w14:paraId="1BC1383E" w14:textId="77777777" w:rsidTr="00263BED">
        <w:tc>
          <w:tcPr>
            <w:tcW w:w="7884" w:type="dxa"/>
            <w:vAlign w:val="bottom"/>
          </w:tcPr>
          <w:p w14:paraId="711DE159" w14:textId="650D588B" w:rsidR="00766D5E" w:rsidRPr="00220608" w:rsidRDefault="006C1E53" w:rsidP="00705798">
            <w:pPr>
              <w:spacing w:after="0" w:line="240" w:lineRule="auto"/>
              <w:ind w:left="72" w:hanging="173"/>
              <w:rPr>
                <w:rFonts w:cs="Arial"/>
                <w:sz w:val="20"/>
                <w:szCs w:val="25"/>
                <w:lang w:bidi="th-TH"/>
              </w:rPr>
            </w:pPr>
            <w:r w:rsidRPr="00220608">
              <w:rPr>
                <w:rFonts w:cs="Arial"/>
                <w:sz w:val="20"/>
                <w:szCs w:val="20"/>
              </w:rPr>
              <w:t>Estimated fair value of identifiable net assets acquired</w:t>
            </w:r>
          </w:p>
        </w:tc>
        <w:tc>
          <w:tcPr>
            <w:tcW w:w="1584" w:type="dxa"/>
            <w:shd w:val="clear" w:color="auto" w:fill="FAFAFA"/>
          </w:tcPr>
          <w:p w14:paraId="225B1855" w14:textId="77777777" w:rsidR="00766D5E" w:rsidRPr="00220608" w:rsidRDefault="00766D5E" w:rsidP="00705798">
            <w:pPr>
              <w:spacing w:after="0" w:line="240" w:lineRule="auto"/>
              <w:ind w:right="-72"/>
              <w:jc w:val="right"/>
              <w:rPr>
                <w:rFonts w:cs="Arial"/>
                <w:spacing w:val="-4"/>
                <w:sz w:val="20"/>
                <w:szCs w:val="20"/>
              </w:rPr>
            </w:pPr>
          </w:p>
        </w:tc>
      </w:tr>
      <w:tr w:rsidR="00192715" w:rsidRPr="00220608" w14:paraId="284709A3" w14:textId="77777777" w:rsidTr="00263BED">
        <w:tc>
          <w:tcPr>
            <w:tcW w:w="7884" w:type="dxa"/>
            <w:vAlign w:val="bottom"/>
          </w:tcPr>
          <w:p w14:paraId="385212E2" w14:textId="64985419" w:rsidR="00192715" w:rsidRPr="00220608" w:rsidRDefault="00F35B0E" w:rsidP="00705798">
            <w:pPr>
              <w:spacing w:after="0" w:line="240" w:lineRule="auto"/>
              <w:ind w:left="72" w:hanging="173"/>
              <w:rPr>
                <w:rFonts w:cs="Arial"/>
                <w:sz w:val="20"/>
                <w:szCs w:val="20"/>
              </w:rPr>
            </w:pPr>
            <w:r w:rsidRPr="00220608">
              <w:rPr>
                <w:rFonts w:cs="Arial"/>
                <w:sz w:val="20"/>
                <w:szCs w:val="20"/>
              </w:rPr>
              <w:t xml:space="preserve">   % of ownership interests in joint venture (</w:t>
            </w:r>
            <w:r w:rsidR="0034707F" w:rsidRPr="0034707F">
              <w:rPr>
                <w:rFonts w:cs="Arial"/>
                <w:sz w:val="20"/>
                <w:szCs w:val="20"/>
                <w:lang w:val="en-GB"/>
              </w:rPr>
              <w:t>49</w:t>
            </w:r>
            <w:r w:rsidR="0075709E" w:rsidRPr="00220608">
              <w:rPr>
                <w:rFonts w:cs="Arial"/>
                <w:sz w:val="20"/>
                <w:szCs w:val="20"/>
              </w:rPr>
              <w:t>.</w:t>
            </w:r>
            <w:r w:rsidR="0034707F" w:rsidRPr="0034707F">
              <w:rPr>
                <w:rFonts w:cs="Arial"/>
                <w:sz w:val="20"/>
                <w:szCs w:val="20"/>
                <w:lang w:val="en-GB"/>
              </w:rPr>
              <w:t>00</w:t>
            </w:r>
            <w:r w:rsidRPr="00220608">
              <w:rPr>
                <w:rFonts w:cs="Arial"/>
                <w:sz w:val="20"/>
                <w:szCs w:val="20"/>
              </w:rPr>
              <w:t>%)</w:t>
            </w:r>
          </w:p>
        </w:tc>
        <w:tc>
          <w:tcPr>
            <w:tcW w:w="1584" w:type="dxa"/>
            <w:shd w:val="clear" w:color="auto" w:fill="FAFAFA"/>
          </w:tcPr>
          <w:p w14:paraId="3FAB4371" w14:textId="765FB92A" w:rsidR="00192715" w:rsidRPr="00220608" w:rsidRDefault="0034707F" w:rsidP="00705798">
            <w:pPr>
              <w:spacing w:after="0" w:line="240" w:lineRule="auto"/>
              <w:ind w:right="-72"/>
              <w:jc w:val="right"/>
              <w:rPr>
                <w:rFonts w:cs="Arial"/>
                <w:spacing w:val="-4"/>
                <w:sz w:val="20"/>
                <w:szCs w:val="20"/>
              </w:rPr>
            </w:pPr>
            <w:r w:rsidRPr="0034707F">
              <w:rPr>
                <w:rFonts w:cs="Arial"/>
                <w:spacing w:val="-4"/>
                <w:sz w:val="20"/>
                <w:szCs w:val="20"/>
                <w:lang w:val="en-GB"/>
              </w:rPr>
              <w:t>228</w:t>
            </w:r>
          </w:p>
        </w:tc>
      </w:tr>
      <w:tr w:rsidR="0075709E" w:rsidRPr="00220608" w14:paraId="52BE925B" w14:textId="77777777" w:rsidTr="00263BED">
        <w:tc>
          <w:tcPr>
            <w:tcW w:w="7884" w:type="dxa"/>
            <w:vAlign w:val="bottom"/>
          </w:tcPr>
          <w:p w14:paraId="21B4BF73" w14:textId="3A64B112" w:rsidR="0075709E" w:rsidRPr="00220608" w:rsidRDefault="0075709E" w:rsidP="0075709E">
            <w:pPr>
              <w:spacing w:after="0" w:line="240" w:lineRule="auto"/>
              <w:ind w:left="72" w:hanging="173"/>
              <w:rPr>
                <w:rFonts w:cs="Arial"/>
                <w:sz w:val="20"/>
                <w:szCs w:val="20"/>
              </w:rPr>
            </w:pPr>
            <w:r w:rsidRPr="00220608">
              <w:rPr>
                <w:rFonts w:cs="Arial"/>
                <w:sz w:val="20"/>
                <w:szCs w:val="20"/>
              </w:rPr>
              <w:t xml:space="preserve">Purchase price over the estimated fair value of net assets acquired </w:t>
            </w:r>
          </w:p>
        </w:tc>
        <w:tc>
          <w:tcPr>
            <w:tcW w:w="1584" w:type="dxa"/>
            <w:shd w:val="clear" w:color="auto" w:fill="FAFAFA"/>
          </w:tcPr>
          <w:p w14:paraId="2E2168CF" w14:textId="77777777" w:rsidR="0075709E" w:rsidRPr="00220608" w:rsidRDefault="0075709E" w:rsidP="0075709E">
            <w:pPr>
              <w:spacing w:after="0" w:line="240" w:lineRule="auto"/>
              <w:ind w:right="-72"/>
              <w:jc w:val="right"/>
              <w:rPr>
                <w:rFonts w:cs="Arial"/>
                <w:spacing w:val="-4"/>
                <w:sz w:val="20"/>
                <w:szCs w:val="20"/>
              </w:rPr>
            </w:pPr>
          </w:p>
        </w:tc>
      </w:tr>
      <w:tr w:rsidR="0075709E" w:rsidRPr="00220608" w14:paraId="62046184" w14:textId="77777777" w:rsidTr="00263BED">
        <w:tc>
          <w:tcPr>
            <w:tcW w:w="7884" w:type="dxa"/>
            <w:vAlign w:val="bottom"/>
          </w:tcPr>
          <w:p w14:paraId="36659DFD" w14:textId="740EC137" w:rsidR="0075709E" w:rsidRPr="00220608" w:rsidRDefault="0075709E" w:rsidP="0075709E">
            <w:pPr>
              <w:spacing w:after="0" w:line="240" w:lineRule="auto"/>
              <w:ind w:left="72" w:hanging="173"/>
              <w:rPr>
                <w:rFonts w:cs="Arial"/>
                <w:sz w:val="20"/>
                <w:szCs w:val="20"/>
              </w:rPr>
            </w:pPr>
            <w:r w:rsidRPr="00220608">
              <w:rPr>
                <w:rFonts w:cs="Arial"/>
                <w:sz w:val="20"/>
                <w:szCs w:val="20"/>
              </w:rPr>
              <w:t xml:space="preserve">   (Included in investments in joint ventures)</w:t>
            </w:r>
          </w:p>
        </w:tc>
        <w:tc>
          <w:tcPr>
            <w:tcW w:w="1584" w:type="dxa"/>
            <w:tcBorders>
              <w:bottom w:val="single" w:sz="4" w:space="0" w:color="000000"/>
            </w:tcBorders>
            <w:shd w:val="clear" w:color="auto" w:fill="FAFAFA"/>
          </w:tcPr>
          <w:p w14:paraId="736AC494" w14:textId="341A06CB" w:rsidR="0075709E" w:rsidRPr="00220608" w:rsidRDefault="0034707F" w:rsidP="0075709E">
            <w:pPr>
              <w:spacing w:after="0" w:line="240" w:lineRule="auto"/>
              <w:ind w:right="-72"/>
              <w:jc w:val="right"/>
              <w:rPr>
                <w:rFonts w:cs="Arial"/>
                <w:spacing w:val="-4"/>
                <w:sz w:val="20"/>
                <w:szCs w:val="20"/>
              </w:rPr>
            </w:pPr>
            <w:r w:rsidRPr="0034707F">
              <w:rPr>
                <w:rFonts w:cs="Arial"/>
                <w:spacing w:val="-4"/>
                <w:sz w:val="20"/>
                <w:szCs w:val="20"/>
                <w:lang w:val="en-GB"/>
              </w:rPr>
              <w:t>22</w:t>
            </w:r>
          </w:p>
        </w:tc>
      </w:tr>
      <w:tr w:rsidR="0075709E" w:rsidRPr="00220608" w14:paraId="3AF009E1" w14:textId="77777777" w:rsidTr="00263BED">
        <w:tc>
          <w:tcPr>
            <w:tcW w:w="7884" w:type="dxa"/>
            <w:vAlign w:val="bottom"/>
          </w:tcPr>
          <w:p w14:paraId="3E553838" w14:textId="77777777" w:rsidR="0075709E" w:rsidRPr="00220608" w:rsidRDefault="0075709E" w:rsidP="0075709E">
            <w:pPr>
              <w:spacing w:after="0" w:line="240" w:lineRule="auto"/>
              <w:ind w:left="72" w:hanging="173"/>
              <w:rPr>
                <w:rFonts w:cs="Arial"/>
                <w:sz w:val="20"/>
                <w:szCs w:val="20"/>
              </w:rPr>
            </w:pPr>
          </w:p>
        </w:tc>
        <w:tc>
          <w:tcPr>
            <w:tcW w:w="1584" w:type="dxa"/>
            <w:tcBorders>
              <w:top w:val="single" w:sz="4" w:space="0" w:color="000000"/>
            </w:tcBorders>
            <w:shd w:val="clear" w:color="auto" w:fill="FAFAFA"/>
            <w:vAlign w:val="bottom"/>
          </w:tcPr>
          <w:p w14:paraId="665A8D6A" w14:textId="77777777" w:rsidR="0075709E" w:rsidRPr="00220608" w:rsidRDefault="0075709E" w:rsidP="0075709E">
            <w:pPr>
              <w:spacing w:after="0" w:line="240" w:lineRule="auto"/>
              <w:ind w:right="-72"/>
              <w:jc w:val="right"/>
              <w:rPr>
                <w:rFonts w:cs="Arial"/>
                <w:spacing w:val="-4"/>
                <w:sz w:val="20"/>
                <w:szCs w:val="20"/>
              </w:rPr>
            </w:pPr>
          </w:p>
        </w:tc>
      </w:tr>
      <w:tr w:rsidR="0075709E" w:rsidRPr="00220608" w14:paraId="609365E5" w14:textId="77777777" w:rsidTr="00263BED">
        <w:tc>
          <w:tcPr>
            <w:tcW w:w="7884" w:type="dxa"/>
            <w:vAlign w:val="bottom"/>
          </w:tcPr>
          <w:p w14:paraId="25B7C592" w14:textId="283CD0EE" w:rsidR="0075709E" w:rsidRPr="00220608" w:rsidRDefault="0075709E" w:rsidP="0075709E">
            <w:pPr>
              <w:spacing w:after="0" w:line="240" w:lineRule="auto"/>
              <w:ind w:left="72" w:hanging="173"/>
              <w:rPr>
                <w:rFonts w:cs="Arial"/>
                <w:sz w:val="20"/>
                <w:szCs w:val="20"/>
              </w:rPr>
            </w:pPr>
            <w:r w:rsidRPr="00220608">
              <w:rPr>
                <w:rFonts w:cs="Arial"/>
                <w:sz w:val="20"/>
                <w:szCs w:val="20"/>
              </w:rPr>
              <w:t>Purchase consideration</w:t>
            </w:r>
          </w:p>
        </w:tc>
        <w:tc>
          <w:tcPr>
            <w:tcW w:w="1584" w:type="dxa"/>
            <w:tcBorders>
              <w:bottom w:val="single" w:sz="4" w:space="0" w:color="000000"/>
            </w:tcBorders>
            <w:shd w:val="clear" w:color="auto" w:fill="FAFAFA"/>
            <w:vAlign w:val="bottom"/>
          </w:tcPr>
          <w:p w14:paraId="16233ACC" w14:textId="1A552347" w:rsidR="0075709E" w:rsidRPr="00220608" w:rsidRDefault="0034707F" w:rsidP="0075709E">
            <w:pPr>
              <w:spacing w:after="0" w:line="240" w:lineRule="auto"/>
              <w:ind w:right="-72"/>
              <w:jc w:val="right"/>
              <w:rPr>
                <w:rFonts w:cs="Arial"/>
                <w:spacing w:val="-4"/>
                <w:sz w:val="20"/>
                <w:szCs w:val="20"/>
              </w:rPr>
            </w:pPr>
            <w:r w:rsidRPr="0034707F">
              <w:rPr>
                <w:rFonts w:cs="Arial"/>
                <w:spacing w:val="-4"/>
                <w:sz w:val="20"/>
                <w:szCs w:val="20"/>
                <w:lang w:val="en-GB"/>
              </w:rPr>
              <w:t>250</w:t>
            </w:r>
          </w:p>
        </w:tc>
      </w:tr>
    </w:tbl>
    <w:p w14:paraId="3B10FC5B" w14:textId="77777777" w:rsidR="000E6DC5" w:rsidRPr="00220608" w:rsidRDefault="000E6DC5" w:rsidP="00DD48BC">
      <w:pPr>
        <w:spacing w:after="0" w:line="240" w:lineRule="auto"/>
        <w:jc w:val="both"/>
        <w:rPr>
          <w:rFonts w:cs="Arial"/>
          <w:lang w:val="en-GB"/>
        </w:rPr>
      </w:pPr>
    </w:p>
    <w:p w14:paraId="3926F54C" w14:textId="77777777" w:rsidR="002C611F" w:rsidRPr="00220608" w:rsidRDefault="00766D5E" w:rsidP="000E6DC5">
      <w:pPr>
        <w:spacing w:after="0" w:line="240" w:lineRule="auto"/>
        <w:jc w:val="both"/>
        <w:rPr>
          <w:rFonts w:cs="Arial"/>
          <w:sz w:val="20"/>
          <w:szCs w:val="20"/>
          <w:lang w:val="en-GB"/>
        </w:rPr>
      </w:pPr>
      <w:r w:rsidRPr="00220608">
        <w:rPr>
          <w:rFonts w:cs="Arial"/>
          <w:spacing w:val="-2"/>
          <w:sz w:val="20"/>
          <w:szCs w:val="20"/>
          <w:lang w:val="en-GB"/>
        </w:rPr>
        <w:t>The Group has an obligation of contingent consideration from business acquisition in cash which the payment</w:t>
      </w:r>
      <w:r w:rsidRPr="00220608">
        <w:rPr>
          <w:rFonts w:cs="Arial"/>
          <w:sz w:val="20"/>
          <w:szCs w:val="20"/>
          <w:lang w:val="en-GB"/>
        </w:rPr>
        <w:t xml:space="preserve"> will depend on the counterparty fulfilments of the condition under the agreement. </w:t>
      </w:r>
    </w:p>
    <w:p w14:paraId="7829E230" w14:textId="77777777" w:rsidR="002C611F" w:rsidRPr="00220608" w:rsidRDefault="002C611F" w:rsidP="000E6DC5">
      <w:pPr>
        <w:spacing w:after="0" w:line="240" w:lineRule="auto"/>
        <w:jc w:val="both"/>
        <w:rPr>
          <w:rFonts w:cs="Arial"/>
          <w:sz w:val="20"/>
          <w:szCs w:val="20"/>
          <w:lang w:val="en-GB"/>
        </w:rPr>
      </w:pPr>
    </w:p>
    <w:p w14:paraId="798C5622" w14:textId="3B2E5D41" w:rsidR="002C0058" w:rsidRPr="00220608" w:rsidRDefault="00766D5E" w:rsidP="000E6DC5">
      <w:pPr>
        <w:spacing w:after="0" w:line="240" w:lineRule="auto"/>
        <w:jc w:val="both"/>
        <w:rPr>
          <w:rFonts w:cs="Arial"/>
          <w:sz w:val="20"/>
          <w:szCs w:val="20"/>
          <w:lang w:val="en-GB"/>
        </w:rPr>
      </w:pPr>
      <w:r w:rsidRPr="00220608">
        <w:rPr>
          <w:rFonts w:cs="Arial"/>
          <w:sz w:val="20"/>
          <w:szCs w:val="20"/>
          <w:lang w:val="en-GB"/>
        </w:rPr>
        <w:t xml:space="preserve">The Group </w:t>
      </w:r>
      <w:r w:rsidR="006A0D9A" w:rsidRPr="00220608">
        <w:rPr>
          <w:rFonts w:cs="Arial"/>
          <w:sz w:val="20"/>
          <w:szCs w:val="20"/>
          <w:lang w:val="en-GB"/>
        </w:rPr>
        <w:t>is in</w:t>
      </w:r>
      <w:r w:rsidRPr="00220608">
        <w:rPr>
          <w:rFonts w:cs="Arial"/>
          <w:sz w:val="20"/>
          <w:szCs w:val="20"/>
          <w:lang w:val="en-GB"/>
        </w:rPr>
        <w:t xml:space="preserve"> the process </w:t>
      </w:r>
      <w:r w:rsidR="006A0D9A" w:rsidRPr="00220608">
        <w:rPr>
          <w:rFonts w:cs="Arial"/>
          <w:sz w:val="20"/>
          <w:szCs w:val="20"/>
          <w:lang w:val="en-GB"/>
        </w:rPr>
        <w:t>to</w:t>
      </w:r>
      <w:r w:rsidRPr="00220608">
        <w:rPr>
          <w:rFonts w:cs="Arial"/>
          <w:sz w:val="20"/>
          <w:szCs w:val="20"/>
          <w:lang w:val="en-GB"/>
        </w:rPr>
        <w:t xml:space="preserve"> determin</w:t>
      </w:r>
      <w:r w:rsidR="006A0D9A" w:rsidRPr="00220608">
        <w:rPr>
          <w:rFonts w:cs="Arial"/>
          <w:sz w:val="20"/>
          <w:szCs w:val="20"/>
          <w:lang w:val="en-GB"/>
        </w:rPr>
        <w:t>e the</w:t>
      </w:r>
      <w:r w:rsidRPr="00220608">
        <w:rPr>
          <w:rFonts w:cs="Arial"/>
          <w:sz w:val="20"/>
          <w:szCs w:val="20"/>
          <w:lang w:val="en-GB"/>
        </w:rPr>
        <w:t xml:space="preserve"> fair value of the net assets acquired from the business acquisition. The above estimated fair value needs to be further adjusted to the fair value of the net assets acquired which must be completed within </w:t>
      </w:r>
      <w:r w:rsidR="0034707F" w:rsidRPr="0034707F">
        <w:rPr>
          <w:rFonts w:cs="Arial"/>
          <w:sz w:val="20"/>
          <w:szCs w:val="20"/>
          <w:lang w:val="en-GB"/>
        </w:rPr>
        <w:t>12</w:t>
      </w:r>
      <w:r w:rsidRPr="00220608">
        <w:rPr>
          <w:rFonts w:cs="Arial"/>
          <w:sz w:val="20"/>
          <w:szCs w:val="20"/>
          <w:lang w:val="en-GB"/>
        </w:rPr>
        <w:t xml:space="preserve"> months from the acquisition date.</w:t>
      </w:r>
    </w:p>
    <w:p w14:paraId="3435805F" w14:textId="28801862" w:rsidR="00DD48BC" w:rsidRPr="00220608" w:rsidRDefault="00DD48BC" w:rsidP="000E6DC5">
      <w:pPr>
        <w:spacing w:after="0" w:line="240" w:lineRule="auto"/>
        <w:jc w:val="both"/>
        <w:rPr>
          <w:rFonts w:cs="Arial"/>
          <w:sz w:val="20"/>
          <w:szCs w:val="20"/>
        </w:rPr>
      </w:pPr>
    </w:p>
    <w:p w14:paraId="3886F584" w14:textId="072BAC08" w:rsidR="00297C7E" w:rsidRPr="00220608" w:rsidRDefault="009E7851" w:rsidP="000E6DC5">
      <w:pPr>
        <w:spacing w:after="0" w:line="240" w:lineRule="auto"/>
        <w:jc w:val="both"/>
        <w:rPr>
          <w:rFonts w:eastAsia="Arial Unicode MS" w:cs="Arial"/>
          <w:i/>
          <w:iCs/>
          <w:color w:val="CF4A02"/>
          <w:sz w:val="20"/>
          <w:szCs w:val="20"/>
          <w:lang w:bidi="th-TH"/>
        </w:rPr>
      </w:pPr>
      <w:r w:rsidRPr="00220608">
        <w:rPr>
          <w:rFonts w:eastAsia="Arial Unicode MS" w:cs="Arial"/>
          <w:i/>
          <w:iCs/>
          <w:color w:val="CF4A02"/>
          <w:sz w:val="20"/>
          <w:szCs w:val="20"/>
          <w:lang w:bidi="th-TH"/>
        </w:rPr>
        <w:t>WHA GC Logistics Company Limited</w:t>
      </w:r>
      <w:r w:rsidRPr="00220608">
        <w:rPr>
          <w:rFonts w:eastAsia="Arial Unicode MS" w:cs="Arial"/>
          <w:i/>
          <w:iCs/>
          <w:color w:val="CF4A02"/>
          <w:sz w:val="20"/>
          <w:szCs w:val="20"/>
          <w:lang w:val="en-GB" w:bidi="th-TH"/>
        </w:rPr>
        <w:t xml:space="preserve"> (</w:t>
      </w:r>
      <w:r w:rsidR="00297C7E" w:rsidRPr="00220608">
        <w:rPr>
          <w:rFonts w:eastAsia="Arial Unicode MS" w:cs="Arial"/>
          <w:i/>
          <w:iCs/>
          <w:color w:val="CF4A02"/>
          <w:sz w:val="20"/>
          <w:szCs w:val="20"/>
          <w:lang w:bidi="th-TH"/>
        </w:rPr>
        <w:t>GC Logistics Solutions Company Limited</w:t>
      </w:r>
      <w:r w:rsidRPr="00220608">
        <w:rPr>
          <w:rFonts w:eastAsia="Arial Unicode MS" w:cs="Arial"/>
          <w:i/>
          <w:iCs/>
          <w:color w:val="CF4A02"/>
          <w:sz w:val="20"/>
          <w:szCs w:val="20"/>
          <w:lang w:bidi="th-TH"/>
        </w:rPr>
        <w:t>)</w:t>
      </w:r>
    </w:p>
    <w:p w14:paraId="4CD669B0" w14:textId="77777777" w:rsidR="000E6DC5" w:rsidRPr="00220608" w:rsidRDefault="000E6DC5" w:rsidP="000E6DC5">
      <w:pPr>
        <w:spacing w:after="0" w:line="240" w:lineRule="auto"/>
        <w:jc w:val="both"/>
        <w:rPr>
          <w:rFonts w:cs="Arial"/>
          <w:sz w:val="20"/>
          <w:szCs w:val="20"/>
        </w:rPr>
      </w:pPr>
    </w:p>
    <w:p w14:paraId="228DFC72" w14:textId="4216EFFE" w:rsidR="001E17AA" w:rsidRPr="00220608" w:rsidRDefault="00297C7E" w:rsidP="001E17AA">
      <w:pPr>
        <w:spacing w:after="0" w:line="240" w:lineRule="auto"/>
        <w:jc w:val="thaiDistribute"/>
        <w:rPr>
          <w:rFonts w:cs="Arial"/>
          <w:sz w:val="20"/>
          <w:szCs w:val="25"/>
          <w:lang w:val="en-GB" w:bidi="th-TH"/>
        </w:rPr>
      </w:pPr>
      <w:r w:rsidRPr="00220608">
        <w:rPr>
          <w:rFonts w:cs="Arial"/>
          <w:sz w:val="20"/>
          <w:szCs w:val="20"/>
          <w:lang w:val="en-GB"/>
        </w:rPr>
        <w:t xml:space="preserve">On </w:t>
      </w:r>
      <w:r w:rsidR="0034707F" w:rsidRPr="0034707F">
        <w:rPr>
          <w:rFonts w:cs="Arial"/>
          <w:sz w:val="20"/>
          <w:szCs w:val="20"/>
          <w:lang w:val="en-GB"/>
        </w:rPr>
        <w:t>28</w:t>
      </w:r>
      <w:r w:rsidRPr="00220608">
        <w:rPr>
          <w:rFonts w:cs="Arial"/>
          <w:sz w:val="20"/>
          <w:szCs w:val="20"/>
          <w:lang w:val="en-GB"/>
        </w:rPr>
        <w:t xml:space="preserve"> June </w:t>
      </w:r>
      <w:r w:rsidR="0034707F" w:rsidRPr="0034707F">
        <w:rPr>
          <w:rFonts w:cs="Arial"/>
          <w:sz w:val="20"/>
          <w:szCs w:val="20"/>
          <w:lang w:val="en-GB"/>
        </w:rPr>
        <w:t>2024</w:t>
      </w:r>
      <w:r w:rsidRPr="00220608">
        <w:rPr>
          <w:rFonts w:cs="Arial"/>
          <w:sz w:val="20"/>
          <w:szCs w:val="20"/>
          <w:lang w:val="en-GB"/>
        </w:rPr>
        <w:t>, WHA Venture Holding Co., Ltd., a</w:t>
      </w:r>
      <w:r w:rsidR="008161D5" w:rsidRPr="00220608">
        <w:rPr>
          <w:rFonts w:cs="Arial"/>
          <w:sz w:val="20"/>
          <w:szCs w:val="20"/>
          <w:lang w:val="en-GB"/>
        </w:rPr>
        <w:t xml:space="preserve"> direct</w:t>
      </w:r>
      <w:r w:rsidRPr="00220608">
        <w:rPr>
          <w:rFonts w:cs="Arial"/>
          <w:sz w:val="20"/>
          <w:szCs w:val="20"/>
          <w:lang w:val="en-GB"/>
        </w:rPr>
        <w:t xml:space="preserve"> subsidiary of the </w:t>
      </w:r>
      <w:r w:rsidR="008161D5" w:rsidRPr="00220608">
        <w:rPr>
          <w:rFonts w:cs="Arial"/>
          <w:sz w:val="20"/>
          <w:szCs w:val="20"/>
          <w:lang w:val="en-GB"/>
        </w:rPr>
        <w:t>Company</w:t>
      </w:r>
      <w:r w:rsidRPr="00220608">
        <w:rPr>
          <w:rFonts w:cs="Arial"/>
          <w:sz w:val="20"/>
          <w:szCs w:val="20"/>
          <w:lang w:val="en-GB"/>
        </w:rPr>
        <w:t xml:space="preserve">, received cash return </w:t>
      </w:r>
      <w:r w:rsidRPr="00220608">
        <w:rPr>
          <w:rFonts w:cs="Arial"/>
          <w:spacing w:val="-6"/>
          <w:sz w:val="20"/>
          <w:szCs w:val="20"/>
          <w:lang w:val="en-GB"/>
        </w:rPr>
        <w:t xml:space="preserve">from acquisition of investments in ordinary shares of </w:t>
      </w:r>
      <w:r w:rsidR="00055508" w:rsidRPr="00220608">
        <w:rPr>
          <w:rFonts w:cs="Arial"/>
          <w:spacing w:val="-6"/>
          <w:sz w:val="20"/>
          <w:szCs w:val="20"/>
          <w:lang w:val="en-GB"/>
        </w:rPr>
        <w:t xml:space="preserve">WHA </w:t>
      </w:r>
      <w:r w:rsidRPr="00220608">
        <w:rPr>
          <w:rFonts w:cs="Arial"/>
          <w:spacing w:val="-6"/>
          <w:sz w:val="20"/>
          <w:szCs w:val="20"/>
          <w:lang w:val="en-GB"/>
        </w:rPr>
        <w:t>GC Logistics Company Limited from PTT Global</w:t>
      </w:r>
      <w:r w:rsidRPr="00220608">
        <w:rPr>
          <w:rFonts w:cs="Arial"/>
          <w:sz w:val="20"/>
          <w:szCs w:val="20"/>
          <w:lang w:val="en-GB"/>
        </w:rPr>
        <w:t xml:space="preserve"> </w:t>
      </w:r>
      <w:r w:rsidRPr="00220608">
        <w:rPr>
          <w:rFonts w:cs="Arial"/>
          <w:spacing w:val="-6"/>
          <w:sz w:val="20"/>
          <w:szCs w:val="20"/>
          <w:lang w:val="en-GB"/>
        </w:rPr>
        <w:t xml:space="preserve">Chemical Public Company Limited, the </w:t>
      </w:r>
      <w:r w:rsidR="0081378E" w:rsidRPr="00220608">
        <w:rPr>
          <w:rFonts w:cs="Arial"/>
          <w:spacing w:val="-6"/>
          <w:sz w:val="20"/>
          <w:szCs w:val="20"/>
          <w:lang w:val="en-GB"/>
        </w:rPr>
        <w:t>former</w:t>
      </w:r>
      <w:r w:rsidRPr="00220608">
        <w:rPr>
          <w:rFonts w:cs="Arial"/>
          <w:spacing w:val="-6"/>
          <w:sz w:val="20"/>
          <w:szCs w:val="20"/>
          <w:lang w:val="en-GB"/>
        </w:rPr>
        <w:t xml:space="preserve"> shareholder, amount of Baht </w:t>
      </w:r>
      <w:r w:rsidR="0034707F" w:rsidRPr="0034707F">
        <w:rPr>
          <w:rFonts w:cs="Arial"/>
          <w:spacing w:val="-6"/>
          <w:sz w:val="20"/>
          <w:szCs w:val="20"/>
          <w:lang w:val="en-GB"/>
        </w:rPr>
        <w:t>99</w:t>
      </w:r>
      <w:r w:rsidRPr="00220608">
        <w:rPr>
          <w:rFonts w:cs="Arial"/>
          <w:spacing w:val="-6"/>
          <w:sz w:val="20"/>
          <w:szCs w:val="20"/>
          <w:lang w:val="en-GB"/>
        </w:rPr>
        <w:t>.</w:t>
      </w:r>
      <w:r w:rsidR="0034707F" w:rsidRPr="0034707F">
        <w:rPr>
          <w:rFonts w:cs="Arial"/>
          <w:spacing w:val="-6"/>
          <w:sz w:val="20"/>
          <w:szCs w:val="20"/>
          <w:lang w:val="en-GB"/>
        </w:rPr>
        <w:t>98</w:t>
      </w:r>
      <w:r w:rsidRPr="00220608">
        <w:rPr>
          <w:rFonts w:cs="Arial"/>
          <w:spacing w:val="-6"/>
          <w:sz w:val="20"/>
          <w:szCs w:val="20"/>
          <w:lang w:val="en-GB"/>
        </w:rPr>
        <w:t xml:space="preserve"> million </w:t>
      </w:r>
      <w:r w:rsidR="0081378E" w:rsidRPr="00220608">
        <w:rPr>
          <w:rFonts w:cs="Arial"/>
          <w:spacing w:val="-6"/>
          <w:sz w:val="20"/>
          <w:szCs w:val="20"/>
          <w:lang w:val="en-GB"/>
        </w:rPr>
        <w:t>based on conditions</w:t>
      </w:r>
      <w:r w:rsidR="0081378E" w:rsidRPr="00220608">
        <w:rPr>
          <w:rFonts w:cs="Arial"/>
          <w:sz w:val="20"/>
          <w:szCs w:val="20"/>
          <w:lang w:val="en-GB"/>
        </w:rPr>
        <w:t xml:space="preserve"> in</w:t>
      </w:r>
      <w:r w:rsidRPr="00220608">
        <w:rPr>
          <w:rFonts w:cs="Arial"/>
          <w:sz w:val="20"/>
          <w:szCs w:val="20"/>
          <w:lang w:val="en-GB"/>
        </w:rPr>
        <w:t xml:space="preserve"> the shareholders’ agreement.</w:t>
      </w:r>
    </w:p>
    <w:p w14:paraId="5A6B12A9" w14:textId="77777777" w:rsidR="001E17AA" w:rsidRPr="00220608" w:rsidRDefault="001E17AA" w:rsidP="001E17AA">
      <w:pPr>
        <w:spacing w:after="0" w:line="240" w:lineRule="auto"/>
        <w:jc w:val="thaiDistribute"/>
        <w:rPr>
          <w:rFonts w:cs="Arial"/>
          <w:sz w:val="20"/>
          <w:szCs w:val="25"/>
          <w:lang w:val="en-GB" w:bidi="th-TH"/>
        </w:rPr>
      </w:pPr>
    </w:p>
    <w:p w14:paraId="6E5C8287" w14:textId="21F915F5" w:rsidR="00FF4361" w:rsidRPr="00220608" w:rsidRDefault="00743CEE" w:rsidP="001E17AA">
      <w:pPr>
        <w:spacing w:after="0" w:line="240" w:lineRule="auto"/>
        <w:jc w:val="thaiDistribute"/>
        <w:rPr>
          <w:rFonts w:cs="Arial"/>
          <w:sz w:val="20"/>
          <w:szCs w:val="25"/>
          <w:lang w:val="en-GB" w:bidi="th-TH"/>
        </w:rPr>
      </w:pPr>
      <w:r w:rsidRPr="00220608">
        <w:rPr>
          <w:rFonts w:eastAsia="Arial Unicode MS" w:cs="Arial"/>
          <w:i/>
          <w:iCs/>
          <w:color w:val="CF4A02"/>
          <w:sz w:val="20"/>
          <w:szCs w:val="20"/>
          <w:lang w:bidi="th-TH"/>
        </w:rPr>
        <w:t>Gulf MP WHA</w:t>
      </w:r>
      <w:r w:rsidR="0034707F" w:rsidRPr="0034707F">
        <w:rPr>
          <w:rFonts w:eastAsia="Arial Unicode MS" w:cs="Arial"/>
          <w:i/>
          <w:iCs/>
          <w:color w:val="CF4A02"/>
          <w:sz w:val="20"/>
          <w:szCs w:val="20"/>
          <w:lang w:val="en-GB" w:bidi="th-TH"/>
        </w:rPr>
        <w:t>1</w:t>
      </w:r>
      <w:r w:rsidRPr="00220608">
        <w:rPr>
          <w:rFonts w:eastAsia="Arial Unicode MS" w:cs="Arial"/>
          <w:i/>
          <w:iCs/>
          <w:color w:val="CF4A02"/>
          <w:sz w:val="20"/>
          <w:szCs w:val="20"/>
          <w:lang w:bidi="th-TH"/>
        </w:rPr>
        <w:t xml:space="preserve"> Company Limited</w:t>
      </w:r>
    </w:p>
    <w:p w14:paraId="50F7B824" w14:textId="77777777" w:rsidR="00FF4361" w:rsidRPr="00220608" w:rsidRDefault="00FF4361" w:rsidP="00FF4361">
      <w:pPr>
        <w:spacing w:after="0" w:line="240" w:lineRule="auto"/>
        <w:jc w:val="both"/>
        <w:rPr>
          <w:rFonts w:eastAsia="Arial Unicode MS" w:cs="Arial"/>
          <w:i/>
          <w:iCs/>
          <w:color w:val="CF4A02"/>
          <w:sz w:val="16"/>
          <w:szCs w:val="16"/>
          <w:lang w:bidi="th-TH"/>
        </w:rPr>
      </w:pPr>
    </w:p>
    <w:p w14:paraId="5D0E6AED" w14:textId="67178C30" w:rsidR="003D448D" w:rsidRPr="00220608" w:rsidRDefault="00743CEE" w:rsidP="00FF4361">
      <w:pPr>
        <w:spacing w:after="0" w:line="240" w:lineRule="auto"/>
        <w:jc w:val="both"/>
        <w:rPr>
          <w:rFonts w:cs="Arial"/>
          <w:sz w:val="20"/>
          <w:szCs w:val="20"/>
          <w:lang w:val="en-GB"/>
        </w:rPr>
      </w:pPr>
      <w:r w:rsidRPr="00220608">
        <w:rPr>
          <w:rFonts w:cs="Arial"/>
          <w:sz w:val="20"/>
          <w:szCs w:val="20"/>
          <w:lang w:val="en-GB"/>
        </w:rPr>
        <w:t xml:space="preserve">On </w:t>
      </w:r>
      <w:r w:rsidR="0034707F" w:rsidRPr="0034707F">
        <w:rPr>
          <w:rFonts w:cs="Arial"/>
          <w:sz w:val="20"/>
          <w:szCs w:val="20"/>
          <w:lang w:val="en-GB"/>
        </w:rPr>
        <w:t>1</w:t>
      </w:r>
      <w:r w:rsidRPr="00220608">
        <w:rPr>
          <w:rFonts w:cs="Arial"/>
          <w:sz w:val="20"/>
          <w:szCs w:val="20"/>
          <w:lang w:val="en-GB"/>
        </w:rPr>
        <w:t xml:space="preserve"> July </w:t>
      </w:r>
      <w:r w:rsidR="0034707F" w:rsidRPr="0034707F">
        <w:rPr>
          <w:rFonts w:cs="Arial"/>
          <w:sz w:val="20"/>
          <w:szCs w:val="20"/>
          <w:lang w:val="en-GB"/>
        </w:rPr>
        <w:t>2024</w:t>
      </w:r>
      <w:r w:rsidRPr="00220608">
        <w:rPr>
          <w:rFonts w:cs="Arial"/>
          <w:sz w:val="20"/>
          <w:szCs w:val="20"/>
          <w:lang w:val="en-GB"/>
        </w:rPr>
        <w:t>, the Group entered into shareholders’ agreement to invest in the ordinary shares of Gulf MP WHA</w:t>
      </w:r>
      <w:r w:rsidR="0034707F" w:rsidRPr="0034707F">
        <w:rPr>
          <w:rFonts w:cs="Arial"/>
          <w:sz w:val="20"/>
          <w:szCs w:val="20"/>
          <w:lang w:val="en-GB"/>
        </w:rPr>
        <w:t>1</w:t>
      </w:r>
      <w:r w:rsidRPr="00220608">
        <w:rPr>
          <w:rFonts w:cs="Arial"/>
          <w:sz w:val="20"/>
          <w:szCs w:val="20"/>
          <w:lang w:val="en-GB"/>
        </w:rPr>
        <w:t xml:space="preserve"> Company Limited which its principal business is the production and distribution of electricity from </w:t>
      </w:r>
      <w:r w:rsidRPr="00220608">
        <w:rPr>
          <w:rFonts w:cs="Arial"/>
          <w:sz w:val="20"/>
          <w:szCs w:val="20"/>
          <w:lang w:val="en-GB"/>
        </w:rPr>
        <w:br/>
        <w:t>solar energy</w:t>
      </w:r>
      <w:r w:rsidR="004B377D" w:rsidRPr="00220608">
        <w:rPr>
          <w:rFonts w:cs="Arial"/>
          <w:sz w:val="20"/>
          <w:szCs w:val="20"/>
          <w:lang w:val="en-GB"/>
        </w:rPr>
        <w:t xml:space="preserve">. During the period, the Group fully paid for such shares amounting </w:t>
      </w:r>
      <w:r w:rsidR="0034707F" w:rsidRPr="0034707F">
        <w:rPr>
          <w:rFonts w:cs="Arial"/>
          <w:sz w:val="20"/>
          <w:szCs w:val="20"/>
          <w:lang w:val="en-GB"/>
        </w:rPr>
        <w:t>25</w:t>
      </w:r>
      <w:r w:rsidR="004B377D" w:rsidRPr="00220608">
        <w:rPr>
          <w:rFonts w:cs="Arial"/>
          <w:sz w:val="20"/>
          <w:szCs w:val="20"/>
          <w:lang w:val="en-GB"/>
        </w:rPr>
        <w:t>.</w:t>
      </w:r>
      <w:r w:rsidR="0034707F" w:rsidRPr="0034707F">
        <w:rPr>
          <w:rFonts w:cs="Arial"/>
          <w:sz w:val="20"/>
          <w:szCs w:val="20"/>
          <w:lang w:val="en-GB"/>
        </w:rPr>
        <w:t>34</w:t>
      </w:r>
      <w:r w:rsidR="004B377D" w:rsidRPr="00220608">
        <w:rPr>
          <w:rFonts w:cs="Arial"/>
          <w:sz w:val="20"/>
          <w:szCs w:val="20"/>
          <w:lang w:val="en-GB"/>
        </w:rPr>
        <w:t xml:space="preserve"> million </w:t>
      </w:r>
      <w:r w:rsidR="004B7F4D" w:rsidRPr="00220608">
        <w:rPr>
          <w:rFonts w:cs="Arial"/>
          <w:sz w:val="20"/>
          <w:szCs w:val="20"/>
          <w:lang w:val="en-GB"/>
        </w:rPr>
        <w:t xml:space="preserve">at </w:t>
      </w:r>
      <w:r w:rsidRPr="00220608">
        <w:rPr>
          <w:rFonts w:cs="Arial"/>
          <w:sz w:val="20"/>
          <w:szCs w:val="20"/>
          <w:lang w:val="en-GB"/>
        </w:rPr>
        <w:t xml:space="preserve">the shareholding interests </w:t>
      </w:r>
      <w:r w:rsidR="004B7F4D" w:rsidRPr="00220608">
        <w:rPr>
          <w:rFonts w:cs="Arial"/>
          <w:sz w:val="20"/>
          <w:szCs w:val="20"/>
          <w:lang w:val="en-GB"/>
        </w:rPr>
        <w:t>of</w:t>
      </w:r>
      <w:r w:rsidRPr="00220608">
        <w:rPr>
          <w:rFonts w:cs="Arial"/>
          <w:sz w:val="20"/>
          <w:szCs w:val="20"/>
          <w:lang w:val="en-GB"/>
        </w:rPr>
        <w:t xml:space="preserve"> </w:t>
      </w:r>
      <w:r w:rsidR="0034707F" w:rsidRPr="0034707F">
        <w:rPr>
          <w:rFonts w:cs="Arial"/>
          <w:sz w:val="20"/>
          <w:szCs w:val="20"/>
          <w:lang w:val="en-GB"/>
        </w:rPr>
        <w:t>24</w:t>
      </w:r>
      <w:r w:rsidRPr="00220608">
        <w:rPr>
          <w:rFonts w:cs="Arial"/>
          <w:sz w:val="20"/>
          <w:szCs w:val="20"/>
          <w:lang w:val="en-GB"/>
        </w:rPr>
        <w:t>.</w:t>
      </w:r>
      <w:r w:rsidR="0034707F" w:rsidRPr="0034707F">
        <w:rPr>
          <w:rFonts w:cs="Arial"/>
          <w:sz w:val="20"/>
          <w:szCs w:val="20"/>
          <w:lang w:val="en-GB"/>
        </w:rPr>
        <w:t>99</w:t>
      </w:r>
      <w:r w:rsidRPr="00220608">
        <w:rPr>
          <w:rFonts w:cs="Arial"/>
          <w:sz w:val="20"/>
          <w:szCs w:val="20"/>
          <w:lang w:val="en-GB"/>
        </w:rPr>
        <w:t>% of total shares</w:t>
      </w:r>
      <w:r w:rsidR="004B377D" w:rsidRPr="00220608">
        <w:rPr>
          <w:rFonts w:cs="Arial"/>
          <w:sz w:val="20"/>
          <w:szCs w:val="20"/>
          <w:lang w:val="en-GB"/>
        </w:rPr>
        <w:t>.</w:t>
      </w:r>
    </w:p>
    <w:p w14:paraId="7E3F5FA8" w14:textId="77777777" w:rsidR="00324AD7" w:rsidRPr="00220608" w:rsidRDefault="00324AD7" w:rsidP="00FF4361">
      <w:pPr>
        <w:spacing w:after="0" w:line="240" w:lineRule="auto"/>
        <w:jc w:val="both"/>
        <w:rPr>
          <w:rFonts w:cs="Arial"/>
          <w:sz w:val="20"/>
          <w:szCs w:val="20"/>
          <w:lang w:val="en-GB"/>
        </w:rPr>
      </w:pPr>
    </w:p>
    <w:p w14:paraId="0E8FC5A4" w14:textId="5030B666" w:rsidR="00800933" w:rsidRPr="00220608" w:rsidRDefault="00800933" w:rsidP="0065642B">
      <w:pPr>
        <w:spacing w:after="0" w:line="240" w:lineRule="auto"/>
        <w:rPr>
          <w:rFonts w:cs="Arial"/>
          <w:sz w:val="20"/>
          <w:szCs w:val="20"/>
          <w:lang w:val="en-GB"/>
        </w:rPr>
      </w:pPr>
      <w:r w:rsidRPr="00220608">
        <w:rPr>
          <w:rFonts w:cs="Arial"/>
          <w:sz w:val="20"/>
          <w:szCs w:val="20"/>
          <w:lang w:val="en-GB"/>
        </w:rPr>
        <w:br w:type="page"/>
      </w:r>
    </w:p>
    <w:p w14:paraId="77D24F21" w14:textId="77777777" w:rsidR="00324AD7" w:rsidRPr="00220608" w:rsidRDefault="00324AD7" w:rsidP="00FF4361">
      <w:pPr>
        <w:spacing w:after="0" w:line="240" w:lineRule="auto"/>
        <w:jc w:val="both"/>
        <w:rPr>
          <w:rFonts w:cs="Arial"/>
          <w:sz w:val="20"/>
          <w:szCs w:val="20"/>
          <w:lang w:val="en-GB"/>
        </w:rPr>
      </w:pPr>
    </w:p>
    <w:tbl>
      <w:tblPr>
        <w:tblStyle w:val="afff7"/>
        <w:tblW w:w="9461" w:type="dxa"/>
        <w:tblLayout w:type="fixed"/>
        <w:tblLook w:val="0400" w:firstRow="0" w:lastRow="0" w:firstColumn="0" w:lastColumn="0" w:noHBand="0" w:noVBand="1"/>
      </w:tblPr>
      <w:tblGrid>
        <w:gridCol w:w="9461"/>
      </w:tblGrid>
      <w:tr w:rsidR="00E72F12" w:rsidRPr="00220608" w14:paraId="5B4233E3" w14:textId="77777777">
        <w:trPr>
          <w:trHeight w:val="386"/>
        </w:trPr>
        <w:tc>
          <w:tcPr>
            <w:tcW w:w="9461" w:type="dxa"/>
            <w:shd w:val="clear" w:color="auto" w:fill="FFA543"/>
            <w:vAlign w:val="center"/>
          </w:tcPr>
          <w:p w14:paraId="54765907" w14:textId="39D52705" w:rsidR="00E72F12" w:rsidRPr="00220608" w:rsidRDefault="0034707F" w:rsidP="002149F6">
            <w:pPr>
              <w:tabs>
                <w:tab w:val="left" w:pos="432"/>
              </w:tabs>
              <w:spacing w:after="0" w:line="240" w:lineRule="auto"/>
              <w:jc w:val="both"/>
              <w:rPr>
                <w:rFonts w:cs="Arial"/>
                <w:b/>
                <w:color w:val="FFFFFF"/>
                <w:sz w:val="20"/>
                <w:szCs w:val="20"/>
              </w:rPr>
            </w:pPr>
            <w:r w:rsidRPr="0034707F">
              <w:rPr>
                <w:rFonts w:cs="Arial"/>
                <w:b/>
                <w:color w:val="FFFFFF"/>
                <w:sz w:val="20"/>
                <w:szCs w:val="20"/>
                <w:lang w:val="en-GB"/>
              </w:rPr>
              <w:t>11</w:t>
            </w:r>
            <w:r w:rsidR="001313C9" w:rsidRPr="00220608">
              <w:rPr>
                <w:rFonts w:cs="Arial"/>
                <w:b/>
                <w:color w:val="FFFFFF"/>
                <w:sz w:val="20"/>
                <w:szCs w:val="20"/>
              </w:rPr>
              <w:tab/>
              <w:t>Investment properties</w:t>
            </w:r>
            <w:r w:rsidR="008E1A22" w:rsidRPr="00220608">
              <w:rPr>
                <w:rFonts w:cs="Arial"/>
                <w:b/>
                <w:color w:val="FFFFFF"/>
                <w:sz w:val="20"/>
                <w:szCs w:val="20"/>
              </w:rPr>
              <w:t>, net</w:t>
            </w:r>
          </w:p>
        </w:tc>
      </w:tr>
    </w:tbl>
    <w:p w14:paraId="15CD7D35" w14:textId="77777777" w:rsidR="00E72F12" w:rsidRPr="00220608" w:rsidRDefault="00E72F12" w:rsidP="002149F6">
      <w:pPr>
        <w:spacing w:after="0" w:line="240" w:lineRule="auto"/>
        <w:jc w:val="both"/>
        <w:rPr>
          <w:rFonts w:eastAsia="Arial Unicode MS" w:cs="Arial"/>
          <w:i/>
          <w:iCs/>
          <w:color w:val="CF4A02"/>
          <w:sz w:val="20"/>
          <w:szCs w:val="20"/>
          <w:lang w:bidi="th-TH"/>
        </w:rPr>
      </w:pPr>
    </w:p>
    <w:p w14:paraId="074929C2" w14:textId="58E558A9" w:rsidR="00E72F12" w:rsidRPr="00220608" w:rsidRDefault="001313C9" w:rsidP="002149F6">
      <w:pPr>
        <w:spacing w:after="0" w:line="240" w:lineRule="auto"/>
        <w:jc w:val="both"/>
        <w:rPr>
          <w:rFonts w:cs="Arial"/>
          <w:sz w:val="20"/>
          <w:szCs w:val="20"/>
        </w:rPr>
      </w:pPr>
      <w:r w:rsidRPr="00220608">
        <w:rPr>
          <w:rFonts w:cs="Arial"/>
          <w:sz w:val="20"/>
          <w:szCs w:val="20"/>
        </w:rPr>
        <w:t xml:space="preserve">Movements of investment properties during the </w:t>
      </w:r>
      <w:r w:rsidR="00514C0B" w:rsidRPr="00220608">
        <w:rPr>
          <w:rFonts w:cs="Arial"/>
          <w:sz w:val="20"/>
          <w:szCs w:val="20"/>
          <w:lang w:val="en-GB"/>
        </w:rPr>
        <w:t>nine-month</w:t>
      </w:r>
      <w:r w:rsidRPr="00220608">
        <w:rPr>
          <w:rFonts w:cs="Arial"/>
          <w:sz w:val="20"/>
          <w:szCs w:val="20"/>
        </w:rPr>
        <w:t xml:space="preserve"> period ended </w:t>
      </w:r>
      <w:r w:rsidR="0034707F" w:rsidRPr="0034707F">
        <w:rPr>
          <w:rFonts w:cs="Arial"/>
          <w:sz w:val="20"/>
          <w:szCs w:val="20"/>
          <w:lang w:val="en-GB"/>
        </w:rPr>
        <w:t>30</w:t>
      </w:r>
      <w:r w:rsidR="00514C0B" w:rsidRPr="00220608">
        <w:rPr>
          <w:rFonts w:cs="Arial"/>
          <w:sz w:val="20"/>
          <w:szCs w:val="20"/>
          <w:lang w:val="en-GB"/>
        </w:rPr>
        <w:t xml:space="preserve"> September</w:t>
      </w:r>
      <w:r w:rsidRPr="00220608">
        <w:rPr>
          <w:rFonts w:cs="Arial"/>
          <w:sz w:val="20"/>
          <w:szCs w:val="20"/>
        </w:rPr>
        <w:t xml:space="preserve"> </w:t>
      </w:r>
      <w:r w:rsidR="0034707F" w:rsidRPr="0034707F">
        <w:rPr>
          <w:rFonts w:cs="Arial"/>
          <w:sz w:val="20"/>
          <w:szCs w:val="20"/>
          <w:lang w:val="en-GB"/>
        </w:rPr>
        <w:t>2024</w:t>
      </w:r>
      <w:r w:rsidRPr="00220608">
        <w:rPr>
          <w:rFonts w:cs="Arial"/>
          <w:sz w:val="20"/>
          <w:szCs w:val="20"/>
        </w:rPr>
        <w:t xml:space="preserve"> are as follows:</w:t>
      </w:r>
    </w:p>
    <w:p w14:paraId="1CD3A03D" w14:textId="77777777" w:rsidR="00E72F12" w:rsidRPr="00220608" w:rsidRDefault="00E72F12" w:rsidP="0020715F">
      <w:pPr>
        <w:spacing w:after="0" w:line="240" w:lineRule="auto"/>
        <w:jc w:val="both"/>
        <w:rPr>
          <w:rFonts w:eastAsia="Arial Unicode MS" w:cs="Arial"/>
          <w:i/>
          <w:iCs/>
          <w:color w:val="CF4A02"/>
          <w:sz w:val="20"/>
          <w:szCs w:val="20"/>
          <w:lang w:bidi="th-TH"/>
        </w:rPr>
      </w:pPr>
    </w:p>
    <w:tbl>
      <w:tblPr>
        <w:tblStyle w:val="afff8"/>
        <w:tblW w:w="9468" w:type="dxa"/>
        <w:tblLayout w:type="fixed"/>
        <w:tblLook w:val="0000" w:firstRow="0" w:lastRow="0" w:firstColumn="0" w:lastColumn="0" w:noHBand="0" w:noVBand="0"/>
      </w:tblPr>
      <w:tblGrid>
        <w:gridCol w:w="6300"/>
        <w:gridCol w:w="1584"/>
        <w:gridCol w:w="1584"/>
      </w:tblGrid>
      <w:tr w:rsidR="00AD0682" w:rsidRPr="00220608" w14:paraId="57987DF3" w14:textId="77777777">
        <w:tc>
          <w:tcPr>
            <w:tcW w:w="6300" w:type="dxa"/>
            <w:vAlign w:val="bottom"/>
          </w:tcPr>
          <w:p w14:paraId="7DB716CD" w14:textId="77777777" w:rsidR="00E72F12" w:rsidRPr="00220608" w:rsidRDefault="00E72F12" w:rsidP="002149F6">
            <w:pPr>
              <w:pBdr>
                <w:top w:val="nil"/>
                <w:left w:val="nil"/>
                <w:bottom w:val="nil"/>
                <w:right w:val="nil"/>
                <w:between w:val="nil"/>
              </w:pBdr>
              <w:tabs>
                <w:tab w:val="right" w:pos="9810"/>
              </w:tabs>
              <w:spacing w:after="0" w:line="240" w:lineRule="auto"/>
              <w:ind w:left="72" w:hanging="173"/>
              <w:rPr>
                <w:rFonts w:cs="Arial"/>
                <w:sz w:val="20"/>
                <w:szCs w:val="20"/>
              </w:rPr>
            </w:pPr>
          </w:p>
        </w:tc>
        <w:tc>
          <w:tcPr>
            <w:tcW w:w="1584" w:type="dxa"/>
            <w:tcBorders>
              <w:top w:val="single" w:sz="4" w:space="0" w:color="000000"/>
            </w:tcBorders>
            <w:vAlign w:val="bottom"/>
          </w:tcPr>
          <w:p w14:paraId="475AFC08" w14:textId="77777777" w:rsidR="0041730B" w:rsidRPr="00220608" w:rsidRDefault="001313C9" w:rsidP="0041730B">
            <w:pPr>
              <w:pBdr>
                <w:top w:val="nil"/>
                <w:left w:val="nil"/>
                <w:bottom w:val="nil"/>
                <w:right w:val="nil"/>
                <w:between w:val="nil"/>
              </w:pBdr>
              <w:spacing w:after="0" w:line="240" w:lineRule="auto"/>
              <w:ind w:right="-72"/>
              <w:jc w:val="right"/>
              <w:rPr>
                <w:rFonts w:cs="Arial"/>
                <w:b/>
                <w:sz w:val="20"/>
                <w:szCs w:val="20"/>
              </w:rPr>
            </w:pPr>
            <w:r w:rsidRPr="00220608">
              <w:rPr>
                <w:rFonts w:cs="Arial"/>
                <w:b/>
                <w:sz w:val="20"/>
                <w:szCs w:val="20"/>
              </w:rPr>
              <w:t>Consolidated</w:t>
            </w:r>
          </w:p>
          <w:p w14:paraId="7ECC955B" w14:textId="098AB641" w:rsidR="0041730B" w:rsidRPr="00220608" w:rsidRDefault="001313C9" w:rsidP="0041730B">
            <w:pPr>
              <w:pBdr>
                <w:top w:val="nil"/>
                <w:left w:val="nil"/>
                <w:bottom w:val="nil"/>
                <w:right w:val="nil"/>
                <w:between w:val="nil"/>
              </w:pBdr>
              <w:spacing w:after="0" w:line="240" w:lineRule="auto"/>
              <w:ind w:right="-72"/>
              <w:jc w:val="right"/>
              <w:rPr>
                <w:rFonts w:cs="Arial"/>
                <w:b/>
                <w:sz w:val="20"/>
                <w:szCs w:val="20"/>
              </w:rPr>
            </w:pPr>
            <w:r w:rsidRPr="00220608">
              <w:rPr>
                <w:rFonts w:cs="Arial"/>
                <w:b/>
                <w:sz w:val="20"/>
                <w:szCs w:val="20"/>
              </w:rPr>
              <w:t xml:space="preserve"> financial</w:t>
            </w:r>
          </w:p>
          <w:p w14:paraId="73F2C416" w14:textId="337DDE79" w:rsidR="00E72F12" w:rsidRPr="00220608" w:rsidRDefault="001313C9" w:rsidP="0041730B">
            <w:pPr>
              <w:pBdr>
                <w:top w:val="nil"/>
                <w:left w:val="nil"/>
                <w:bottom w:val="nil"/>
                <w:right w:val="nil"/>
                <w:between w:val="nil"/>
              </w:pBdr>
              <w:spacing w:after="0" w:line="240" w:lineRule="auto"/>
              <w:ind w:right="-72"/>
              <w:jc w:val="right"/>
              <w:rPr>
                <w:rFonts w:cs="Arial"/>
                <w:b/>
                <w:sz w:val="20"/>
                <w:szCs w:val="20"/>
              </w:rPr>
            </w:pPr>
            <w:r w:rsidRPr="00220608">
              <w:rPr>
                <w:rFonts w:cs="Arial"/>
                <w:b/>
                <w:sz w:val="20"/>
                <w:szCs w:val="20"/>
              </w:rPr>
              <w:t>information</w:t>
            </w:r>
          </w:p>
        </w:tc>
        <w:tc>
          <w:tcPr>
            <w:tcW w:w="1584" w:type="dxa"/>
            <w:tcBorders>
              <w:top w:val="single" w:sz="4" w:space="0" w:color="000000"/>
            </w:tcBorders>
            <w:vAlign w:val="bottom"/>
          </w:tcPr>
          <w:p w14:paraId="43596585" w14:textId="04DAADE5" w:rsidR="00E72F12" w:rsidRPr="00220608" w:rsidRDefault="001313C9" w:rsidP="0041730B">
            <w:pPr>
              <w:pBdr>
                <w:top w:val="nil"/>
                <w:left w:val="nil"/>
                <w:bottom w:val="nil"/>
                <w:right w:val="nil"/>
                <w:between w:val="nil"/>
              </w:pBdr>
              <w:spacing w:after="0" w:line="240" w:lineRule="auto"/>
              <w:ind w:right="-72"/>
              <w:jc w:val="right"/>
              <w:rPr>
                <w:rFonts w:cs="Arial"/>
                <w:b/>
                <w:sz w:val="20"/>
                <w:szCs w:val="20"/>
              </w:rPr>
            </w:pPr>
            <w:r w:rsidRPr="00220608">
              <w:rPr>
                <w:rFonts w:cs="Arial"/>
                <w:b/>
                <w:sz w:val="20"/>
                <w:szCs w:val="20"/>
              </w:rPr>
              <w:t>Separate financial information</w:t>
            </w:r>
          </w:p>
        </w:tc>
      </w:tr>
      <w:tr w:rsidR="00AD0682" w:rsidRPr="00220608" w14:paraId="1DC427F9" w14:textId="77777777">
        <w:tc>
          <w:tcPr>
            <w:tcW w:w="6300" w:type="dxa"/>
            <w:vAlign w:val="bottom"/>
          </w:tcPr>
          <w:p w14:paraId="1024BCEE" w14:textId="77777777" w:rsidR="00E72F12" w:rsidRPr="00220608" w:rsidRDefault="00E72F12" w:rsidP="002149F6">
            <w:pPr>
              <w:pBdr>
                <w:top w:val="nil"/>
                <w:left w:val="nil"/>
                <w:bottom w:val="nil"/>
                <w:right w:val="nil"/>
                <w:between w:val="nil"/>
              </w:pBdr>
              <w:tabs>
                <w:tab w:val="right" w:pos="9810"/>
              </w:tabs>
              <w:spacing w:after="0" w:line="240" w:lineRule="auto"/>
              <w:ind w:left="72" w:hanging="173"/>
              <w:rPr>
                <w:rFonts w:cs="Arial"/>
                <w:sz w:val="20"/>
                <w:szCs w:val="20"/>
              </w:rPr>
            </w:pPr>
          </w:p>
        </w:tc>
        <w:tc>
          <w:tcPr>
            <w:tcW w:w="1584" w:type="dxa"/>
            <w:tcBorders>
              <w:bottom w:val="single" w:sz="4" w:space="0" w:color="000000"/>
            </w:tcBorders>
            <w:vAlign w:val="bottom"/>
          </w:tcPr>
          <w:p w14:paraId="6C70AE48" w14:textId="77777777" w:rsidR="00E72F12" w:rsidRPr="00220608" w:rsidRDefault="001313C9" w:rsidP="0041730B">
            <w:pPr>
              <w:pBdr>
                <w:top w:val="nil"/>
                <w:left w:val="nil"/>
                <w:bottom w:val="nil"/>
                <w:right w:val="nil"/>
                <w:between w:val="nil"/>
              </w:pBdr>
              <w:spacing w:after="0" w:line="240" w:lineRule="auto"/>
              <w:ind w:right="-72"/>
              <w:jc w:val="right"/>
              <w:rPr>
                <w:rFonts w:cs="Arial"/>
                <w:b/>
                <w:sz w:val="20"/>
                <w:szCs w:val="20"/>
              </w:rPr>
            </w:pPr>
            <w:r w:rsidRPr="00220608">
              <w:rPr>
                <w:rFonts w:cs="Arial"/>
                <w:b/>
                <w:sz w:val="20"/>
                <w:szCs w:val="20"/>
              </w:rPr>
              <w:t>Baht</w:t>
            </w:r>
          </w:p>
        </w:tc>
        <w:tc>
          <w:tcPr>
            <w:tcW w:w="1584" w:type="dxa"/>
            <w:tcBorders>
              <w:bottom w:val="single" w:sz="4" w:space="0" w:color="000000"/>
            </w:tcBorders>
            <w:vAlign w:val="bottom"/>
          </w:tcPr>
          <w:p w14:paraId="39DAE65C" w14:textId="77777777" w:rsidR="00E72F12" w:rsidRPr="00220608" w:rsidRDefault="001313C9" w:rsidP="0041730B">
            <w:pPr>
              <w:pBdr>
                <w:top w:val="nil"/>
                <w:left w:val="nil"/>
                <w:bottom w:val="nil"/>
                <w:right w:val="nil"/>
                <w:between w:val="nil"/>
              </w:pBdr>
              <w:spacing w:after="0" w:line="240" w:lineRule="auto"/>
              <w:ind w:right="-72"/>
              <w:jc w:val="right"/>
              <w:rPr>
                <w:rFonts w:cs="Arial"/>
                <w:b/>
                <w:sz w:val="20"/>
                <w:szCs w:val="20"/>
              </w:rPr>
            </w:pPr>
            <w:r w:rsidRPr="00220608">
              <w:rPr>
                <w:rFonts w:cs="Arial"/>
                <w:b/>
                <w:sz w:val="20"/>
                <w:szCs w:val="20"/>
              </w:rPr>
              <w:t>Baht</w:t>
            </w:r>
          </w:p>
        </w:tc>
      </w:tr>
      <w:tr w:rsidR="00AD0682" w:rsidRPr="00220608" w14:paraId="394A29A4" w14:textId="77777777">
        <w:tc>
          <w:tcPr>
            <w:tcW w:w="6300" w:type="dxa"/>
            <w:vAlign w:val="bottom"/>
          </w:tcPr>
          <w:p w14:paraId="093E390D" w14:textId="77777777" w:rsidR="00E72F12" w:rsidRPr="00220608" w:rsidRDefault="00E72F12" w:rsidP="002149F6">
            <w:pPr>
              <w:pBdr>
                <w:top w:val="nil"/>
                <w:left w:val="nil"/>
                <w:bottom w:val="nil"/>
                <w:right w:val="nil"/>
                <w:between w:val="nil"/>
              </w:pBdr>
              <w:tabs>
                <w:tab w:val="right" w:pos="9810"/>
              </w:tabs>
              <w:spacing w:after="0" w:line="240" w:lineRule="auto"/>
              <w:ind w:left="72" w:hanging="173"/>
              <w:rPr>
                <w:rFonts w:cs="Arial"/>
                <w:sz w:val="20"/>
                <w:szCs w:val="20"/>
              </w:rPr>
            </w:pPr>
          </w:p>
        </w:tc>
        <w:tc>
          <w:tcPr>
            <w:tcW w:w="1584" w:type="dxa"/>
            <w:tcBorders>
              <w:top w:val="single" w:sz="4" w:space="0" w:color="000000"/>
            </w:tcBorders>
            <w:shd w:val="clear" w:color="auto" w:fill="FAFAFA"/>
            <w:vAlign w:val="bottom"/>
          </w:tcPr>
          <w:p w14:paraId="331F670A" w14:textId="77777777" w:rsidR="00E72F12" w:rsidRPr="00220608" w:rsidRDefault="00E72F12" w:rsidP="0041730B">
            <w:pPr>
              <w:pBdr>
                <w:top w:val="nil"/>
                <w:left w:val="nil"/>
                <w:bottom w:val="nil"/>
                <w:right w:val="nil"/>
                <w:between w:val="nil"/>
              </w:pBdr>
              <w:spacing w:after="0" w:line="240" w:lineRule="auto"/>
              <w:ind w:right="-72"/>
              <w:jc w:val="right"/>
              <w:rPr>
                <w:rFonts w:cs="Arial"/>
                <w:sz w:val="20"/>
                <w:szCs w:val="20"/>
              </w:rPr>
            </w:pPr>
          </w:p>
        </w:tc>
        <w:tc>
          <w:tcPr>
            <w:tcW w:w="1584" w:type="dxa"/>
            <w:tcBorders>
              <w:top w:val="single" w:sz="4" w:space="0" w:color="000000"/>
            </w:tcBorders>
            <w:shd w:val="clear" w:color="auto" w:fill="FAFAFA"/>
            <w:vAlign w:val="bottom"/>
          </w:tcPr>
          <w:p w14:paraId="56C0B0C4" w14:textId="77777777" w:rsidR="00E72F12" w:rsidRPr="00220608" w:rsidRDefault="00E72F12" w:rsidP="0041730B">
            <w:pPr>
              <w:pBdr>
                <w:top w:val="nil"/>
                <w:left w:val="nil"/>
                <w:bottom w:val="nil"/>
                <w:right w:val="nil"/>
                <w:between w:val="nil"/>
              </w:pBdr>
              <w:spacing w:after="0" w:line="240" w:lineRule="auto"/>
              <w:ind w:right="-72"/>
              <w:jc w:val="right"/>
              <w:rPr>
                <w:rFonts w:cs="Arial"/>
                <w:sz w:val="20"/>
                <w:szCs w:val="20"/>
              </w:rPr>
            </w:pPr>
          </w:p>
        </w:tc>
      </w:tr>
      <w:tr w:rsidR="00446FEE" w:rsidRPr="00220608" w14:paraId="204CD881" w14:textId="77777777">
        <w:trPr>
          <w:trHeight w:val="225"/>
        </w:trPr>
        <w:tc>
          <w:tcPr>
            <w:tcW w:w="6300" w:type="dxa"/>
            <w:vAlign w:val="bottom"/>
          </w:tcPr>
          <w:p w14:paraId="6D2C5BA2" w14:textId="77777777" w:rsidR="00446FEE" w:rsidRPr="00220608" w:rsidRDefault="00446FEE" w:rsidP="00446FEE">
            <w:pPr>
              <w:spacing w:after="0" w:line="240" w:lineRule="auto"/>
              <w:ind w:left="72" w:hanging="173"/>
              <w:rPr>
                <w:rFonts w:cs="Arial"/>
                <w:sz w:val="20"/>
                <w:szCs w:val="20"/>
              </w:rPr>
            </w:pPr>
            <w:r w:rsidRPr="00220608">
              <w:rPr>
                <w:rFonts w:cs="Arial"/>
                <w:sz w:val="20"/>
                <w:szCs w:val="20"/>
              </w:rPr>
              <w:t>Opening balance</w:t>
            </w:r>
          </w:p>
        </w:tc>
        <w:tc>
          <w:tcPr>
            <w:tcW w:w="1584" w:type="dxa"/>
            <w:shd w:val="clear" w:color="auto" w:fill="FAFAFA"/>
          </w:tcPr>
          <w:p w14:paraId="59C434A2" w14:textId="1BBBD465" w:rsidR="00446FEE" w:rsidRPr="00220608" w:rsidRDefault="0034707F" w:rsidP="00446FEE">
            <w:pPr>
              <w:spacing w:after="0" w:line="240" w:lineRule="auto"/>
              <w:ind w:right="-72"/>
              <w:jc w:val="right"/>
              <w:rPr>
                <w:rFonts w:cs="Arial"/>
                <w:sz w:val="20"/>
                <w:szCs w:val="20"/>
              </w:rPr>
            </w:pPr>
            <w:r w:rsidRPr="0034707F">
              <w:rPr>
                <w:rFonts w:cs="Arial"/>
                <w:sz w:val="20"/>
                <w:szCs w:val="20"/>
                <w:lang w:val="en-GB"/>
              </w:rPr>
              <w:t>12</w:t>
            </w:r>
            <w:r w:rsidR="00BD04FB" w:rsidRPr="00220608">
              <w:rPr>
                <w:rFonts w:cs="Arial"/>
                <w:sz w:val="20"/>
                <w:szCs w:val="20"/>
              </w:rPr>
              <w:t>,</w:t>
            </w:r>
            <w:r w:rsidRPr="0034707F">
              <w:rPr>
                <w:rFonts w:cs="Arial"/>
                <w:sz w:val="20"/>
                <w:szCs w:val="20"/>
                <w:lang w:val="en-GB"/>
              </w:rPr>
              <w:t>394</w:t>
            </w:r>
            <w:r w:rsidR="00BD04FB" w:rsidRPr="00220608">
              <w:rPr>
                <w:rFonts w:cs="Arial"/>
                <w:sz w:val="20"/>
                <w:szCs w:val="20"/>
              </w:rPr>
              <w:t>,</w:t>
            </w:r>
            <w:r w:rsidRPr="0034707F">
              <w:rPr>
                <w:rFonts w:cs="Arial"/>
                <w:sz w:val="20"/>
                <w:szCs w:val="20"/>
                <w:lang w:val="en-GB"/>
              </w:rPr>
              <w:t>689</w:t>
            </w:r>
            <w:r w:rsidR="00BD04FB" w:rsidRPr="00220608">
              <w:rPr>
                <w:rFonts w:cs="Arial"/>
                <w:sz w:val="20"/>
                <w:szCs w:val="20"/>
              </w:rPr>
              <w:t>,</w:t>
            </w:r>
            <w:r w:rsidRPr="0034707F">
              <w:rPr>
                <w:rFonts w:cs="Arial"/>
                <w:sz w:val="20"/>
                <w:szCs w:val="20"/>
                <w:lang w:val="en-GB"/>
              </w:rPr>
              <w:t>386</w:t>
            </w:r>
          </w:p>
        </w:tc>
        <w:tc>
          <w:tcPr>
            <w:tcW w:w="1584" w:type="dxa"/>
            <w:shd w:val="clear" w:color="auto" w:fill="FAFAFA"/>
          </w:tcPr>
          <w:p w14:paraId="57242283" w14:textId="1A7DFCC8" w:rsidR="00446FEE" w:rsidRPr="00220608" w:rsidRDefault="0034707F" w:rsidP="00446FEE">
            <w:pPr>
              <w:spacing w:after="0" w:line="240" w:lineRule="auto"/>
              <w:ind w:right="-72"/>
              <w:jc w:val="right"/>
              <w:rPr>
                <w:rFonts w:cs="Arial"/>
                <w:sz w:val="20"/>
                <w:szCs w:val="20"/>
              </w:rPr>
            </w:pPr>
            <w:r w:rsidRPr="0034707F">
              <w:rPr>
                <w:rFonts w:cs="Arial"/>
                <w:sz w:val="20"/>
                <w:szCs w:val="20"/>
                <w:lang w:val="en-GB"/>
              </w:rPr>
              <w:t>3</w:t>
            </w:r>
            <w:r w:rsidR="00BD04FB" w:rsidRPr="00220608">
              <w:rPr>
                <w:rFonts w:cs="Arial"/>
                <w:sz w:val="20"/>
                <w:szCs w:val="20"/>
              </w:rPr>
              <w:t>,</w:t>
            </w:r>
            <w:r w:rsidRPr="0034707F">
              <w:rPr>
                <w:rFonts w:cs="Arial"/>
                <w:sz w:val="20"/>
                <w:szCs w:val="20"/>
                <w:lang w:val="en-GB"/>
              </w:rPr>
              <w:t>254</w:t>
            </w:r>
            <w:r w:rsidR="00BD04FB" w:rsidRPr="00220608">
              <w:rPr>
                <w:rFonts w:cs="Arial"/>
                <w:sz w:val="20"/>
                <w:szCs w:val="20"/>
              </w:rPr>
              <w:t>,</w:t>
            </w:r>
            <w:r w:rsidRPr="0034707F">
              <w:rPr>
                <w:rFonts w:cs="Arial"/>
                <w:sz w:val="20"/>
                <w:szCs w:val="20"/>
                <w:lang w:val="en-GB"/>
              </w:rPr>
              <w:t>082</w:t>
            </w:r>
            <w:r w:rsidR="00BD04FB" w:rsidRPr="00220608">
              <w:rPr>
                <w:rFonts w:cs="Arial"/>
                <w:sz w:val="20"/>
                <w:szCs w:val="20"/>
              </w:rPr>
              <w:t>,</w:t>
            </w:r>
            <w:r w:rsidRPr="0034707F">
              <w:rPr>
                <w:rFonts w:cs="Arial"/>
                <w:sz w:val="20"/>
                <w:szCs w:val="20"/>
                <w:lang w:val="en-GB"/>
              </w:rPr>
              <w:t>276</w:t>
            </w:r>
          </w:p>
        </w:tc>
      </w:tr>
      <w:tr w:rsidR="00606C48" w:rsidRPr="00220608" w14:paraId="2D704DB5" w14:textId="77777777">
        <w:tc>
          <w:tcPr>
            <w:tcW w:w="6300" w:type="dxa"/>
            <w:vAlign w:val="bottom"/>
          </w:tcPr>
          <w:p w14:paraId="3F1A8955" w14:textId="38AFC411" w:rsidR="00606C48" w:rsidRPr="00220608" w:rsidRDefault="00606C48" w:rsidP="00606C48">
            <w:pPr>
              <w:spacing w:after="0" w:line="240" w:lineRule="auto"/>
              <w:ind w:left="72" w:hanging="173"/>
              <w:rPr>
                <w:rFonts w:cs="Arial"/>
                <w:sz w:val="20"/>
                <w:szCs w:val="20"/>
              </w:rPr>
            </w:pPr>
            <w:r w:rsidRPr="00220608">
              <w:rPr>
                <w:rFonts w:cs="Arial"/>
                <w:sz w:val="20"/>
                <w:szCs w:val="20"/>
              </w:rPr>
              <w:t>Additions</w:t>
            </w:r>
          </w:p>
        </w:tc>
        <w:tc>
          <w:tcPr>
            <w:tcW w:w="1584" w:type="dxa"/>
            <w:shd w:val="clear" w:color="auto" w:fill="FAFAFA"/>
          </w:tcPr>
          <w:p w14:paraId="78134BC1" w14:textId="36FC723F" w:rsidR="00606C48" w:rsidRPr="00220608" w:rsidRDefault="0034707F" w:rsidP="00606C48">
            <w:pPr>
              <w:spacing w:after="0" w:line="240" w:lineRule="auto"/>
              <w:ind w:right="-72"/>
              <w:jc w:val="right"/>
              <w:rPr>
                <w:rFonts w:cs="Arial"/>
                <w:sz w:val="20"/>
                <w:szCs w:val="20"/>
              </w:rPr>
            </w:pPr>
            <w:r w:rsidRPr="0034707F">
              <w:rPr>
                <w:rFonts w:cs="Arial"/>
                <w:sz w:val="20"/>
                <w:szCs w:val="20"/>
                <w:lang w:val="en-GB"/>
              </w:rPr>
              <w:t>2</w:t>
            </w:r>
            <w:r w:rsidR="00606C48" w:rsidRPr="00220608">
              <w:rPr>
                <w:rFonts w:cs="Arial"/>
                <w:sz w:val="20"/>
                <w:szCs w:val="20"/>
              </w:rPr>
              <w:t>,</w:t>
            </w:r>
            <w:r w:rsidRPr="0034707F">
              <w:rPr>
                <w:rFonts w:cs="Arial"/>
                <w:sz w:val="20"/>
                <w:szCs w:val="20"/>
                <w:lang w:val="en-GB"/>
              </w:rPr>
              <w:t>029</w:t>
            </w:r>
            <w:r w:rsidR="00606C48" w:rsidRPr="00220608">
              <w:rPr>
                <w:rFonts w:cs="Arial"/>
                <w:sz w:val="20"/>
                <w:szCs w:val="20"/>
              </w:rPr>
              <w:t>,</w:t>
            </w:r>
            <w:r w:rsidRPr="0034707F">
              <w:rPr>
                <w:rFonts w:cs="Arial"/>
                <w:sz w:val="20"/>
                <w:szCs w:val="20"/>
                <w:lang w:val="en-GB"/>
              </w:rPr>
              <w:t>382</w:t>
            </w:r>
            <w:r w:rsidR="00606C48" w:rsidRPr="00220608">
              <w:rPr>
                <w:rFonts w:cs="Arial"/>
                <w:sz w:val="20"/>
                <w:szCs w:val="20"/>
              </w:rPr>
              <w:t>,</w:t>
            </w:r>
            <w:r w:rsidRPr="0034707F">
              <w:rPr>
                <w:rFonts w:cs="Arial"/>
                <w:sz w:val="20"/>
                <w:szCs w:val="20"/>
                <w:lang w:val="en-GB"/>
              </w:rPr>
              <w:t>501</w:t>
            </w:r>
          </w:p>
        </w:tc>
        <w:tc>
          <w:tcPr>
            <w:tcW w:w="1584" w:type="dxa"/>
            <w:shd w:val="clear" w:color="auto" w:fill="FAFAFA"/>
          </w:tcPr>
          <w:p w14:paraId="174E2F11" w14:textId="5C296A33" w:rsidR="00606C48" w:rsidRPr="00220608" w:rsidRDefault="0034707F" w:rsidP="00606C48">
            <w:pPr>
              <w:spacing w:after="0" w:line="240" w:lineRule="auto"/>
              <w:ind w:right="-72"/>
              <w:jc w:val="right"/>
              <w:rPr>
                <w:rFonts w:cs="Arial"/>
                <w:sz w:val="20"/>
                <w:szCs w:val="20"/>
              </w:rPr>
            </w:pPr>
            <w:r w:rsidRPr="0034707F">
              <w:rPr>
                <w:rFonts w:cs="Arial"/>
                <w:sz w:val="20"/>
                <w:szCs w:val="20"/>
                <w:lang w:val="en-GB"/>
              </w:rPr>
              <w:t>2</w:t>
            </w:r>
            <w:r w:rsidR="00606C48" w:rsidRPr="00220608">
              <w:rPr>
                <w:rFonts w:cs="Arial"/>
                <w:sz w:val="20"/>
                <w:szCs w:val="20"/>
              </w:rPr>
              <w:t>,</w:t>
            </w:r>
            <w:r w:rsidRPr="0034707F">
              <w:rPr>
                <w:rFonts w:cs="Arial"/>
                <w:sz w:val="20"/>
                <w:szCs w:val="20"/>
                <w:lang w:val="en-GB"/>
              </w:rPr>
              <w:t>402</w:t>
            </w:r>
            <w:r w:rsidR="00606C48" w:rsidRPr="00220608">
              <w:rPr>
                <w:rFonts w:cs="Arial"/>
                <w:sz w:val="20"/>
                <w:szCs w:val="20"/>
              </w:rPr>
              <w:t>,</w:t>
            </w:r>
            <w:r w:rsidRPr="0034707F">
              <w:rPr>
                <w:rFonts w:cs="Arial"/>
                <w:sz w:val="20"/>
                <w:szCs w:val="20"/>
                <w:lang w:val="en-GB"/>
              </w:rPr>
              <w:t>186</w:t>
            </w:r>
          </w:p>
        </w:tc>
      </w:tr>
      <w:tr w:rsidR="00606C48" w:rsidRPr="00220608" w14:paraId="12F46F7B" w14:textId="77777777">
        <w:tc>
          <w:tcPr>
            <w:tcW w:w="6300" w:type="dxa"/>
            <w:vAlign w:val="bottom"/>
          </w:tcPr>
          <w:p w14:paraId="69451B03" w14:textId="037F1734" w:rsidR="00606C48" w:rsidRPr="00220608" w:rsidRDefault="00470B7D" w:rsidP="00606C48">
            <w:pPr>
              <w:spacing w:after="0" w:line="240" w:lineRule="auto"/>
              <w:ind w:left="72" w:hanging="173"/>
              <w:rPr>
                <w:rFonts w:cs="Arial"/>
                <w:sz w:val="20"/>
                <w:szCs w:val="20"/>
              </w:rPr>
            </w:pPr>
            <w:r w:rsidRPr="00220608">
              <w:rPr>
                <w:rFonts w:cs="Arial"/>
                <w:sz w:val="20"/>
                <w:szCs w:val="20"/>
                <w:lang w:bidi="th-TH"/>
              </w:rPr>
              <w:t>Write-off</w:t>
            </w:r>
            <w:r w:rsidR="00606C48" w:rsidRPr="00220608">
              <w:rPr>
                <w:rFonts w:cs="Arial"/>
                <w:sz w:val="20"/>
                <w:szCs w:val="20"/>
              </w:rPr>
              <w:t>, net</w:t>
            </w:r>
          </w:p>
        </w:tc>
        <w:tc>
          <w:tcPr>
            <w:tcW w:w="1584" w:type="dxa"/>
            <w:shd w:val="clear" w:color="auto" w:fill="FAFAFA"/>
          </w:tcPr>
          <w:p w14:paraId="1B2A3AF4" w14:textId="0FCC3FC3" w:rsidR="00606C48" w:rsidRPr="00220608" w:rsidRDefault="00606C48" w:rsidP="00606C48">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3</w:t>
            </w:r>
            <w:r w:rsidRPr="00220608">
              <w:rPr>
                <w:rFonts w:cs="Arial"/>
                <w:sz w:val="20"/>
                <w:szCs w:val="20"/>
              </w:rPr>
              <w:t>)</w:t>
            </w:r>
          </w:p>
        </w:tc>
        <w:tc>
          <w:tcPr>
            <w:tcW w:w="1584" w:type="dxa"/>
            <w:shd w:val="clear" w:color="auto" w:fill="FAFAFA"/>
          </w:tcPr>
          <w:p w14:paraId="3E245598" w14:textId="66D286A2" w:rsidR="00606C48" w:rsidRPr="00220608" w:rsidRDefault="00606C48" w:rsidP="00606C48">
            <w:pPr>
              <w:spacing w:after="0" w:line="240" w:lineRule="auto"/>
              <w:ind w:right="-72"/>
              <w:jc w:val="right"/>
              <w:rPr>
                <w:rFonts w:cs="Arial"/>
                <w:sz w:val="20"/>
                <w:szCs w:val="20"/>
              </w:rPr>
            </w:pPr>
            <w:r w:rsidRPr="00220608">
              <w:rPr>
                <w:rFonts w:cs="Arial"/>
                <w:sz w:val="20"/>
                <w:szCs w:val="20"/>
              </w:rPr>
              <w:t>-</w:t>
            </w:r>
          </w:p>
        </w:tc>
      </w:tr>
      <w:tr w:rsidR="00606C48" w:rsidRPr="00220608" w14:paraId="053173D6" w14:textId="77777777">
        <w:tc>
          <w:tcPr>
            <w:tcW w:w="6300" w:type="dxa"/>
            <w:vAlign w:val="bottom"/>
          </w:tcPr>
          <w:p w14:paraId="4861EAE0" w14:textId="77777777" w:rsidR="00606C48" w:rsidRPr="00220608" w:rsidRDefault="00606C48" w:rsidP="00606C48">
            <w:pPr>
              <w:spacing w:after="0" w:line="240" w:lineRule="auto"/>
              <w:ind w:left="72" w:hanging="173"/>
              <w:rPr>
                <w:rFonts w:cs="Arial"/>
                <w:sz w:val="20"/>
                <w:szCs w:val="20"/>
              </w:rPr>
            </w:pPr>
            <w:r w:rsidRPr="00220608">
              <w:rPr>
                <w:rFonts w:cs="Arial"/>
                <w:sz w:val="20"/>
                <w:szCs w:val="20"/>
              </w:rPr>
              <w:t>Depreciation charged</w:t>
            </w:r>
          </w:p>
        </w:tc>
        <w:tc>
          <w:tcPr>
            <w:tcW w:w="1584" w:type="dxa"/>
            <w:shd w:val="clear" w:color="auto" w:fill="FAFAFA"/>
          </w:tcPr>
          <w:p w14:paraId="6F7C7035" w14:textId="02296646" w:rsidR="00606C48" w:rsidRPr="00220608" w:rsidRDefault="00606C48" w:rsidP="00606C48">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181</w:t>
            </w:r>
            <w:r w:rsidRPr="00220608">
              <w:rPr>
                <w:rFonts w:cs="Arial"/>
                <w:sz w:val="20"/>
                <w:szCs w:val="20"/>
              </w:rPr>
              <w:t>,</w:t>
            </w:r>
            <w:r w:rsidR="0034707F" w:rsidRPr="0034707F">
              <w:rPr>
                <w:rFonts w:cs="Arial"/>
                <w:sz w:val="20"/>
                <w:szCs w:val="20"/>
                <w:lang w:val="en-GB"/>
              </w:rPr>
              <w:t>267</w:t>
            </w:r>
            <w:r w:rsidRPr="00220608">
              <w:rPr>
                <w:rFonts w:cs="Arial"/>
                <w:sz w:val="20"/>
                <w:szCs w:val="20"/>
              </w:rPr>
              <w:t>,</w:t>
            </w:r>
            <w:r w:rsidR="0034707F" w:rsidRPr="0034707F">
              <w:rPr>
                <w:rFonts w:cs="Arial"/>
                <w:sz w:val="20"/>
                <w:szCs w:val="20"/>
                <w:lang w:val="en-GB"/>
              </w:rPr>
              <w:t>500</w:t>
            </w:r>
            <w:r w:rsidRPr="00220608">
              <w:rPr>
                <w:rFonts w:cs="Arial"/>
                <w:sz w:val="20"/>
                <w:szCs w:val="20"/>
              </w:rPr>
              <w:t>)</w:t>
            </w:r>
          </w:p>
        </w:tc>
        <w:tc>
          <w:tcPr>
            <w:tcW w:w="1584" w:type="dxa"/>
            <w:shd w:val="clear" w:color="auto" w:fill="FAFAFA"/>
          </w:tcPr>
          <w:p w14:paraId="13E9A37B" w14:textId="5AE7FD63" w:rsidR="00606C48" w:rsidRPr="00220608" w:rsidRDefault="00606C48" w:rsidP="00606C48">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43</w:t>
            </w:r>
            <w:r w:rsidRPr="00220608">
              <w:rPr>
                <w:rFonts w:cs="Arial"/>
                <w:sz w:val="20"/>
                <w:szCs w:val="20"/>
              </w:rPr>
              <w:t>,</w:t>
            </w:r>
            <w:r w:rsidR="0034707F" w:rsidRPr="0034707F">
              <w:rPr>
                <w:rFonts w:cs="Arial"/>
                <w:sz w:val="20"/>
                <w:szCs w:val="20"/>
                <w:lang w:val="en-GB"/>
              </w:rPr>
              <w:t>794</w:t>
            </w:r>
            <w:r w:rsidRPr="00220608">
              <w:rPr>
                <w:rFonts w:cs="Arial"/>
                <w:sz w:val="20"/>
                <w:szCs w:val="20"/>
              </w:rPr>
              <w:t>,</w:t>
            </w:r>
            <w:r w:rsidR="0034707F" w:rsidRPr="0034707F">
              <w:rPr>
                <w:rFonts w:cs="Arial"/>
                <w:sz w:val="20"/>
                <w:szCs w:val="20"/>
                <w:lang w:val="en-GB"/>
              </w:rPr>
              <w:t>627</w:t>
            </w:r>
            <w:r w:rsidRPr="00220608">
              <w:rPr>
                <w:rFonts w:cs="Arial"/>
                <w:sz w:val="20"/>
                <w:szCs w:val="20"/>
              </w:rPr>
              <w:t>)</w:t>
            </w:r>
          </w:p>
        </w:tc>
      </w:tr>
      <w:tr w:rsidR="00606C48" w:rsidRPr="00220608" w14:paraId="4ED2AF12" w14:textId="77777777">
        <w:tc>
          <w:tcPr>
            <w:tcW w:w="6300" w:type="dxa"/>
            <w:vAlign w:val="bottom"/>
          </w:tcPr>
          <w:p w14:paraId="7634FC71" w14:textId="5ABD1F04" w:rsidR="00606C48" w:rsidRPr="00220608" w:rsidRDefault="00606C48" w:rsidP="00606C48">
            <w:pPr>
              <w:spacing w:after="0" w:line="240" w:lineRule="auto"/>
              <w:ind w:left="72" w:hanging="173"/>
              <w:rPr>
                <w:rFonts w:cs="Arial"/>
                <w:sz w:val="20"/>
                <w:szCs w:val="20"/>
              </w:rPr>
            </w:pPr>
            <w:r w:rsidRPr="00220608">
              <w:rPr>
                <w:rFonts w:cs="Arial"/>
                <w:sz w:val="20"/>
                <w:szCs w:val="20"/>
              </w:rPr>
              <w:t>Currency translation differences of financial statements</w:t>
            </w:r>
          </w:p>
        </w:tc>
        <w:tc>
          <w:tcPr>
            <w:tcW w:w="1584" w:type="dxa"/>
            <w:shd w:val="clear" w:color="auto" w:fill="FAFAFA"/>
          </w:tcPr>
          <w:p w14:paraId="69C57A47" w14:textId="7D7B5675" w:rsidR="00606C48" w:rsidRPr="00220608" w:rsidRDefault="00606C48" w:rsidP="00606C48">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7</w:t>
            </w:r>
            <w:r w:rsidRPr="00220608">
              <w:rPr>
                <w:rFonts w:cs="Arial"/>
                <w:sz w:val="20"/>
                <w:szCs w:val="20"/>
              </w:rPr>
              <w:t>,</w:t>
            </w:r>
            <w:r w:rsidR="0034707F" w:rsidRPr="0034707F">
              <w:rPr>
                <w:rFonts w:cs="Arial"/>
                <w:sz w:val="20"/>
                <w:szCs w:val="20"/>
                <w:lang w:val="en-GB"/>
              </w:rPr>
              <w:t>025</w:t>
            </w:r>
            <w:r w:rsidRPr="00220608">
              <w:rPr>
                <w:rFonts w:cs="Arial"/>
                <w:sz w:val="20"/>
                <w:szCs w:val="20"/>
              </w:rPr>
              <w:t>,</w:t>
            </w:r>
            <w:r w:rsidR="0034707F" w:rsidRPr="0034707F">
              <w:rPr>
                <w:rFonts w:cs="Arial"/>
                <w:sz w:val="20"/>
                <w:szCs w:val="20"/>
                <w:lang w:val="en-GB"/>
              </w:rPr>
              <w:t>489</w:t>
            </w:r>
            <w:r w:rsidRPr="00220608">
              <w:rPr>
                <w:rFonts w:cs="Arial"/>
                <w:sz w:val="20"/>
                <w:szCs w:val="20"/>
              </w:rPr>
              <w:t>)</w:t>
            </w:r>
          </w:p>
        </w:tc>
        <w:tc>
          <w:tcPr>
            <w:tcW w:w="1584" w:type="dxa"/>
            <w:shd w:val="clear" w:color="auto" w:fill="FAFAFA"/>
          </w:tcPr>
          <w:p w14:paraId="57F0E01D" w14:textId="22544C26" w:rsidR="00606C48" w:rsidRPr="00220608" w:rsidRDefault="00606C48" w:rsidP="00606C48">
            <w:pPr>
              <w:spacing w:after="0" w:line="240" w:lineRule="auto"/>
              <w:ind w:right="-72"/>
              <w:jc w:val="right"/>
              <w:rPr>
                <w:rFonts w:cs="Arial"/>
                <w:sz w:val="20"/>
                <w:szCs w:val="20"/>
              </w:rPr>
            </w:pPr>
            <w:r w:rsidRPr="00220608">
              <w:rPr>
                <w:rFonts w:cs="Arial"/>
                <w:sz w:val="20"/>
                <w:szCs w:val="20"/>
              </w:rPr>
              <w:t>-</w:t>
            </w:r>
          </w:p>
        </w:tc>
      </w:tr>
      <w:tr w:rsidR="00606C48" w:rsidRPr="00220608" w14:paraId="6B29ED23" w14:textId="77777777">
        <w:tc>
          <w:tcPr>
            <w:tcW w:w="6300" w:type="dxa"/>
            <w:vAlign w:val="bottom"/>
          </w:tcPr>
          <w:p w14:paraId="2C463ABF" w14:textId="5E6E9330" w:rsidR="00606C48" w:rsidRPr="00220608" w:rsidRDefault="00606C48" w:rsidP="00606C48">
            <w:pPr>
              <w:spacing w:after="0" w:line="240" w:lineRule="auto"/>
              <w:ind w:left="72" w:hanging="173"/>
              <w:rPr>
                <w:rFonts w:cs="Arial"/>
                <w:sz w:val="20"/>
                <w:szCs w:val="20"/>
              </w:rPr>
            </w:pPr>
            <w:r w:rsidRPr="00220608">
              <w:rPr>
                <w:rFonts w:cs="Arial"/>
                <w:sz w:val="20"/>
                <w:szCs w:val="20"/>
              </w:rPr>
              <w:t xml:space="preserve">Classify to assets held-for-sale (Note </w:t>
            </w:r>
            <w:r w:rsidR="0034707F" w:rsidRPr="0034707F">
              <w:rPr>
                <w:rFonts w:cs="Arial"/>
                <w:sz w:val="20"/>
                <w:szCs w:val="20"/>
                <w:lang w:val="en-GB"/>
              </w:rPr>
              <w:t>8</w:t>
            </w:r>
            <w:r w:rsidRPr="00220608">
              <w:rPr>
                <w:rFonts w:cs="Arial"/>
                <w:sz w:val="20"/>
                <w:szCs w:val="20"/>
              </w:rPr>
              <w:t>)</w:t>
            </w:r>
          </w:p>
        </w:tc>
        <w:tc>
          <w:tcPr>
            <w:tcW w:w="1584" w:type="dxa"/>
            <w:shd w:val="clear" w:color="auto" w:fill="FAFAFA"/>
          </w:tcPr>
          <w:p w14:paraId="1D487AF8" w14:textId="6B369AAE" w:rsidR="00606C48" w:rsidRPr="00220608" w:rsidRDefault="00606C48" w:rsidP="00606C48">
            <w:pPr>
              <w:spacing w:after="0" w:line="240" w:lineRule="auto"/>
              <w:ind w:right="-72"/>
              <w:jc w:val="right"/>
              <w:rPr>
                <w:rFonts w:cs="Arial"/>
                <w:sz w:val="20"/>
                <w:szCs w:val="20"/>
              </w:rPr>
            </w:pPr>
            <w:r w:rsidRPr="00220608">
              <w:rPr>
                <w:rFonts w:cs="Arial"/>
                <w:sz w:val="20"/>
                <w:szCs w:val="20"/>
              </w:rPr>
              <w:t>(</w:t>
            </w:r>
            <w:r w:rsidR="0034707F" w:rsidRPr="0034707F">
              <w:rPr>
                <w:rFonts w:cs="Arial"/>
                <w:sz w:val="20"/>
                <w:szCs w:val="20"/>
                <w:lang w:val="en-GB"/>
              </w:rPr>
              <w:t>1</w:t>
            </w:r>
            <w:r w:rsidRPr="00220608">
              <w:rPr>
                <w:rFonts w:cs="Arial"/>
                <w:sz w:val="20"/>
                <w:szCs w:val="20"/>
              </w:rPr>
              <w:t>,</w:t>
            </w:r>
            <w:r w:rsidR="0034707F" w:rsidRPr="0034707F">
              <w:rPr>
                <w:rFonts w:cs="Arial"/>
                <w:sz w:val="20"/>
                <w:szCs w:val="20"/>
                <w:lang w:val="en-GB"/>
              </w:rPr>
              <w:t>457</w:t>
            </w:r>
            <w:r w:rsidRPr="00220608">
              <w:rPr>
                <w:rFonts w:cs="Arial"/>
                <w:sz w:val="20"/>
                <w:szCs w:val="20"/>
              </w:rPr>
              <w:t>,</w:t>
            </w:r>
            <w:r w:rsidR="0034707F" w:rsidRPr="0034707F">
              <w:rPr>
                <w:rFonts w:cs="Arial"/>
                <w:sz w:val="20"/>
                <w:szCs w:val="20"/>
                <w:lang w:val="en-GB"/>
              </w:rPr>
              <w:t>553</w:t>
            </w:r>
            <w:r w:rsidRPr="00220608">
              <w:rPr>
                <w:rFonts w:cs="Arial"/>
                <w:sz w:val="20"/>
                <w:szCs w:val="20"/>
              </w:rPr>
              <w:t>,</w:t>
            </w:r>
            <w:r w:rsidR="0034707F" w:rsidRPr="0034707F">
              <w:rPr>
                <w:rFonts w:cs="Arial"/>
                <w:sz w:val="20"/>
                <w:szCs w:val="20"/>
                <w:lang w:val="en-GB"/>
              </w:rPr>
              <w:t>334</w:t>
            </w:r>
            <w:r w:rsidRPr="00220608">
              <w:rPr>
                <w:rFonts w:cs="Arial"/>
                <w:sz w:val="20"/>
                <w:szCs w:val="20"/>
              </w:rPr>
              <w:t>)</w:t>
            </w:r>
          </w:p>
        </w:tc>
        <w:tc>
          <w:tcPr>
            <w:tcW w:w="1584" w:type="dxa"/>
            <w:shd w:val="clear" w:color="auto" w:fill="FAFAFA"/>
          </w:tcPr>
          <w:p w14:paraId="00A23DCF" w14:textId="16FA0D32" w:rsidR="00606C48" w:rsidRPr="00220608" w:rsidRDefault="00606C48" w:rsidP="00606C48">
            <w:pPr>
              <w:spacing w:after="0" w:line="240" w:lineRule="auto"/>
              <w:ind w:right="-72"/>
              <w:jc w:val="right"/>
              <w:rPr>
                <w:rFonts w:cs="Arial"/>
                <w:sz w:val="20"/>
                <w:szCs w:val="20"/>
              </w:rPr>
            </w:pPr>
            <w:r w:rsidRPr="00220608">
              <w:rPr>
                <w:rFonts w:cs="Arial"/>
                <w:sz w:val="20"/>
                <w:szCs w:val="20"/>
              </w:rPr>
              <w:t>-</w:t>
            </w:r>
          </w:p>
        </w:tc>
      </w:tr>
      <w:tr w:rsidR="00606C48" w:rsidRPr="00220608" w14:paraId="2CBED8E1" w14:textId="77777777">
        <w:tc>
          <w:tcPr>
            <w:tcW w:w="6300" w:type="dxa"/>
            <w:vAlign w:val="bottom"/>
          </w:tcPr>
          <w:p w14:paraId="7B6462D1" w14:textId="63958EB5" w:rsidR="00606C48" w:rsidRPr="00220608" w:rsidRDefault="00606C48" w:rsidP="00606C48">
            <w:pPr>
              <w:spacing w:after="0" w:line="240" w:lineRule="auto"/>
              <w:ind w:left="72" w:hanging="173"/>
              <w:rPr>
                <w:rFonts w:cs="Arial"/>
                <w:sz w:val="20"/>
                <w:szCs w:val="20"/>
              </w:rPr>
            </w:pPr>
            <w:r w:rsidRPr="00220608">
              <w:rPr>
                <w:rFonts w:cs="Arial"/>
                <w:sz w:val="20"/>
                <w:szCs w:val="20"/>
                <w:lang w:bidi="th-TH"/>
              </w:rPr>
              <w:t xml:space="preserve">Cease to classify to </w:t>
            </w:r>
            <w:r w:rsidRPr="00220608">
              <w:rPr>
                <w:rFonts w:cs="Arial"/>
                <w:sz w:val="20"/>
                <w:szCs w:val="20"/>
              </w:rPr>
              <w:t xml:space="preserve">assets held-for-sale (Note </w:t>
            </w:r>
            <w:r w:rsidR="0034707F" w:rsidRPr="0034707F">
              <w:rPr>
                <w:rFonts w:cs="Arial"/>
                <w:sz w:val="20"/>
                <w:szCs w:val="20"/>
                <w:lang w:val="en-GB"/>
              </w:rPr>
              <w:t>8</w:t>
            </w:r>
            <w:r w:rsidRPr="00220608">
              <w:rPr>
                <w:rFonts w:cs="Arial"/>
                <w:sz w:val="20"/>
                <w:szCs w:val="20"/>
              </w:rPr>
              <w:t>)</w:t>
            </w:r>
          </w:p>
        </w:tc>
        <w:tc>
          <w:tcPr>
            <w:tcW w:w="1584" w:type="dxa"/>
            <w:tcBorders>
              <w:bottom w:val="single" w:sz="4" w:space="0" w:color="000000"/>
            </w:tcBorders>
            <w:shd w:val="clear" w:color="auto" w:fill="FAFAFA"/>
          </w:tcPr>
          <w:p w14:paraId="552FDEDD" w14:textId="1142BAAB" w:rsidR="00606C48" w:rsidRPr="00220608" w:rsidRDefault="0034707F" w:rsidP="00606C48">
            <w:pPr>
              <w:spacing w:after="0" w:line="240" w:lineRule="auto"/>
              <w:ind w:right="-72"/>
              <w:jc w:val="right"/>
              <w:rPr>
                <w:rFonts w:cs="Arial"/>
                <w:sz w:val="20"/>
                <w:szCs w:val="20"/>
                <w:cs/>
                <w:lang w:bidi="th-TH"/>
              </w:rPr>
            </w:pPr>
            <w:r w:rsidRPr="0034707F">
              <w:rPr>
                <w:rFonts w:cs="Arial"/>
                <w:sz w:val="20"/>
                <w:szCs w:val="20"/>
                <w:lang w:val="en-GB"/>
              </w:rPr>
              <w:t>1</w:t>
            </w:r>
            <w:r w:rsidR="00606C48" w:rsidRPr="00220608">
              <w:rPr>
                <w:rFonts w:cs="Arial"/>
                <w:sz w:val="20"/>
                <w:szCs w:val="20"/>
              </w:rPr>
              <w:t>,</w:t>
            </w:r>
            <w:r w:rsidRPr="0034707F">
              <w:rPr>
                <w:rFonts w:cs="Arial"/>
                <w:sz w:val="20"/>
                <w:szCs w:val="20"/>
                <w:lang w:val="en-GB"/>
              </w:rPr>
              <w:t>131</w:t>
            </w:r>
            <w:r w:rsidR="00606C48" w:rsidRPr="00220608">
              <w:rPr>
                <w:rFonts w:cs="Arial"/>
                <w:sz w:val="20"/>
                <w:szCs w:val="20"/>
              </w:rPr>
              <w:t>,</w:t>
            </w:r>
            <w:r w:rsidRPr="0034707F">
              <w:rPr>
                <w:rFonts w:cs="Arial"/>
                <w:sz w:val="20"/>
                <w:szCs w:val="20"/>
                <w:lang w:val="en-GB"/>
              </w:rPr>
              <w:t>425</w:t>
            </w:r>
            <w:r w:rsidR="00606C48" w:rsidRPr="00220608">
              <w:rPr>
                <w:rFonts w:cs="Arial"/>
                <w:sz w:val="20"/>
                <w:szCs w:val="20"/>
              </w:rPr>
              <w:t>,</w:t>
            </w:r>
            <w:r w:rsidRPr="0034707F">
              <w:rPr>
                <w:rFonts w:cs="Arial"/>
                <w:sz w:val="20"/>
                <w:szCs w:val="20"/>
                <w:lang w:val="en-GB"/>
              </w:rPr>
              <w:t>106</w:t>
            </w:r>
          </w:p>
        </w:tc>
        <w:tc>
          <w:tcPr>
            <w:tcW w:w="1584" w:type="dxa"/>
            <w:tcBorders>
              <w:bottom w:val="single" w:sz="4" w:space="0" w:color="000000"/>
            </w:tcBorders>
            <w:shd w:val="clear" w:color="auto" w:fill="FAFAFA"/>
          </w:tcPr>
          <w:p w14:paraId="2885B6B4" w14:textId="11D90445" w:rsidR="00606C48" w:rsidRPr="00220608" w:rsidRDefault="00606C48" w:rsidP="00606C48">
            <w:pPr>
              <w:spacing w:after="0" w:line="240" w:lineRule="auto"/>
              <w:ind w:right="-72"/>
              <w:jc w:val="right"/>
              <w:rPr>
                <w:rFonts w:cs="Arial"/>
                <w:sz w:val="20"/>
                <w:szCs w:val="20"/>
              </w:rPr>
            </w:pPr>
            <w:r w:rsidRPr="00220608">
              <w:rPr>
                <w:rFonts w:cs="Arial"/>
                <w:sz w:val="20"/>
                <w:szCs w:val="20"/>
              </w:rPr>
              <w:t>-</w:t>
            </w:r>
          </w:p>
        </w:tc>
      </w:tr>
      <w:tr w:rsidR="00606C48" w:rsidRPr="00220608" w14:paraId="5DF491F1" w14:textId="77777777">
        <w:tc>
          <w:tcPr>
            <w:tcW w:w="6300" w:type="dxa"/>
            <w:vAlign w:val="bottom"/>
          </w:tcPr>
          <w:p w14:paraId="30930023" w14:textId="77777777" w:rsidR="00606C48" w:rsidRPr="00220608" w:rsidRDefault="00606C48" w:rsidP="00606C48">
            <w:pPr>
              <w:spacing w:after="0" w:line="240" w:lineRule="auto"/>
              <w:ind w:left="72" w:hanging="173"/>
              <w:rPr>
                <w:rFonts w:cs="Arial"/>
                <w:sz w:val="20"/>
                <w:szCs w:val="20"/>
              </w:rPr>
            </w:pPr>
          </w:p>
        </w:tc>
        <w:tc>
          <w:tcPr>
            <w:tcW w:w="1584" w:type="dxa"/>
            <w:tcBorders>
              <w:top w:val="single" w:sz="4" w:space="0" w:color="000000"/>
            </w:tcBorders>
            <w:shd w:val="clear" w:color="auto" w:fill="FAFAFA"/>
            <w:vAlign w:val="bottom"/>
          </w:tcPr>
          <w:p w14:paraId="127914BC" w14:textId="77777777" w:rsidR="00606C48" w:rsidRPr="00220608" w:rsidRDefault="00606C48" w:rsidP="00606C48">
            <w:pPr>
              <w:spacing w:after="0" w:line="240" w:lineRule="auto"/>
              <w:ind w:right="-72"/>
              <w:jc w:val="right"/>
              <w:rPr>
                <w:rFonts w:cs="Arial"/>
                <w:sz w:val="20"/>
                <w:szCs w:val="20"/>
              </w:rPr>
            </w:pPr>
          </w:p>
        </w:tc>
        <w:tc>
          <w:tcPr>
            <w:tcW w:w="1584" w:type="dxa"/>
            <w:tcBorders>
              <w:top w:val="single" w:sz="4" w:space="0" w:color="000000"/>
            </w:tcBorders>
            <w:shd w:val="clear" w:color="auto" w:fill="FAFAFA"/>
            <w:vAlign w:val="bottom"/>
          </w:tcPr>
          <w:p w14:paraId="4A1D37DA" w14:textId="77777777" w:rsidR="00606C48" w:rsidRPr="00220608" w:rsidRDefault="00606C48" w:rsidP="00606C48">
            <w:pPr>
              <w:spacing w:after="0" w:line="240" w:lineRule="auto"/>
              <w:ind w:right="-72"/>
              <w:jc w:val="right"/>
              <w:rPr>
                <w:rFonts w:cs="Arial"/>
                <w:sz w:val="20"/>
                <w:szCs w:val="20"/>
              </w:rPr>
            </w:pPr>
          </w:p>
        </w:tc>
      </w:tr>
      <w:tr w:rsidR="00606C48" w:rsidRPr="00220608" w14:paraId="423D863C" w14:textId="77777777">
        <w:tc>
          <w:tcPr>
            <w:tcW w:w="6300" w:type="dxa"/>
            <w:vAlign w:val="bottom"/>
          </w:tcPr>
          <w:p w14:paraId="0A8FAC09" w14:textId="77777777" w:rsidR="00606C48" w:rsidRPr="00220608" w:rsidRDefault="00606C48" w:rsidP="00606C48">
            <w:pPr>
              <w:spacing w:after="0" w:line="240" w:lineRule="auto"/>
              <w:ind w:left="72" w:hanging="173"/>
              <w:rPr>
                <w:rFonts w:cs="Arial"/>
                <w:sz w:val="20"/>
                <w:szCs w:val="20"/>
              </w:rPr>
            </w:pPr>
            <w:r w:rsidRPr="00220608">
              <w:rPr>
                <w:rFonts w:cs="Arial"/>
                <w:sz w:val="20"/>
                <w:szCs w:val="20"/>
              </w:rPr>
              <w:t>Closing balance</w:t>
            </w:r>
          </w:p>
        </w:tc>
        <w:tc>
          <w:tcPr>
            <w:tcW w:w="1584" w:type="dxa"/>
            <w:tcBorders>
              <w:bottom w:val="single" w:sz="4" w:space="0" w:color="000000"/>
            </w:tcBorders>
            <w:shd w:val="clear" w:color="auto" w:fill="FAFAFA"/>
            <w:vAlign w:val="bottom"/>
          </w:tcPr>
          <w:p w14:paraId="44C794CF" w14:textId="58EEB861" w:rsidR="00606C48" w:rsidRPr="00220608" w:rsidRDefault="0034707F" w:rsidP="00606C48">
            <w:pPr>
              <w:spacing w:after="0" w:line="240" w:lineRule="auto"/>
              <w:ind w:right="-72"/>
              <w:jc w:val="right"/>
              <w:rPr>
                <w:rFonts w:cs="Arial"/>
                <w:sz w:val="20"/>
                <w:szCs w:val="20"/>
              </w:rPr>
            </w:pPr>
            <w:r w:rsidRPr="0034707F">
              <w:rPr>
                <w:rFonts w:cs="Arial"/>
                <w:sz w:val="20"/>
                <w:szCs w:val="20"/>
                <w:lang w:val="en-GB"/>
              </w:rPr>
              <w:t>13</w:t>
            </w:r>
            <w:r w:rsidR="00606C48" w:rsidRPr="00220608">
              <w:rPr>
                <w:rFonts w:cs="Arial"/>
                <w:sz w:val="20"/>
                <w:szCs w:val="20"/>
              </w:rPr>
              <w:t>,</w:t>
            </w:r>
            <w:r w:rsidRPr="0034707F">
              <w:rPr>
                <w:rFonts w:cs="Arial"/>
                <w:sz w:val="20"/>
                <w:szCs w:val="20"/>
                <w:lang w:val="en-GB"/>
              </w:rPr>
              <w:t>909</w:t>
            </w:r>
            <w:r w:rsidR="00606C48" w:rsidRPr="00220608">
              <w:rPr>
                <w:rFonts w:cs="Arial"/>
                <w:sz w:val="20"/>
                <w:szCs w:val="20"/>
              </w:rPr>
              <w:t>,</w:t>
            </w:r>
            <w:r w:rsidRPr="0034707F">
              <w:rPr>
                <w:rFonts w:cs="Arial"/>
                <w:sz w:val="20"/>
                <w:szCs w:val="20"/>
                <w:lang w:val="en-GB"/>
              </w:rPr>
              <w:t>650</w:t>
            </w:r>
            <w:r w:rsidR="00606C48" w:rsidRPr="00220608">
              <w:rPr>
                <w:rFonts w:cs="Arial"/>
                <w:sz w:val="20"/>
                <w:szCs w:val="20"/>
              </w:rPr>
              <w:t>,</w:t>
            </w:r>
            <w:r w:rsidRPr="0034707F">
              <w:rPr>
                <w:rFonts w:cs="Arial"/>
                <w:sz w:val="20"/>
                <w:szCs w:val="20"/>
                <w:lang w:val="en-GB"/>
              </w:rPr>
              <w:t>667</w:t>
            </w:r>
          </w:p>
        </w:tc>
        <w:tc>
          <w:tcPr>
            <w:tcW w:w="1584" w:type="dxa"/>
            <w:tcBorders>
              <w:bottom w:val="single" w:sz="4" w:space="0" w:color="000000"/>
            </w:tcBorders>
            <w:shd w:val="clear" w:color="auto" w:fill="FAFAFA"/>
            <w:vAlign w:val="bottom"/>
          </w:tcPr>
          <w:p w14:paraId="37A4A43D" w14:textId="5DD301BF" w:rsidR="00606C48" w:rsidRPr="00220608" w:rsidRDefault="0034707F" w:rsidP="00606C48">
            <w:pPr>
              <w:spacing w:after="0" w:line="240" w:lineRule="auto"/>
              <w:ind w:right="-72"/>
              <w:jc w:val="right"/>
              <w:rPr>
                <w:rFonts w:cs="Arial"/>
                <w:sz w:val="20"/>
                <w:szCs w:val="20"/>
              </w:rPr>
            </w:pPr>
            <w:r w:rsidRPr="0034707F">
              <w:rPr>
                <w:rFonts w:cs="Arial"/>
                <w:sz w:val="20"/>
                <w:szCs w:val="20"/>
                <w:lang w:val="en-GB"/>
              </w:rPr>
              <w:t>3</w:t>
            </w:r>
            <w:r w:rsidR="00606C48" w:rsidRPr="00220608">
              <w:rPr>
                <w:rFonts w:cs="Arial"/>
                <w:sz w:val="20"/>
                <w:szCs w:val="20"/>
              </w:rPr>
              <w:t>,</w:t>
            </w:r>
            <w:r w:rsidRPr="0034707F">
              <w:rPr>
                <w:rFonts w:cs="Arial"/>
                <w:sz w:val="20"/>
                <w:szCs w:val="20"/>
                <w:lang w:val="en-GB"/>
              </w:rPr>
              <w:t>212</w:t>
            </w:r>
            <w:r w:rsidR="00606C48" w:rsidRPr="00220608">
              <w:rPr>
                <w:rFonts w:cs="Arial"/>
                <w:sz w:val="20"/>
                <w:szCs w:val="20"/>
              </w:rPr>
              <w:t>,</w:t>
            </w:r>
            <w:r w:rsidRPr="0034707F">
              <w:rPr>
                <w:rFonts w:cs="Arial"/>
                <w:sz w:val="20"/>
                <w:szCs w:val="20"/>
                <w:lang w:val="en-GB"/>
              </w:rPr>
              <w:t>689</w:t>
            </w:r>
            <w:r w:rsidR="00606C48" w:rsidRPr="00220608">
              <w:rPr>
                <w:rFonts w:cs="Arial"/>
                <w:sz w:val="20"/>
                <w:szCs w:val="20"/>
              </w:rPr>
              <w:t>,</w:t>
            </w:r>
            <w:r w:rsidRPr="0034707F">
              <w:rPr>
                <w:rFonts w:cs="Arial"/>
                <w:sz w:val="20"/>
                <w:szCs w:val="20"/>
                <w:lang w:val="en-GB"/>
              </w:rPr>
              <w:t>835</w:t>
            </w:r>
          </w:p>
        </w:tc>
      </w:tr>
    </w:tbl>
    <w:p w14:paraId="74035CC5" w14:textId="77777777" w:rsidR="0049014F" w:rsidRPr="00220608" w:rsidRDefault="0049014F" w:rsidP="002149F6">
      <w:pPr>
        <w:spacing w:after="0" w:line="240" w:lineRule="auto"/>
        <w:jc w:val="both"/>
        <w:rPr>
          <w:rFonts w:eastAsia="Arial Unicode MS" w:cs="Arial"/>
          <w:i/>
          <w:iCs/>
          <w:color w:val="CF4A02"/>
          <w:sz w:val="20"/>
          <w:szCs w:val="20"/>
          <w:lang w:bidi="th-TH"/>
        </w:rPr>
      </w:pPr>
    </w:p>
    <w:p w14:paraId="19C73E0B" w14:textId="17D141F4" w:rsidR="00E72F12" w:rsidRPr="00220608" w:rsidRDefault="001313C9" w:rsidP="002149F6">
      <w:pPr>
        <w:spacing w:after="0" w:line="240" w:lineRule="auto"/>
        <w:jc w:val="both"/>
        <w:rPr>
          <w:rFonts w:cs="Arial"/>
          <w:sz w:val="20"/>
          <w:szCs w:val="20"/>
        </w:rPr>
      </w:pPr>
      <w:r w:rsidRPr="00220608">
        <w:rPr>
          <w:rFonts w:cs="Arial"/>
          <w:sz w:val="20"/>
          <w:szCs w:val="20"/>
        </w:rPr>
        <w:t>Investment properties which have been pledged as securities for performance bond on lease agreement are as follows:</w:t>
      </w:r>
    </w:p>
    <w:p w14:paraId="0BA3E5C5" w14:textId="77777777" w:rsidR="00E72F12" w:rsidRPr="00220608" w:rsidRDefault="00E72F12" w:rsidP="002149F6">
      <w:pPr>
        <w:spacing w:after="0" w:line="240" w:lineRule="auto"/>
        <w:jc w:val="both"/>
        <w:rPr>
          <w:rFonts w:eastAsia="Arial Unicode MS" w:cs="Arial"/>
          <w:i/>
          <w:iCs/>
          <w:color w:val="CF4A02"/>
          <w:sz w:val="20"/>
          <w:szCs w:val="20"/>
          <w:lang w:bidi="th-TH"/>
        </w:rPr>
      </w:pPr>
    </w:p>
    <w:tbl>
      <w:tblPr>
        <w:tblStyle w:val="afff9"/>
        <w:tblW w:w="9461" w:type="dxa"/>
        <w:tblLayout w:type="fixed"/>
        <w:tblLook w:val="0000" w:firstRow="0" w:lastRow="0" w:firstColumn="0" w:lastColumn="0" w:noHBand="0" w:noVBand="0"/>
      </w:tblPr>
      <w:tblGrid>
        <w:gridCol w:w="3125"/>
        <w:gridCol w:w="1584"/>
        <w:gridCol w:w="1584"/>
        <w:gridCol w:w="1584"/>
        <w:gridCol w:w="1584"/>
      </w:tblGrid>
      <w:tr w:rsidR="00AD0682" w:rsidRPr="00220608" w14:paraId="5D123809" w14:textId="77777777">
        <w:tc>
          <w:tcPr>
            <w:tcW w:w="3125" w:type="dxa"/>
            <w:vAlign w:val="bottom"/>
          </w:tcPr>
          <w:p w14:paraId="29B26BC4" w14:textId="77777777" w:rsidR="00E72F12" w:rsidRPr="00220608" w:rsidRDefault="00E72F12" w:rsidP="002149F6">
            <w:pPr>
              <w:spacing w:after="0" w:line="240" w:lineRule="auto"/>
              <w:ind w:left="-104"/>
              <w:rPr>
                <w:rFonts w:cs="Arial"/>
                <w:sz w:val="20"/>
                <w:szCs w:val="20"/>
              </w:rPr>
            </w:pPr>
          </w:p>
        </w:tc>
        <w:tc>
          <w:tcPr>
            <w:tcW w:w="3168" w:type="dxa"/>
            <w:gridSpan w:val="2"/>
            <w:tcBorders>
              <w:top w:val="single" w:sz="4" w:space="0" w:color="000000"/>
              <w:bottom w:val="single" w:sz="4" w:space="0" w:color="000000"/>
            </w:tcBorders>
            <w:vAlign w:val="bottom"/>
          </w:tcPr>
          <w:p w14:paraId="3CDD16B2" w14:textId="77777777" w:rsidR="00E72F12" w:rsidRPr="00220608" w:rsidRDefault="001313C9" w:rsidP="002149F6">
            <w:pPr>
              <w:spacing w:after="0" w:line="240" w:lineRule="auto"/>
              <w:ind w:right="-72"/>
              <w:jc w:val="center"/>
              <w:rPr>
                <w:rFonts w:cs="Arial"/>
                <w:b/>
                <w:sz w:val="20"/>
                <w:szCs w:val="20"/>
              </w:rPr>
            </w:pPr>
            <w:r w:rsidRPr="00220608">
              <w:rPr>
                <w:rFonts w:cs="Arial"/>
                <w:b/>
                <w:sz w:val="20"/>
                <w:szCs w:val="20"/>
              </w:rPr>
              <w:t xml:space="preserve">Consolidated </w:t>
            </w:r>
          </w:p>
          <w:p w14:paraId="08BC7200" w14:textId="77777777" w:rsidR="00E72F12" w:rsidRPr="00220608" w:rsidRDefault="001313C9" w:rsidP="002149F6">
            <w:pPr>
              <w:spacing w:after="0" w:line="240" w:lineRule="auto"/>
              <w:ind w:right="-72"/>
              <w:jc w:val="center"/>
              <w:rPr>
                <w:rFonts w:cs="Arial"/>
                <w:b/>
                <w:sz w:val="20"/>
                <w:szCs w:val="20"/>
              </w:rPr>
            </w:pPr>
            <w:r w:rsidRPr="00220608">
              <w:rPr>
                <w:rFonts w:cs="Arial"/>
                <w:b/>
                <w:sz w:val="20"/>
                <w:szCs w:val="20"/>
              </w:rPr>
              <w:t>financial information</w:t>
            </w:r>
          </w:p>
        </w:tc>
        <w:tc>
          <w:tcPr>
            <w:tcW w:w="3168" w:type="dxa"/>
            <w:gridSpan w:val="2"/>
            <w:tcBorders>
              <w:top w:val="single" w:sz="4" w:space="0" w:color="000000"/>
              <w:bottom w:val="single" w:sz="4" w:space="0" w:color="000000"/>
            </w:tcBorders>
            <w:vAlign w:val="bottom"/>
          </w:tcPr>
          <w:p w14:paraId="406E1A7B" w14:textId="77777777" w:rsidR="00E72F12" w:rsidRPr="00220608" w:rsidRDefault="001313C9" w:rsidP="002149F6">
            <w:pPr>
              <w:spacing w:after="0" w:line="240" w:lineRule="auto"/>
              <w:ind w:right="-72"/>
              <w:jc w:val="center"/>
              <w:rPr>
                <w:rFonts w:cs="Arial"/>
                <w:b/>
                <w:sz w:val="20"/>
                <w:szCs w:val="20"/>
              </w:rPr>
            </w:pPr>
            <w:r w:rsidRPr="00220608">
              <w:rPr>
                <w:rFonts w:cs="Arial"/>
                <w:b/>
                <w:sz w:val="20"/>
                <w:szCs w:val="20"/>
              </w:rPr>
              <w:t xml:space="preserve">Separate </w:t>
            </w:r>
          </w:p>
          <w:p w14:paraId="5AFAA82A" w14:textId="77777777" w:rsidR="00E72F12" w:rsidRPr="00220608" w:rsidRDefault="001313C9" w:rsidP="002149F6">
            <w:pPr>
              <w:spacing w:after="0" w:line="240" w:lineRule="auto"/>
              <w:ind w:right="-72"/>
              <w:jc w:val="center"/>
              <w:rPr>
                <w:rFonts w:cs="Arial"/>
                <w:b/>
                <w:sz w:val="20"/>
                <w:szCs w:val="20"/>
              </w:rPr>
            </w:pPr>
            <w:r w:rsidRPr="00220608">
              <w:rPr>
                <w:rFonts w:cs="Arial"/>
                <w:b/>
                <w:sz w:val="20"/>
                <w:szCs w:val="20"/>
              </w:rPr>
              <w:t>financial information</w:t>
            </w:r>
          </w:p>
        </w:tc>
      </w:tr>
      <w:tr w:rsidR="00AD0682" w:rsidRPr="00220608" w14:paraId="1310563E" w14:textId="77777777">
        <w:trPr>
          <w:trHeight w:val="162"/>
        </w:trPr>
        <w:tc>
          <w:tcPr>
            <w:tcW w:w="3125" w:type="dxa"/>
            <w:vAlign w:val="bottom"/>
          </w:tcPr>
          <w:p w14:paraId="1EFC96E0" w14:textId="77777777" w:rsidR="00E72F12" w:rsidRPr="00220608" w:rsidRDefault="00E72F12" w:rsidP="002149F6">
            <w:pPr>
              <w:spacing w:after="0" w:line="240" w:lineRule="auto"/>
              <w:ind w:left="-104"/>
              <w:rPr>
                <w:rFonts w:cs="Arial"/>
                <w:sz w:val="20"/>
                <w:szCs w:val="20"/>
              </w:rPr>
            </w:pPr>
          </w:p>
        </w:tc>
        <w:tc>
          <w:tcPr>
            <w:tcW w:w="1584" w:type="dxa"/>
            <w:tcBorders>
              <w:top w:val="single" w:sz="4" w:space="0" w:color="000000"/>
            </w:tcBorders>
          </w:tcPr>
          <w:p w14:paraId="5B34CE8A" w14:textId="0357240E" w:rsidR="00E72F12" w:rsidRPr="00220608" w:rsidRDefault="0034707F" w:rsidP="002149F6">
            <w:pPr>
              <w:spacing w:after="0" w:line="240" w:lineRule="auto"/>
              <w:ind w:right="-72"/>
              <w:jc w:val="right"/>
              <w:rPr>
                <w:rFonts w:cs="Arial"/>
                <w:b/>
                <w:sz w:val="20"/>
                <w:szCs w:val="20"/>
              </w:rPr>
            </w:pPr>
            <w:r w:rsidRPr="0034707F">
              <w:rPr>
                <w:rFonts w:cs="Arial"/>
                <w:b/>
                <w:sz w:val="20"/>
                <w:szCs w:val="20"/>
                <w:lang w:val="en-GB"/>
              </w:rPr>
              <w:t>30</w:t>
            </w:r>
            <w:r w:rsidR="00514C0B" w:rsidRPr="00220608">
              <w:rPr>
                <w:rFonts w:cs="Arial"/>
                <w:b/>
                <w:sz w:val="20"/>
                <w:szCs w:val="20"/>
                <w:lang w:val="en-GB"/>
              </w:rPr>
              <w:t xml:space="preserve"> September</w:t>
            </w:r>
          </w:p>
        </w:tc>
        <w:tc>
          <w:tcPr>
            <w:tcW w:w="1584" w:type="dxa"/>
            <w:tcBorders>
              <w:top w:val="single" w:sz="4" w:space="0" w:color="000000"/>
            </w:tcBorders>
          </w:tcPr>
          <w:p w14:paraId="13E462B2" w14:textId="731D223B" w:rsidR="00E72F12" w:rsidRPr="00220608" w:rsidRDefault="0034707F" w:rsidP="002149F6">
            <w:pPr>
              <w:spacing w:after="0" w:line="240" w:lineRule="auto"/>
              <w:ind w:right="-72"/>
              <w:jc w:val="right"/>
              <w:rPr>
                <w:rFonts w:cs="Arial"/>
                <w:b/>
                <w:sz w:val="20"/>
                <w:szCs w:val="20"/>
              </w:rPr>
            </w:pPr>
            <w:r w:rsidRPr="0034707F">
              <w:rPr>
                <w:rFonts w:cs="Arial"/>
                <w:b/>
                <w:sz w:val="20"/>
                <w:szCs w:val="20"/>
                <w:lang w:val="en-GB"/>
              </w:rPr>
              <w:t>31</w:t>
            </w:r>
            <w:r w:rsidR="001313C9" w:rsidRPr="00220608">
              <w:rPr>
                <w:rFonts w:cs="Arial"/>
                <w:b/>
                <w:sz w:val="20"/>
                <w:szCs w:val="20"/>
              </w:rPr>
              <w:t xml:space="preserve"> December</w:t>
            </w:r>
          </w:p>
        </w:tc>
        <w:tc>
          <w:tcPr>
            <w:tcW w:w="1584" w:type="dxa"/>
            <w:tcBorders>
              <w:top w:val="single" w:sz="4" w:space="0" w:color="000000"/>
            </w:tcBorders>
          </w:tcPr>
          <w:p w14:paraId="3BAB02FB" w14:textId="713D3471" w:rsidR="00E72F12" w:rsidRPr="00220608" w:rsidRDefault="0034707F" w:rsidP="002149F6">
            <w:pPr>
              <w:spacing w:after="0" w:line="240" w:lineRule="auto"/>
              <w:ind w:right="-72"/>
              <w:jc w:val="right"/>
              <w:rPr>
                <w:rFonts w:cs="Arial"/>
                <w:b/>
                <w:sz w:val="20"/>
                <w:szCs w:val="20"/>
              </w:rPr>
            </w:pPr>
            <w:r w:rsidRPr="0034707F">
              <w:rPr>
                <w:rFonts w:cs="Arial"/>
                <w:b/>
                <w:sz w:val="20"/>
                <w:szCs w:val="20"/>
                <w:lang w:val="en-GB"/>
              </w:rPr>
              <w:t>30</w:t>
            </w:r>
            <w:r w:rsidR="00514C0B" w:rsidRPr="00220608">
              <w:rPr>
                <w:rFonts w:cs="Arial"/>
                <w:b/>
                <w:sz w:val="20"/>
                <w:szCs w:val="20"/>
                <w:lang w:val="en-GB"/>
              </w:rPr>
              <w:t xml:space="preserve"> September</w:t>
            </w:r>
          </w:p>
        </w:tc>
        <w:tc>
          <w:tcPr>
            <w:tcW w:w="1584" w:type="dxa"/>
            <w:tcBorders>
              <w:top w:val="single" w:sz="4" w:space="0" w:color="000000"/>
            </w:tcBorders>
          </w:tcPr>
          <w:p w14:paraId="2A9E397E" w14:textId="470E0289" w:rsidR="00E72F12" w:rsidRPr="00220608" w:rsidRDefault="0034707F" w:rsidP="002149F6">
            <w:pPr>
              <w:spacing w:after="0" w:line="240" w:lineRule="auto"/>
              <w:ind w:right="-72"/>
              <w:jc w:val="right"/>
              <w:rPr>
                <w:rFonts w:cs="Arial"/>
                <w:b/>
                <w:sz w:val="20"/>
                <w:szCs w:val="20"/>
              </w:rPr>
            </w:pPr>
            <w:r w:rsidRPr="0034707F">
              <w:rPr>
                <w:rFonts w:cs="Arial"/>
                <w:b/>
                <w:sz w:val="20"/>
                <w:szCs w:val="20"/>
                <w:lang w:val="en-GB"/>
              </w:rPr>
              <w:t>31</w:t>
            </w:r>
            <w:r w:rsidR="001313C9" w:rsidRPr="00220608">
              <w:rPr>
                <w:rFonts w:cs="Arial"/>
                <w:b/>
                <w:sz w:val="20"/>
                <w:szCs w:val="20"/>
              </w:rPr>
              <w:t xml:space="preserve"> December</w:t>
            </w:r>
          </w:p>
        </w:tc>
      </w:tr>
      <w:tr w:rsidR="00AD0682" w:rsidRPr="00220608" w14:paraId="4842B169" w14:textId="77777777">
        <w:tc>
          <w:tcPr>
            <w:tcW w:w="3125" w:type="dxa"/>
            <w:vAlign w:val="bottom"/>
          </w:tcPr>
          <w:p w14:paraId="74C9363A" w14:textId="77777777" w:rsidR="00E72F12" w:rsidRPr="00220608" w:rsidRDefault="00E72F12" w:rsidP="002149F6">
            <w:pPr>
              <w:spacing w:after="0" w:line="240" w:lineRule="auto"/>
              <w:ind w:left="-104"/>
              <w:rPr>
                <w:rFonts w:cs="Arial"/>
                <w:sz w:val="20"/>
                <w:szCs w:val="20"/>
              </w:rPr>
            </w:pPr>
          </w:p>
        </w:tc>
        <w:tc>
          <w:tcPr>
            <w:tcW w:w="1584" w:type="dxa"/>
            <w:vAlign w:val="bottom"/>
          </w:tcPr>
          <w:p w14:paraId="663247A1" w14:textId="5D2A7E50" w:rsidR="00E72F12" w:rsidRPr="00220608" w:rsidRDefault="0034707F" w:rsidP="002149F6">
            <w:pPr>
              <w:spacing w:after="0" w:line="240" w:lineRule="auto"/>
              <w:ind w:right="-72"/>
              <w:jc w:val="right"/>
              <w:rPr>
                <w:rFonts w:cs="Arial"/>
                <w:b/>
                <w:sz w:val="20"/>
                <w:szCs w:val="20"/>
              </w:rPr>
            </w:pPr>
            <w:r w:rsidRPr="0034707F">
              <w:rPr>
                <w:rFonts w:cs="Arial"/>
                <w:b/>
                <w:sz w:val="20"/>
                <w:szCs w:val="20"/>
                <w:lang w:val="en-GB"/>
              </w:rPr>
              <w:t>2024</w:t>
            </w:r>
          </w:p>
        </w:tc>
        <w:tc>
          <w:tcPr>
            <w:tcW w:w="1584" w:type="dxa"/>
            <w:vAlign w:val="bottom"/>
          </w:tcPr>
          <w:p w14:paraId="31F2CF5E" w14:textId="0A0A2283" w:rsidR="00E72F12" w:rsidRPr="00220608" w:rsidRDefault="0034707F" w:rsidP="002149F6">
            <w:pPr>
              <w:spacing w:after="0" w:line="240" w:lineRule="auto"/>
              <w:ind w:right="-72"/>
              <w:jc w:val="right"/>
              <w:rPr>
                <w:rFonts w:cs="Arial"/>
                <w:b/>
                <w:sz w:val="20"/>
                <w:szCs w:val="20"/>
              </w:rPr>
            </w:pPr>
            <w:r w:rsidRPr="0034707F">
              <w:rPr>
                <w:rFonts w:cs="Arial"/>
                <w:b/>
                <w:sz w:val="20"/>
                <w:szCs w:val="20"/>
                <w:lang w:val="en-GB"/>
              </w:rPr>
              <w:t>2023</w:t>
            </w:r>
          </w:p>
        </w:tc>
        <w:tc>
          <w:tcPr>
            <w:tcW w:w="1584" w:type="dxa"/>
            <w:vAlign w:val="bottom"/>
          </w:tcPr>
          <w:p w14:paraId="4B0A27DC" w14:textId="2A61DB55" w:rsidR="00E72F12" w:rsidRPr="00220608" w:rsidRDefault="0034707F" w:rsidP="002149F6">
            <w:pPr>
              <w:spacing w:after="0" w:line="240" w:lineRule="auto"/>
              <w:ind w:right="-72"/>
              <w:jc w:val="right"/>
              <w:rPr>
                <w:rFonts w:cs="Arial"/>
                <w:b/>
                <w:sz w:val="20"/>
                <w:szCs w:val="20"/>
              </w:rPr>
            </w:pPr>
            <w:r w:rsidRPr="0034707F">
              <w:rPr>
                <w:rFonts w:cs="Arial"/>
                <w:b/>
                <w:sz w:val="20"/>
                <w:szCs w:val="20"/>
                <w:lang w:val="en-GB"/>
              </w:rPr>
              <w:t>2024</w:t>
            </w:r>
          </w:p>
        </w:tc>
        <w:tc>
          <w:tcPr>
            <w:tcW w:w="1584" w:type="dxa"/>
            <w:vAlign w:val="bottom"/>
          </w:tcPr>
          <w:p w14:paraId="5FA7ED2D" w14:textId="7D3BB3B0" w:rsidR="00E72F12" w:rsidRPr="00220608" w:rsidRDefault="0034707F" w:rsidP="002149F6">
            <w:pPr>
              <w:spacing w:after="0" w:line="240" w:lineRule="auto"/>
              <w:ind w:right="-72"/>
              <w:jc w:val="right"/>
              <w:rPr>
                <w:rFonts w:cs="Arial"/>
                <w:b/>
                <w:sz w:val="20"/>
                <w:szCs w:val="20"/>
              </w:rPr>
            </w:pPr>
            <w:r w:rsidRPr="0034707F">
              <w:rPr>
                <w:rFonts w:cs="Arial"/>
                <w:b/>
                <w:sz w:val="20"/>
                <w:szCs w:val="20"/>
                <w:lang w:val="en-GB"/>
              </w:rPr>
              <w:t>2023</w:t>
            </w:r>
          </w:p>
        </w:tc>
      </w:tr>
      <w:tr w:rsidR="00AD0682" w:rsidRPr="00220608" w14:paraId="297B9666" w14:textId="77777777">
        <w:tc>
          <w:tcPr>
            <w:tcW w:w="3125" w:type="dxa"/>
            <w:vAlign w:val="bottom"/>
          </w:tcPr>
          <w:p w14:paraId="419CEFB9" w14:textId="77777777" w:rsidR="00E72F12" w:rsidRPr="00220608" w:rsidRDefault="00E72F12" w:rsidP="002149F6">
            <w:pPr>
              <w:spacing w:after="0" w:line="240" w:lineRule="auto"/>
              <w:ind w:left="-104"/>
              <w:rPr>
                <w:rFonts w:cs="Arial"/>
                <w:sz w:val="20"/>
                <w:szCs w:val="20"/>
              </w:rPr>
            </w:pPr>
          </w:p>
        </w:tc>
        <w:tc>
          <w:tcPr>
            <w:tcW w:w="1584" w:type="dxa"/>
            <w:tcBorders>
              <w:bottom w:val="single" w:sz="4" w:space="0" w:color="000000"/>
            </w:tcBorders>
            <w:vAlign w:val="bottom"/>
          </w:tcPr>
          <w:p w14:paraId="3CA5593C" w14:textId="77777777" w:rsidR="00E72F12" w:rsidRPr="00220608" w:rsidRDefault="001313C9" w:rsidP="002149F6">
            <w:pPr>
              <w:spacing w:after="0" w:line="240" w:lineRule="auto"/>
              <w:ind w:right="-72"/>
              <w:jc w:val="right"/>
              <w:rPr>
                <w:rFonts w:cs="Arial"/>
                <w:b/>
                <w:sz w:val="20"/>
                <w:szCs w:val="20"/>
              </w:rPr>
            </w:pPr>
            <w:r w:rsidRPr="00220608">
              <w:rPr>
                <w:rFonts w:cs="Arial"/>
                <w:b/>
                <w:sz w:val="20"/>
                <w:szCs w:val="20"/>
              </w:rPr>
              <w:t>Baht</w:t>
            </w:r>
          </w:p>
        </w:tc>
        <w:tc>
          <w:tcPr>
            <w:tcW w:w="1584" w:type="dxa"/>
            <w:tcBorders>
              <w:bottom w:val="single" w:sz="4" w:space="0" w:color="000000"/>
            </w:tcBorders>
            <w:vAlign w:val="bottom"/>
          </w:tcPr>
          <w:p w14:paraId="2E5D2226" w14:textId="77777777" w:rsidR="00E72F12" w:rsidRPr="00220608" w:rsidRDefault="001313C9" w:rsidP="002149F6">
            <w:pPr>
              <w:spacing w:after="0" w:line="240" w:lineRule="auto"/>
              <w:ind w:right="-72"/>
              <w:jc w:val="right"/>
              <w:rPr>
                <w:rFonts w:cs="Arial"/>
                <w:b/>
                <w:sz w:val="20"/>
                <w:szCs w:val="20"/>
              </w:rPr>
            </w:pPr>
            <w:r w:rsidRPr="00220608">
              <w:rPr>
                <w:rFonts w:cs="Arial"/>
                <w:b/>
                <w:sz w:val="20"/>
                <w:szCs w:val="20"/>
              </w:rPr>
              <w:t>Baht</w:t>
            </w:r>
          </w:p>
        </w:tc>
        <w:tc>
          <w:tcPr>
            <w:tcW w:w="1584" w:type="dxa"/>
            <w:tcBorders>
              <w:bottom w:val="single" w:sz="4" w:space="0" w:color="000000"/>
            </w:tcBorders>
            <w:vAlign w:val="bottom"/>
          </w:tcPr>
          <w:p w14:paraId="45F3CCFE" w14:textId="77777777" w:rsidR="00E72F12" w:rsidRPr="00220608" w:rsidRDefault="001313C9" w:rsidP="002149F6">
            <w:pPr>
              <w:spacing w:after="0" w:line="240" w:lineRule="auto"/>
              <w:ind w:right="-72"/>
              <w:jc w:val="right"/>
              <w:rPr>
                <w:rFonts w:cs="Arial"/>
                <w:b/>
                <w:sz w:val="20"/>
                <w:szCs w:val="20"/>
              </w:rPr>
            </w:pPr>
            <w:r w:rsidRPr="00220608">
              <w:rPr>
                <w:rFonts w:cs="Arial"/>
                <w:b/>
                <w:sz w:val="20"/>
                <w:szCs w:val="20"/>
              </w:rPr>
              <w:t>Baht</w:t>
            </w:r>
          </w:p>
        </w:tc>
        <w:tc>
          <w:tcPr>
            <w:tcW w:w="1584" w:type="dxa"/>
            <w:tcBorders>
              <w:bottom w:val="single" w:sz="4" w:space="0" w:color="000000"/>
            </w:tcBorders>
            <w:vAlign w:val="bottom"/>
          </w:tcPr>
          <w:p w14:paraId="350C072A" w14:textId="77777777" w:rsidR="00E72F12" w:rsidRPr="00220608" w:rsidRDefault="001313C9" w:rsidP="002149F6">
            <w:pPr>
              <w:spacing w:after="0" w:line="240" w:lineRule="auto"/>
              <w:ind w:right="-72"/>
              <w:jc w:val="right"/>
              <w:rPr>
                <w:rFonts w:cs="Arial"/>
                <w:b/>
                <w:sz w:val="20"/>
                <w:szCs w:val="20"/>
              </w:rPr>
            </w:pPr>
            <w:r w:rsidRPr="00220608">
              <w:rPr>
                <w:rFonts w:cs="Arial"/>
                <w:b/>
                <w:sz w:val="20"/>
                <w:szCs w:val="20"/>
              </w:rPr>
              <w:t>Baht</w:t>
            </w:r>
          </w:p>
        </w:tc>
      </w:tr>
      <w:tr w:rsidR="00AD0682" w:rsidRPr="00220608" w14:paraId="382B15B6" w14:textId="77777777">
        <w:tc>
          <w:tcPr>
            <w:tcW w:w="3125" w:type="dxa"/>
            <w:vAlign w:val="bottom"/>
          </w:tcPr>
          <w:p w14:paraId="05458D1E" w14:textId="77777777" w:rsidR="00E72F12" w:rsidRPr="00220608" w:rsidRDefault="00E72F12" w:rsidP="002149F6">
            <w:pPr>
              <w:spacing w:after="0" w:line="240" w:lineRule="auto"/>
              <w:ind w:left="-104"/>
              <w:rPr>
                <w:rFonts w:cs="Arial"/>
                <w:sz w:val="20"/>
                <w:szCs w:val="20"/>
              </w:rPr>
            </w:pPr>
          </w:p>
        </w:tc>
        <w:tc>
          <w:tcPr>
            <w:tcW w:w="1584" w:type="dxa"/>
            <w:tcBorders>
              <w:top w:val="single" w:sz="4" w:space="0" w:color="000000"/>
            </w:tcBorders>
            <w:shd w:val="clear" w:color="auto" w:fill="FAFAFA"/>
            <w:vAlign w:val="bottom"/>
          </w:tcPr>
          <w:p w14:paraId="58436501" w14:textId="77777777" w:rsidR="00E72F12" w:rsidRPr="00220608" w:rsidRDefault="00E72F12" w:rsidP="002149F6">
            <w:pPr>
              <w:spacing w:after="0" w:line="240" w:lineRule="auto"/>
              <w:ind w:right="-72"/>
              <w:jc w:val="right"/>
              <w:rPr>
                <w:rFonts w:cs="Arial"/>
                <w:sz w:val="20"/>
                <w:szCs w:val="20"/>
              </w:rPr>
            </w:pPr>
          </w:p>
        </w:tc>
        <w:tc>
          <w:tcPr>
            <w:tcW w:w="1584" w:type="dxa"/>
            <w:tcBorders>
              <w:top w:val="single" w:sz="4" w:space="0" w:color="000000"/>
            </w:tcBorders>
            <w:vAlign w:val="bottom"/>
          </w:tcPr>
          <w:p w14:paraId="2C86BE8B" w14:textId="77777777" w:rsidR="00E72F12" w:rsidRPr="00220608" w:rsidRDefault="00E72F12" w:rsidP="002149F6">
            <w:pPr>
              <w:spacing w:after="0" w:line="240" w:lineRule="auto"/>
              <w:ind w:right="-72"/>
              <w:jc w:val="right"/>
              <w:rPr>
                <w:rFonts w:cs="Arial"/>
                <w:sz w:val="20"/>
                <w:szCs w:val="20"/>
              </w:rPr>
            </w:pPr>
          </w:p>
        </w:tc>
        <w:tc>
          <w:tcPr>
            <w:tcW w:w="1584" w:type="dxa"/>
            <w:tcBorders>
              <w:top w:val="single" w:sz="4" w:space="0" w:color="000000"/>
            </w:tcBorders>
            <w:shd w:val="clear" w:color="auto" w:fill="FAFAFA"/>
            <w:vAlign w:val="bottom"/>
          </w:tcPr>
          <w:p w14:paraId="4848928B" w14:textId="77777777" w:rsidR="00E72F12" w:rsidRPr="00220608" w:rsidRDefault="00E72F12" w:rsidP="002149F6">
            <w:pPr>
              <w:spacing w:after="0" w:line="240" w:lineRule="auto"/>
              <w:ind w:right="-72"/>
              <w:jc w:val="right"/>
              <w:rPr>
                <w:rFonts w:cs="Arial"/>
                <w:sz w:val="20"/>
                <w:szCs w:val="20"/>
              </w:rPr>
            </w:pPr>
          </w:p>
        </w:tc>
        <w:tc>
          <w:tcPr>
            <w:tcW w:w="1584" w:type="dxa"/>
            <w:tcBorders>
              <w:top w:val="single" w:sz="4" w:space="0" w:color="000000"/>
            </w:tcBorders>
            <w:vAlign w:val="bottom"/>
          </w:tcPr>
          <w:p w14:paraId="232AB33E" w14:textId="77777777" w:rsidR="00E72F12" w:rsidRPr="00220608" w:rsidRDefault="00E72F12" w:rsidP="002149F6">
            <w:pPr>
              <w:spacing w:after="0" w:line="240" w:lineRule="auto"/>
              <w:ind w:right="-72"/>
              <w:jc w:val="right"/>
              <w:rPr>
                <w:rFonts w:cs="Arial"/>
                <w:sz w:val="20"/>
                <w:szCs w:val="20"/>
              </w:rPr>
            </w:pPr>
          </w:p>
        </w:tc>
      </w:tr>
      <w:tr w:rsidR="0025531D" w:rsidRPr="00220608" w14:paraId="5A705194" w14:textId="77777777">
        <w:tc>
          <w:tcPr>
            <w:tcW w:w="3125" w:type="dxa"/>
          </w:tcPr>
          <w:p w14:paraId="67ECA5D4" w14:textId="77777777" w:rsidR="0025531D" w:rsidRPr="00220608" w:rsidRDefault="0025531D" w:rsidP="0025531D">
            <w:pPr>
              <w:spacing w:after="0" w:line="240" w:lineRule="auto"/>
              <w:ind w:left="-104"/>
              <w:rPr>
                <w:rFonts w:cs="Arial"/>
                <w:sz w:val="20"/>
                <w:szCs w:val="20"/>
              </w:rPr>
            </w:pPr>
            <w:r w:rsidRPr="00220608">
              <w:rPr>
                <w:rFonts w:cs="Arial"/>
                <w:sz w:val="20"/>
                <w:szCs w:val="20"/>
              </w:rPr>
              <w:t>Investment properties</w:t>
            </w:r>
          </w:p>
        </w:tc>
        <w:tc>
          <w:tcPr>
            <w:tcW w:w="1584" w:type="dxa"/>
            <w:shd w:val="clear" w:color="auto" w:fill="FAFAFA"/>
          </w:tcPr>
          <w:p w14:paraId="7CA2B77D" w14:textId="248182DA" w:rsidR="0025531D" w:rsidRPr="00220608" w:rsidRDefault="0034707F" w:rsidP="0025531D">
            <w:pPr>
              <w:spacing w:after="0" w:line="240" w:lineRule="auto"/>
              <w:ind w:right="-72"/>
              <w:jc w:val="right"/>
              <w:rPr>
                <w:rFonts w:cs="Arial"/>
                <w:sz w:val="20"/>
                <w:szCs w:val="20"/>
              </w:rPr>
            </w:pPr>
            <w:r w:rsidRPr="0034707F">
              <w:rPr>
                <w:rFonts w:cs="Arial"/>
                <w:sz w:val="20"/>
                <w:szCs w:val="20"/>
                <w:lang w:val="en-GB"/>
              </w:rPr>
              <w:t>2</w:t>
            </w:r>
            <w:r w:rsidR="0025531D" w:rsidRPr="00220608">
              <w:rPr>
                <w:rFonts w:cs="Arial"/>
                <w:sz w:val="20"/>
                <w:szCs w:val="20"/>
              </w:rPr>
              <w:t>,</w:t>
            </w:r>
            <w:r w:rsidRPr="0034707F">
              <w:rPr>
                <w:rFonts w:cs="Arial"/>
                <w:sz w:val="20"/>
                <w:szCs w:val="20"/>
                <w:lang w:val="en-GB"/>
              </w:rPr>
              <w:t>537</w:t>
            </w:r>
            <w:r w:rsidR="0025531D" w:rsidRPr="00220608">
              <w:rPr>
                <w:rFonts w:cs="Arial"/>
                <w:sz w:val="20"/>
                <w:szCs w:val="20"/>
              </w:rPr>
              <w:t>,</w:t>
            </w:r>
            <w:r w:rsidRPr="0034707F">
              <w:rPr>
                <w:rFonts w:cs="Arial"/>
                <w:sz w:val="20"/>
                <w:szCs w:val="20"/>
                <w:lang w:val="en-GB"/>
              </w:rPr>
              <w:t>767</w:t>
            </w:r>
            <w:r w:rsidR="0025531D" w:rsidRPr="00220608">
              <w:rPr>
                <w:rFonts w:cs="Arial"/>
                <w:sz w:val="20"/>
                <w:szCs w:val="20"/>
              </w:rPr>
              <w:t>,</w:t>
            </w:r>
            <w:r w:rsidRPr="0034707F">
              <w:rPr>
                <w:rFonts w:cs="Arial"/>
                <w:sz w:val="20"/>
                <w:szCs w:val="20"/>
                <w:lang w:val="en-GB"/>
              </w:rPr>
              <w:t>828</w:t>
            </w:r>
          </w:p>
        </w:tc>
        <w:tc>
          <w:tcPr>
            <w:tcW w:w="1584" w:type="dxa"/>
          </w:tcPr>
          <w:p w14:paraId="096631D2" w14:textId="3E348961" w:rsidR="0025531D" w:rsidRPr="00220608" w:rsidRDefault="0034707F" w:rsidP="0025531D">
            <w:pPr>
              <w:spacing w:after="0" w:line="240" w:lineRule="auto"/>
              <w:ind w:right="-72"/>
              <w:jc w:val="right"/>
              <w:rPr>
                <w:rFonts w:cs="Arial"/>
                <w:sz w:val="20"/>
                <w:szCs w:val="20"/>
              </w:rPr>
            </w:pPr>
            <w:r w:rsidRPr="0034707F">
              <w:rPr>
                <w:rFonts w:cs="Arial"/>
                <w:sz w:val="20"/>
                <w:szCs w:val="20"/>
                <w:lang w:val="en-GB"/>
              </w:rPr>
              <w:t>2</w:t>
            </w:r>
            <w:r w:rsidR="0025531D" w:rsidRPr="00220608">
              <w:rPr>
                <w:rFonts w:cs="Arial"/>
                <w:sz w:val="20"/>
                <w:szCs w:val="20"/>
              </w:rPr>
              <w:t>,</w:t>
            </w:r>
            <w:r w:rsidRPr="0034707F">
              <w:rPr>
                <w:rFonts w:cs="Arial"/>
                <w:sz w:val="20"/>
                <w:szCs w:val="20"/>
                <w:lang w:val="en-GB"/>
              </w:rPr>
              <w:t>537</w:t>
            </w:r>
            <w:r w:rsidR="0025531D" w:rsidRPr="00220608">
              <w:rPr>
                <w:rFonts w:cs="Arial"/>
                <w:sz w:val="20"/>
                <w:szCs w:val="20"/>
              </w:rPr>
              <w:t>,</w:t>
            </w:r>
            <w:r w:rsidRPr="0034707F">
              <w:rPr>
                <w:rFonts w:cs="Arial"/>
                <w:sz w:val="20"/>
                <w:szCs w:val="20"/>
                <w:lang w:val="en-GB"/>
              </w:rPr>
              <w:t>767</w:t>
            </w:r>
            <w:r w:rsidR="0025531D" w:rsidRPr="00220608">
              <w:rPr>
                <w:rFonts w:cs="Arial"/>
                <w:sz w:val="20"/>
                <w:szCs w:val="20"/>
              </w:rPr>
              <w:t>,</w:t>
            </w:r>
            <w:r w:rsidRPr="0034707F">
              <w:rPr>
                <w:rFonts w:cs="Arial"/>
                <w:sz w:val="20"/>
                <w:szCs w:val="20"/>
                <w:lang w:val="en-GB"/>
              </w:rPr>
              <w:t>828</w:t>
            </w:r>
          </w:p>
        </w:tc>
        <w:tc>
          <w:tcPr>
            <w:tcW w:w="1584" w:type="dxa"/>
            <w:shd w:val="clear" w:color="auto" w:fill="FAFAFA"/>
          </w:tcPr>
          <w:p w14:paraId="3091FF0F" w14:textId="5559A027" w:rsidR="0025531D" w:rsidRPr="00220608" w:rsidRDefault="0034707F" w:rsidP="0025531D">
            <w:pPr>
              <w:spacing w:after="0" w:line="240" w:lineRule="auto"/>
              <w:ind w:right="-72"/>
              <w:jc w:val="right"/>
              <w:rPr>
                <w:rFonts w:cs="Arial"/>
                <w:sz w:val="20"/>
                <w:szCs w:val="20"/>
              </w:rPr>
            </w:pPr>
            <w:r w:rsidRPr="0034707F">
              <w:rPr>
                <w:rFonts w:cs="Arial"/>
                <w:sz w:val="20"/>
                <w:szCs w:val="20"/>
                <w:lang w:val="en-GB"/>
              </w:rPr>
              <w:t>683</w:t>
            </w:r>
            <w:r w:rsidR="0025531D" w:rsidRPr="00220608">
              <w:rPr>
                <w:rFonts w:cs="Arial"/>
                <w:sz w:val="20"/>
                <w:szCs w:val="20"/>
              </w:rPr>
              <w:t>,</w:t>
            </w:r>
            <w:r w:rsidRPr="0034707F">
              <w:rPr>
                <w:rFonts w:cs="Arial"/>
                <w:sz w:val="20"/>
                <w:szCs w:val="20"/>
                <w:lang w:val="en-GB"/>
              </w:rPr>
              <w:t>298</w:t>
            </w:r>
            <w:r w:rsidR="0025531D" w:rsidRPr="00220608">
              <w:rPr>
                <w:rFonts w:cs="Arial"/>
                <w:sz w:val="20"/>
                <w:szCs w:val="20"/>
              </w:rPr>
              <w:t>,</w:t>
            </w:r>
            <w:r w:rsidRPr="0034707F">
              <w:rPr>
                <w:rFonts w:cs="Arial"/>
                <w:sz w:val="20"/>
                <w:szCs w:val="20"/>
                <w:lang w:val="en-GB"/>
              </w:rPr>
              <w:t>016</w:t>
            </w:r>
          </w:p>
        </w:tc>
        <w:tc>
          <w:tcPr>
            <w:tcW w:w="1584" w:type="dxa"/>
          </w:tcPr>
          <w:p w14:paraId="6BF2BE02" w14:textId="4549C4D5" w:rsidR="0025531D" w:rsidRPr="00220608" w:rsidRDefault="0034707F" w:rsidP="0025531D">
            <w:pPr>
              <w:spacing w:after="0" w:line="240" w:lineRule="auto"/>
              <w:ind w:right="-72"/>
              <w:jc w:val="right"/>
              <w:rPr>
                <w:rFonts w:cs="Arial"/>
                <w:sz w:val="20"/>
                <w:szCs w:val="20"/>
              </w:rPr>
            </w:pPr>
            <w:r w:rsidRPr="0034707F">
              <w:rPr>
                <w:rFonts w:cs="Arial"/>
                <w:sz w:val="20"/>
                <w:szCs w:val="20"/>
                <w:lang w:val="en-GB"/>
              </w:rPr>
              <w:t>683</w:t>
            </w:r>
            <w:r w:rsidR="0025531D" w:rsidRPr="00220608">
              <w:rPr>
                <w:rFonts w:cs="Arial"/>
                <w:sz w:val="20"/>
                <w:szCs w:val="20"/>
              </w:rPr>
              <w:t>,</w:t>
            </w:r>
            <w:r w:rsidRPr="0034707F">
              <w:rPr>
                <w:rFonts w:cs="Arial"/>
                <w:sz w:val="20"/>
                <w:szCs w:val="20"/>
                <w:lang w:val="en-GB"/>
              </w:rPr>
              <w:t>298</w:t>
            </w:r>
            <w:r w:rsidR="0025531D" w:rsidRPr="00220608">
              <w:rPr>
                <w:rFonts w:cs="Arial"/>
                <w:sz w:val="20"/>
                <w:szCs w:val="20"/>
              </w:rPr>
              <w:t>,</w:t>
            </w:r>
            <w:r w:rsidRPr="0034707F">
              <w:rPr>
                <w:rFonts w:cs="Arial"/>
                <w:sz w:val="20"/>
                <w:szCs w:val="20"/>
                <w:lang w:val="en-GB"/>
              </w:rPr>
              <w:t>016</w:t>
            </w:r>
          </w:p>
        </w:tc>
      </w:tr>
    </w:tbl>
    <w:p w14:paraId="3DDBA6C1" w14:textId="77777777" w:rsidR="001E17AA" w:rsidRPr="00220608" w:rsidRDefault="001E17AA" w:rsidP="0020715F">
      <w:pPr>
        <w:spacing w:after="0" w:line="240" w:lineRule="auto"/>
        <w:jc w:val="both"/>
        <w:rPr>
          <w:rFonts w:eastAsia="Arial Unicode MS" w:cs="Arial"/>
          <w:sz w:val="20"/>
          <w:szCs w:val="20"/>
          <w:lang w:bidi="th-TH"/>
        </w:rPr>
      </w:pPr>
    </w:p>
    <w:p w14:paraId="75D1C428" w14:textId="77777777" w:rsidR="001E17AA" w:rsidRPr="00220608" w:rsidRDefault="001E17AA" w:rsidP="0020715F">
      <w:pPr>
        <w:spacing w:after="0" w:line="240" w:lineRule="auto"/>
        <w:jc w:val="both"/>
        <w:rPr>
          <w:rFonts w:eastAsia="Arial Unicode MS" w:cs="Arial"/>
          <w:sz w:val="20"/>
          <w:szCs w:val="20"/>
          <w:lang w:bidi="th-TH"/>
        </w:rPr>
      </w:pPr>
    </w:p>
    <w:tbl>
      <w:tblPr>
        <w:tblStyle w:val="afff7"/>
        <w:tblW w:w="9461" w:type="dxa"/>
        <w:tblLayout w:type="fixed"/>
        <w:tblLook w:val="0400" w:firstRow="0" w:lastRow="0" w:firstColumn="0" w:lastColumn="0" w:noHBand="0" w:noVBand="1"/>
      </w:tblPr>
      <w:tblGrid>
        <w:gridCol w:w="9461"/>
      </w:tblGrid>
      <w:tr w:rsidR="00644B0B" w:rsidRPr="00220608" w14:paraId="7073299D" w14:textId="77777777" w:rsidTr="008567EB">
        <w:trPr>
          <w:trHeight w:val="386"/>
        </w:trPr>
        <w:tc>
          <w:tcPr>
            <w:tcW w:w="9461" w:type="dxa"/>
            <w:shd w:val="clear" w:color="auto" w:fill="FFA543"/>
            <w:vAlign w:val="center"/>
          </w:tcPr>
          <w:p w14:paraId="00F5CAD6" w14:textId="1C92C981" w:rsidR="00644B0B" w:rsidRPr="00220608" w:rsidRDefault="0034707F" w:rsidP="008567EB">
            <w:pPr>
              <w:tabs>
                <w:tab w:val="left" w:pos="432"/>
              </w:tabs>
              <w:spacing w:after="0" w:line="240" w:lineRule="auto"/>
              <w:jc w:val="both"/>
              <w:rPr>
                <w:rFonts w:cs="Arial"/>
                <w:b/>
                <w:color w:val="FFFFFF"/>
                <w:sz w:val="20"/>
                <w:szCs w:val="20"/>
              </w:rPr>
            </w:pPr>
            <w:r w:rsidRPr="0034707F">
              <w:rPr>
                <w:rFonts w:cs="Arial"/>
                <w:b/>
                <w:color w:val="FFFFFF"/>
                <w:sz w:val="20"/>
                <w:szCs w:val="20"/>
                <w:lang w:val="en-GB"/>
              </w:rPr>
              <w:t>12</w:t>
            </w:r>
            <w:r w:rsidR="00644B0B" w:rsidRPr="00220608">
              <w:rPr>
                <w:rFonts w:cs="Arial"/>
                <w:b/>
                <w:color w:val="FFFFFF"/>
                <w:sz w:val="20"/>
                <w:szCs w:val="20"/>
              </w:rPr>
              <w:tab/>
              <w:t>Property, plant and equipment</w:t>
            </w:r>
            <w:r w:rsidR="00033C7D" w:rsidRPr="00220608">
              <w:rPr>
                <w:rFonts w:cs="Arial"/>
                <w:b/>
                <w:color w:val="FFFFFF"/>
                <w:sz w:val="20"/>
                <w:szCs w:val="20"/>
              </w:rPr>
              <w:t>, net</w:t>
            </w:r>
          </w:p>
        </w:tc>
      </w:tr>
    </w:tbl>
    <w:p w14:paraId="0D105CE2" w14:textId="77777777" w:rsidR="00644B0B" w:rsidRPr="00220608" w:rsidRDefault="00644B0B" w:rsidP="00644B0B">
      <w:pPr>
        <w:spacing w:after="0" w:line="240" w:lineRule="auto"/>
        <w:jc w:val="both"/>
        <w:rPr>
          <w:rFonts w:eastAsia="Arial Unicode MS" w:cs="Arial"/>
          <w:color w:val="CF4A02"/>
          <w:sz w:val="20"/>
          <w:szCs w:val="20"/>
          <w:lang w:bidi="th-TH"/>
        </w:rPr>
      </w:pPr>
    </w:p>
    <w:p w14:paraId="47C7F7E2" w14:textId="28EE6485" w:rsidR="00644B0B" w:rsidRPr="00220608" w:rsidRDefault="00644B0B" w:rsidP="00644B0B">
      <w:pPr>
        <w:spacing w:after="0" w:line="240" w:lineRule="auto"/>
        <w:jc w:val="both"/>
        <w:rPr>
          <w:rFonts w:cs="Arial"/>
          <w:spacing w:val="-8"/>
          <w:sz w:val="20"/>
          <w:szCs w:val="20"/>
        </w:rPr>
      </w:pPr>
      <w:r w:rsidRPr="00220608">
        <w:rPr>
          <w:rFonts w:cs="Arial"/>
          <w:spacing w:val="-8"/>
          <w:sz w:val="20"/>
          <w:szCs w:val="20"/>
        </w:rPr>
        <w:t xml:space="preserve">Movements of property, plant and equipment during the </w:t>
      </w:r>
      <w:r w:rsidR="00514C0B" w:rsidRPr="00220608">
        <w:rPr>
          <w:rFonts w:cs="Arial"/>
          <w:spacing w:val="-8"/>
          <w:sz w:val="20"/>
          <w:szCs w:val="20"/>
          <w:lang w:val="en-GB"/>
        </w:rPr>
        <w:t>nine-month</w:t>
      </w:r>
      <w:r w:rsidRPr="00220608">
        <w:rPr>
          <w:rFonts w:cs="Arial"/>
          <w:spacing w:val="-8"/>
          <w:sz w:val="20"/>
          <w:szCs w:val="20"/>
        </w:rPr>
        <w:t xml:space="preserve"> period ended </w:t>
      </w:r>
      <w:r w:rsidR="0034707F" w:rsidRPr="0034707F">
        <w:rPr>
          <w:rFonts w:cs="Arial"/>
          <w:spacing w:val="-8"/>
          <w:sz w:val="20"/>
          <w:szCs w:val="20"/>
          <w:lang w:val="en-GB"/>
        </w:rPr>
        <w:t>30</w:t>
      </w:r>
      <w:r w:rsidR="00514C0B" w:rsidRPr="00220608">
        <w:rPr>
          <w:rFonts w:cs="Arial"/>
          <w:spacing w:val="-8"/>
          <w:sz w:val="20"/>
          <w:szCs w:val="20"/>
          <w:lang w:val="en-GB"/>
        </w:rPr>
        <w:t xml:space="preserve"> September</w:t>
      </w:r>
      <w:r w:rsidRPr="00220608">
        <w:rPr>
          <w:rFonts w:cs="Arial"/>
          <w:spacing w:val="-8"/>
          <w:sz w:val="20"/>
          <w:szCs w:val="20"/>
        </w:rPr>
        <w:t xml:space="preserve"> </w:t>
      </w:r>
      <w:r w:rsidR="0034707F" w:rsidRPr="0034707F">
        <w:rPr>
          <w:rFonts w:cs="Arial"/>
          <w:spacing w:val="-8"/>
          <w:sz w:val="20"/>
          <w:szCs w:val="20"/>
          <w:lang w:val="en-GB"/>
        </w:rPr>
        <w:t>2024</w:t>
      </w:r>
      <w:r w:rsidRPr="00220608">
        <w:rPr>
          <w:rFonts w:cs="Arial"/>
          <w:spacing w:val="-8"/>
          <w:sz w:val="20"/>
          <w:szCs w:val="20"/>
        </w:rPr>
        <w:t xml:space="preserve"> are as</w:t>
      </w:r>
      <w:r w:rsidR="0098512F" w:rsidRPr="00220608">
        <w:rPr>
          <w:rFonts w:cs="Arial"/>
          <w:spacing w:val="-8"/>
          <w:sz w:val="20"/>
          <w:szCs w:val="20"/>
          <w:cs/>
          <w:lang w:bidi="th-TH"/>
        </w:rPr>
        <w:t xml:space="preserve"> </w:t>
      </w:r>
      <w:r w:rsidRPr="00220608">
        <w:rPr>
          <w:rFonts w:cs="Arial"/>
          <w:spacing w:val="-8"/>
          <w:sz w:val="20"/>
          <w:szCs w:val="20"/>
        </w:rPr>
        <w:t>follows:</w:t>
      </w:r>
    </w:p>
    <w:p w14:paraId="5D7D7244" w14:textId="77777777" w:rsidR="00644B0B" w:rsidRPr="00220608" w:rsidRDefault="00644B0B" w:rsidP="0020715F">
      <w:pPr>
        <w:spacing w:after="0" w:line="240" w:lineRule="auto"/>
        <w:jc w:val="both"/>
        <w:rPr>
          <w:rFonts w:eastAsia="Arial Unicode MS" w:cs="Arial"/>
          <w:color w:val="CF4A02"/>
          <w:sz w:val="20"/>
          <w:szCs w:val="20"/>
          <w:lang w:bidi="th-TH"/>
        </w:rPr>
      </w:pPr>
    </w:p>
    <w:tbl>
      <w:tblPr>
        <w:tblStyle w:val="afff8"/>
        <w:tblW w:w="9468" w:type="dxa"/>
        <w:tblLayout w:type="fixed"/>
        <w:tblLook w:val="0000" w:firstRow="0" w:lastRow="0" w:firstColumn="0" w:lastColumn="0" w:noHBand="0" w:noVBand="0"/>
      </w:tblPr>
      <w:tblGrid>
        <w:gridCol w:w="6300"/>
        <w:gridCol w:w="1584"/>
        <w:gridCol w:w="1584"/>
      </w:tblGrid>
      <w:tr w:rsidR="00644B0B" w:rsidRPr="00220608" w14:paraId="1837BA49" w14:textId="77777777" w:rsidTr="008567EB">
        <w:tc>
          <w:tcPr>
            <w:tcW w:w="6300" w:type="dxa"/>
            <w:vAlign w:val="bottom"/>
          </w:tcPr>
          <w:p w14:paraId="30957A63" w14:textId="77777777" w:rsidR="00644B0B" w:rsidRPr="00220608" w:rsidRDefault="00644B0B" w:rsidP="008567EB">
            <w:pPr>
              <w:pBdr>
                <w:top w:val="nil"/>
                <w:left w:val="nil"/>
                <w:bottom w:val="nil"/>
                <w:right w:val="nil"/>
                <w:between w:val="nil"/>
              </w:pBdr>
              <w:tabs>
                <w:tab w:val="right" w:pos="9810"/>
              </w:tabs>
              <w:spacing w:after="0" w:line="240" w:lineRule="auto"/>
              <w:ind w:left="72" w:hanging="173"/>
              <w:rPr>
                <w:rFonts w:cs="Arial"/>
                <w:sz w:val="20"/>
                <w:szCs w:val="20"/>
              </w:rPr>
            </w:pPr>
          </w:p>
        </w:tc>
        <w:tc>
          <w:tcPr>
            <w:tcW w:w="1584" w:type="dxa"/>
            <w:tcBorders>
              <w:top w:val="single" w:sz="4" w:space="0" w:color="000000"/>
            </w:tcBorders>
            <w:vAlign w:val="bottom"/>
          </w:tcPr>
          <w:p w14:paraId="71850014" w14:textId="77777777" w:rsidR="00644B0B" w:rsidRPr="00220608" w:rsidRDefault="00644B0B" w:rsidP="008567EB">
            <w:pPr>
              <w:pBdr>
                <w:top w:val="nil"/>
                <w:left w:val="nil"/>
                <w:bottom w:val="nil"/>
                <w:right w:val="nil"/>
                <w:between w:val="nil"/>
              </w:pBdr>
              <w:spacing w:after="0" w:line="240" w:lineRule="auto"/>
              <w:ind w:right="-72"/>
              <w:jc w:val="right"/>
              <w:rPr>
                <w:rFonts w:cs="Arial"/>
                <w:b/>
                <w:sz w:val="20"/>
                <w:szCs w:val="20"/>
              </w:rPr>
            </w:pPr>
            <w:r w:rsidRPr="00220608">
              <w:rPr>
                <w:rFonts w:cs="Arial"/>
                <w:b/>
                <w:sz w:val="20"/>
                <w:szCs w:val="20"/>
              </w:rPr>
              <w:t>Consolidated</w:t>
            </w:r>
          </w:p>
          <w:p w14:paraId="1660F07C" w14:textId="77777777" w:rsidR="00644B0B" w:rsidRPr="00220608" w:rsidRDefault="00644B0B" w:rsidP="008567EB">
            <w:pPr>
              <w:pBdr>
                <w:top w:val="nil"/>
                <w:left w:val="nil"/>
                <w:bottom w:val="nil"/>
                <w:right w:val="nil"/>
                <w:between w:val="nil"/>
              </w:pBdr>
              <w:spacing w:after="0" w:line="240" w:lineRule="auto"/>
              <w:ind w:right="-72"/>
              <w:jc w:val="right"/>
              <w:rPr>
                <w:rFonts w:cs="Arial"/>
                <w:b/>
                <w:sz w:val="20"/>
                <w:szCs w:val="20"/>
              </w:rPr>
            </w:pPr>
            <w:r w:rsidRPr="00220608">
              <w:rPr>
                <w:rFonts w:cs="Arial"/>
                <w:b/>
                <w:sz w:val="20"/>
                <w:szCs w:val="20"/>
              </w:rPr>
              <w:t xml:space="preserve"> financial</w:t>
            </w:r>
          </w:p>
          <w:p w14:paraId="1FF68A35" w14:textId="77777777" w:rsidR="00644B0B" w:rsidRPr="00220608" w:rsidRDefault="00644B0B" w:rsidP="008567EB">
            <w:pPr>
              <w:pBdr>
                <w:top w:val="nil"/>
                <w:left w:val="nil"/>
                <w:bottom w:val="nil"/>
                <w:right w:val="nil"/>
                <w:between w:val="nil"/>
              </w:pBdr>
              <w:spacing w:after="0" w:line="240" w:lineRule="auto"/>
              <w:ind w:right="-72"/>
              <w:jc w:val="right"/>
              <w:rPr>
                <w:rFonts w:cs="Arial"/>
                <w:b/>
                <w:sz w:val="20"/>
                <w:szCs w:val="20"/>
              </w:rPr>
            </w:pPr>
            <w:r w:rsidRPr="00220608">
              <w:rPr>
                <w:rFonts w:cs="Arial"/>
                <w:b/>
                <w:sz w:val="20"/>
                <w:szCs w:val="20"/>
              </w:rPr>
              <w:t>information</w:t>
            </w:r>
          </w:p>
        </w:tc>
        <w:tc>
          <w:tcPr>
            <w:tcW w:w="1584" w:type="dxa"/>
            <w:tcBorders>
              <w:top w:val="single" w:sz="4" w:space="0" w:color="000000"/>
            </w:tcBorders>
            <w:vAlign w:val="bottom"/>
          </w:tcPr>
          <w:p w14:paraId="5020DFD4" w14:textId="77777777" w:rsidR="00644B0B" w:rsidRPr="00220608" w:rsidRDefault="00644B0B" w:rsidP="008567EB">
            <w:pPr>
              <w:pBdr>
                <w:top w:val="nil"/>
                <w:left w:val="nil"/>
                <w:bottom w:val="nil"/>
                <w:right w:val="nil"/>
                <w:between w:val="nil"/>
              </w:pBdr>
              <w:spacing w:after="0" w:line="240" w:lineRule="auto"/>
              <w:ind w:right="-72"/>
              <w:jc w:val="right"/>
              <w:rPr>
                <w:rFonts w:cs="Arial"/>
                <w:b/>
                <w:sz w:val="20"/>
                <w:szCs w:val="20"/>
              </w:rPr>
            </w:pPr>
            <w:r w:rsidRPr="00220608">
              <w:rPr>
                <w:rFonts w:cs="Arial"/>
                <w:b/>
                <w:sz w:val="20"/>
                <w:szCs w:val="20"/>
              </w:rPr>
              <w:t>Separate financial information</w:t>
            </w:r>
          </w:p>
        </w:tc>
      </w:tr>
      <w:tr w:rsidR="00644B0B" w:rsidRPr="00220608" w14:paraId="6990D1C8" w14:textId="77777777" w:rsidTr="008567EB">
        <w:tc>
          <w:tcPr>
            <w:tcW w:w="6300" w:type="dxa"/>
            <w:vAlign w:val="bottom"/>
          </w:tcPr>
          <w:p w14:paraId="2CF23612" w14:textId="77777777" w:rsidR="00644B0B" w:rsidRPr="00220608" w:rsidRDefault="00644B0B" w:rsidP="008567EB">
            <w:pPr>
              <w:pBdr>
                <w:top w:val="nil"/>
                <w:left w:val="nil"/>
                <w:bottom w:val="nil"/>
                <w:right w:val="nil"/>
                <w:between w:val="nil"/>
              </w:pBdr>
              <w:tabs>
                <w:tab w:val="right" w:pos="9810"/>
              </w:tabs>
              <w:spacing w:after="0" w:line="240" w:lineRule="auto"/>
              <w:ind w:left="72" w:hanging="173"/>
              <w:rPr>
                <w:rFonts w:cs="Arial"/>
                <w:sz w:val="20"/>
                <w:szCs w:val="20"/>
              </w:rPr>
            </w:pPr>
          </w:p>
        </w:tc>
        <w:tc>
          <w:tcPr>
            <w:tcW w:w="1584" w:type="dxa"/>
            <w:tcBorders>
              <w:bottom w:val="single" w:sz="4" w:space="0" w:color="000000"/>
            </w:tcBorders>
            <w:vAlign w:val="bottom"/>
          </w:tcPr>
          <w:p w14:paraId="6311292D" w14:textId="77777777" w:rsidR="00644B0B" w:rsidRPr="00220608" w:rsidRDefault="00644B0B" w:rsidP="008567EB">
            <w:pPr>
              <w:pBdr>
                <w:top w:val="nil"/>
                <w:left w:val="nil"/>
                <w:bottom w:val="nil"/>
                <w:right w:val="nil"/>
                <w:between w:val="nil"/>
              </w:pBdr>
              <w:spacing w:after="0" w:line="240" w:lineRule="auto"/>
              <w:ind w:right="-72"/>
              <w:jc w:val="right"/>
              <w:rPr>
                <w:rFonts w:cs="Arial"/>
                <w:b/>
                <w:sz w:val="20"/>
                <w:szCs w:val="20"/>
              </w:rPr>
            </w:pPr>
            <w:r w:rsidRPr="00220608">
              <w:rPr>
                <w:rFonts w:cs="Arial"/>
                <w:b/>
                <w:sz w:val="20"/>
                <w:szCs w:val="20"/>
              </w:rPr>
              <w:t>Baht</w:t>
            </w:r>
          </w:p>
        </w:tc>
        <w:tc>
          <w:tcPr>
            <w:tcW w:w="1584" w:type="dxa"/>
            <w:tcBorders>
              <w:bottom w:val="single" w:sz="4" w:space="0" w:color="000000"/>
            </w:tcBorders>
            <w:vAlign w:val="bottom"/>
          </w:tcPr>
          <w:p w14:paraId="24659EFB" w14:textId="77777777" w:rsidR="00644B0B" w:rsidRPr="00220608" w:rsidRDefault="00644B0B" w:rsidP="008567EB">
            <w:pPr>
              <w:pBdr>
                <w:top w:val="nil"/>
                <w:left w:val="nil"/>
                <w:bottom w:val="nil"/>
                <w:right w:val="nil"/>
                <w:between w:val="nil"/>
              </w:pBdr>
              <w:spacing w:after="0" w:line="240" w:lineRule="auto"/>
              <w:ind w:right="-72"/>
              <w:jc w:val="right"/>
              <w:rPr>
                <w:rFonts w:cs="Arial"/>
                <w:b/>
                <w:sz w:val="20"/>
                <w:szCs w:val="20"/>
              </w:rPr>
            </w:pPr>
            <w:r w:rsidRPr="00220608">
              <w:rPr>
                <w:rFonts w:cs="Arial"/>
                <w:b/>
                <w:sz w:val="20"/>
                <w:szCs w:val="20"/>
              </w:rPr>
              <w:t>Baht</w:t>
            </w:r>
          </w:p>
        </w:tc>
      </w:tr>
      <w:tr w:rsidR="00644B0B" w:rsidRPr="00220608" w14:paraId="6A0AD91E" w14:textId="77777777" w:rsidTr="008567EB">
        <w:tc>
          <w:tcPr>
            <w:tcW w:w="6300" w:type="dxa"/>
            <w:vAlign w:val="bottom"/>
          </w:tcPr>
          <w:p w14:paraId="73CCD43F" w14:textId="77777777" w:rsidR="00644B0B" w:rsidRPr="00220608" w:rsidRDefault="00644B0B" w:rsidP="008567EB">
            <w:pPr>
              <w:pBdr>
                <w:top w:val="nil"/>
                <w:left w:val="nil"/>
                <w:bottom w:val="nil"/>
                <w:right w:val="nil"/>
                <w:between w:val="nil"/>
              </w:pBdr>
              <w:tabs>
                <w:tab w:val="right" w:pos="9810"/>
              </w:tabs>
              <w:spacing w:after="0" w:line="240" w:lineRule="auto"/>
              <w:ind w:left="72" w:hanging="173"/>
              <w:rPr>
                <w:rFonts w:cs="Arial"/>
                <w:sz w:val="20"/>
                <w:szCs w:val="20"/>
              </w:rPr>
            </w:pPr>
          </w:p>
        </w:tc>
        <w:tc>
          <w:tcPr>
            <w:tcW w:w="1584" w:type="dxa"/>
            <w:tcBorders>
              <w:top w:val="single" w:sz="4" w:space="0" w:color="000000"/>
            </w:tcBorders>
            <w:shd w:val="clear" w:color="auto" w:fill="FAFAFA"/>
            <w:vAlign w:val="bottom"/>
          </w:tcPr>
          <w:p w14:paraId="13F778FD" w14:textId="77777777" w:rsidR="00644B0B" w:rsidRPr="00220608" w:rsidRDefault="00644B0B" w:rsidP="008567EB">
            <w:pPr>
              <w:pBdr>
                <w:top w:val="nil"/>
                <w:left w:val="nil"/>
                <w:bottom w:val="nil"/>
                <w:right w:val="nil"/>
                <w:between w:val="nil"/>
              </w:pBdr>
              <w:spacing w:after="0" w:line="240" w:lineRule="auto"/>
              <w:ind w:right="-72"/>
              <w:jc w:val="right"/>
              <w:rPr>
                <w:rFonts w:cs="Arial"/>
                <w:sz w:val="20"/>
                <w:szCs w:val="20"/>
              </w:rPr>
            </w:pPr>
          </w:p>
        </w:tc>
        <w:tc>
          <w:tcPr>
            <w:tcW w:w="1584" w:type="dxa"/>
            <w:tcBorders>
              <w:top w:val="single" w:sz="4" w:space="0" w:color="000000"/>
            </w:tcBorders>
            <w:shd w:val="clear" w:color="auto" w:fill="FAFAFA"/>
            <w:vAlign w:val="bottom"/>
          </w:tcPr>
          <w:p w14:paraId="17E93E61" w14:textId="77777777" w:rsidR="00644B0B" w:rsidRPr="00220608" w:rsidRDefault="00644B0B" w:rsidP="008567EB">
            <w:pPr>
              <w:pBdr>
                <w:top w:val="nil"/>
                <w:left w:val="nil"/>
                <w:bottom w:val="nil"/>
                <w:right w:val="nil"/>
                <w:between w:val="nil"/>
              </w:pBdr>
              <w:spacing w:after="0" w:line="240" w:lineRule="auto"/>
              <w:ind w:right="-72"/>
              <w:jc w:val="right"/>
              <w:rPr>
                <w:rFonts w:cs="Arial"/>
                <w:sz w:val="20"/>
                <w:szCs w:val="20"/>
              </w:rPr>
            </w:pPr>
          </w:p>
        </w:tc>
      </w:tr>
      <w:tr w:rsidR="00644B0B" w:rsidRPr="00220608" w14:paraId="1FB0726F" w14:textId="77777777" w:rsidTr="008567EB">
        <w:trPr>
          <w:trHeight w:val="225"/>
        </w:trPr>
        <w:tc>
          <w:tcPr>
            <w:tcW w:w="6300" w:type="dxa"/>
            <w:vAlign w:val="bottom"/>
          </w:tcPr>
          <w:p w14:paraId="3D38317C" w14:textId="77777777" w:rsidR="00644B0B" w:rsidRPr="00220608" w:rsidRDefault="00644B0B" w:rsidP="008567EB">
            <w:pPr>
              <w:spacing w:after="0" w:line="240" w:lineRule="auto"/>
              <w:ind w:left="72" w:hanging="173"/>
              <w:rPr>
                <w:rFonts w:cs="Arial"/>
                <w:sz w:val="20"/>
                <w:szCs w:val="20"/>
              </w:rPr>
            </w:pPr>
            <w:r w:rsidRPr="00220608">
              <w:rPr>
                <w:rFonts w:cs="Arial"/>
                <w:sz w:val="20"/>
                <w:szCs w:val="20"/>
              </w:rPr>
              <w:t>Opening balance</w:t>
            </w:r>
          </w:p>
        </w:tc>
        <w:tc>
          <w:tcPr>
            <w:tcW w:w="1584" w:type="dxa"/>
            <w:shd w:val="clear" w:color="auto" w:fill="FAFAFA"/>
          </w:tcPr>
          <w:p w14:paraId="2FCF36DE" w14:textId="39B9B98F" w:rsidR="00644B0B" w:rsidRPr="00220608" w:rsidRDefault="0034707F" w:rsidP="008567EB">
            <w:pPr>
              <w:spacing w:after="0" w:line="240" w:lineRule="auto"/>
              <w:ind w:right="-72"/>
              <w:jc w:val="right"/>
              <w:rPr>
                <w:rFonts w:cs="Arial"/>
                <w:sz w:val="20"/>
                <w:szCs w:val="20"/>
              </w:rPr>
            </w:pPr>
            <w:r w:rsidRPr="0034707F">
              <w:rPr>
                <w:rFonts w:cs="Arial"/>
                <w:sz w:val="20"/>
                <w:szCs w:val="20"/>
                <w:lang w:val="en-GB"/>
              </w:rPr>
              <w:t>8</w:t>
            </w:r>
            <w:r w:rsidR="00BD04FB" w:rsidRPr="00220608">
              <w:rPr>
                <w:rFonts w:cs="Arial"/>
                <w:sz w:val="20"/>
                <w:szCs w:val="20"/>
              </w:rPr>
              <w:t>,</w:t>
            </w:r>
            <w:r w:rsidRPr="0034707F">
              <w:rPr>
                <w:rFonts w:cs="Arial"/>
                <w:sz w:val="20"/>
                <w:szCs w:val="20"/>
                <w:lang w:val="en-GB"/>
              </w:rPr>
              <w:t>851</w:t>
            </w:r>
            <w:r w:rsidR="00BD04FB" w:rsidRPr="00220608">
              <w:rPr>
                <w:rFonts w:cs="Arial"/>
                <w:sz w:val="20"/>
                <w:szCs w:val="20"/>
              </w:rPr>
              <w:t>,</w:t>
            </w:r>
            <w:r w:rsidRPr="0034707F">
              <w:rPr>
                <w:rFonts w:cs="Arial"/>
                <w:sz w:val="20"/>
                <w:szCs w:val="20"/>
                <w:lang w:val="en-GB"/>
              </w:rPr>
              <w:t>781</w:t>
            </w:r>
            <w:r w:rsidR="00BD04FB" w:rsidRPr="00220608">
              <w:rPr>
                <w:rFonts w:cs="Arial"/>
                <w:sz w:val="20"/>
                <w:szCs w:val="20"/>
              </w:rPr>
              <w:t>,</w:t>
            </w:r>
            <w:r w:rsidRPr="0034707F">
              <w:rPr>
                <w:rFonts w:cs="Arial"/>
                <w:sz w:val="20"/>
                <w:szCs w:val="20"/>
                <w:lang w:val="en-GB"/>
              </w:rPr>
              <w:t>910</w:t>
            </w:r>
          </w:p>
        </w:tc>
        <w:tc>
          <w:tcPr>
            <w:tcW w:w="1584" w:type="dxa"/>
            <w:shd w:val="clear" w:color="auto" w:fill="FAFAFA"/>
          </w:tcPr>
          <w:p w14:paraId="3B78ADCD" w14:textId="019C2512" w:rsidR="00644B0B" w:rsidRPr="00220608" w:rsidRDefault="0034707F" w:rsidP="008567EB">
            <w:pPr>
              <w:spacing w:after="0" w:line="240" w:lineRule="auto"/>
              <w:ind w:right="-72"/>
              <w:jc w:val="right"/>
              <w:rPr>
                <w:rFonts w:cs="Arial"/>
                <w:sz w:val="20"/>
                <w:szCs w:val="20"/>
              </w:rPr>
            </w:pPr>
            <w:r w:rsidRPr="0034707F">
              <w:rPr>
                <w:rFonts w:cs="Arial"/>
                <w:sz w:val="20"/>
                <w:szCs w:val="20"/>
                <w:lang w:val="en-GB"/>
              </w:rPr>
              <w:t>188</w:t>
            </w:r>
            <w:r w:rsidR="00BD04FB" w:rsidRPr="00220608">
              <w:rPr>
                <w:rFonts w:cs="Arial"/>
                <w:sz w:val="20"/>
                <w:szCs w:val="20"/>
              </w:rPr>
              <w:t>,</w:t>
            </w:r>
            <w:r w:rsidRPr="0034707F">
              <w:rPr>
                <w:rFonts w:cs="Arial"/>
                <w:sz w:val="20"/>
                <w:szCs w:val="20"/>
                <w:lang w:val="en-GB"/>
              </w:rPr>
              <w:t>108</w:t>
            </w:r>
            <w:r w:rsidR="00BD04FB" w:rsidRPr="00220608">
              <w:rPr>
                <w:rFonts w:cs="Arial"/>
                <w:sz w:val="20"/>
                <w:szCs w:val="20"/>
              </w:rPr>
              <w:t>,</w:t>
            </w:r>
            <w:r w:rsidRPr="0034707F">
              <w:rPr>
                <w:rFonts w:cs="Arial"/>
                <w:sz w:val="20"/>
                <w:szCs w:val="20"/>
                <w:lang w:val="en-GB"/>
              </w:rPr>
              <w:t>679</w:t>
            </w:r>
          </w:p>
        </w:tc>
      </w:tr>
      <w:tr w:rsidR="0025531D" w:rsidRPr="00220608" w14:paraId="02390712" w14:textId="77777777" w:rsidTr="008567EB">
        <w:tc>
          <w:tcPr>
            <w:tcW w:w="6300" w:type="dxa"/>
            <w:vAlign w:val="bottom"/>
          </w:tcPr>
          <w:p w14:paraId="4F22C173" w14:textId="77777777" w:rsidR="0025531D" w:rsidRPr="00220608" w:rsidRDefault="0025531D" w:rsidP="0025531D">
            <w:pPr>
              <w:spacing w:after="0" w:line="240" w:lineRule="auto"/>
              <w:ind w:left="72" w:hanging="173"/>
              <w:rPr>
                <w:rFonts w:cs="Arial"/>
                <w:sz w:val="20"/>
                <w:szCs w:val="20"/>
              </w:rPr>
            </w:pPr>
            <w:r w:rsidRPr="00220608">
              <w:rPr>
                <w:rFonts w:cs="Arial"/>
                <w:sz w:val="20"/>
                <w:szCs w:val="20"/>
              </w:rPr>
              <w:t>Additions</w:t>
            </w:r>
          </w:p>
        </w:tc>
        <w:tc>
          <w:tcPr>
            <w:tcW w:w="1584" w:type="dxa"/>
            <w:shd w:val="clear" w:color="auto" w:fill="FAFAFA"/>
          </w:tcPr>
          <w:p w14:paraId="03642A4E" w14:textId="040D555B" w:rsidR="0025531D" w:rsidRPr="00220608" w:rsidRDefault="0034707F" w:rsidP="0025531D">
            <w:pPr>
              <w:spacing w:after="0" w:line="240" w:lineRule="auto"/>
              <w:ind w:right="-72"/>
              <w:jc w:val="right"/>
              <w:rPr>
                <w:rFonts w:cs="Arial"/>
                <w:sz w:val="20"/>
                <w:szCs w:val="20"/>
                <w:lang w:val="en-GB"/>
              </w:rPr>
            </w:pPr>
            <w:r w:rsidRPr="0034707F">
              <w:rPr>
                <w:rFonts w:cs="Arial"/>
                <w:sz w:val="20"/>
                <w:szCs w:val="20"/>
                <w:lang w:val="en-GB"/>
              </w:rPr>
              <w:t>2</w:t>
            </w:r>
            <w:r w:rsidR="0025531D" w:rsidRPr="00220608">
              <w:rPr>
                <w:rFonts w:cs="Arial"/>
                <w:sz w:val="20"/>
                <w:szCs w:val="20"/>
                <w:lang w:val="en-GB"/>
              </w:rPr>
              <w:t>,</w:t>
            </w:r>
            <w:r w:rsidRPr="0034707F">
              <w:rPr>
                <w:rFonts w:cs="Arial"/>
                <w:sz w:val="20"/>
                <w:szCs w:val="20"/>
                <w:lang w:val="en-GB"/>
              </w:rPr>
              <w:t>115</w:t>
            </w:r>
            <w:r w:rsidR="0025531D" w:rsidRPr="00220608">
              <w:rPr>
                <w:rFonts w:cs="Arial"/>
                <w:sz w:val="20"/>
                <w:szCs w:val="20"/>
                <w:lang w:val="en-GB"/>
              </w:rPr>
              <w:t>,</w:t>
            </w:r>
            <w:r w:rsidRPr="0034707F">
              <w:rPr>
                <w:rFonts w:cs="Arial"/>
                <w:sz w:val="20"/>
                <w:szCs w:val="20"/>
                <w:lang w:val="en-GB"/>
              </w:rPr>
              <w:t>145</w:t>
            </w:r>
            <w:r w:rsidR="0025531D" w:rsidRPr="00220608">
              <w:rPr>
                <w:rFonts w:cs="Arial"/>
                <w:sz w:val="20"/>
                <w:szCs w:val="20"/>
                <w:lang w:val="en-GB"/>
              </w:rPr>
              <w:t>,</w:t>
            </w:r>
            <w:r w:rsidRPr="0034707F">
              <w:rPr>
                <w:rFonts w:cs="Arial"/>
                <w:sz w:val="20"/>
                <w:szCs w:val="20"/>
                <w:lang w:val="en-GB"/>
              </w:rPr>
              <w:t>071</w:t>
            </w:r>
          </w:p>
        </w:tc>
        <w:tc>
          <w:tcPr>
            <w:tcW w:w="1584" w:type="dxa"/>
            <w:shd w:val="clear" w:color="auto" w:fill="FAFAFA"/>
          </w:tcPr>
          <w:p w14:paraId="34B7976D" w14:textId="154E083A" w:rsidR="0025531D" w:rsidRPr="00220608" w:rsidRDefault="0034707F" w:rsidP="0025531D">
            <w:pPr>
              <w:spacing w:after="0" w:line="240" w:lineRule="auto"/>
              <w:ind w:right="-72"/>
              <w:jc w:val="right"/>
              <w:rPr>
                <w:rFonts w:cs="Arial"/>
                <w:sz w:val="20"/>
                <w:szCs w:val="20"/>
                <w:lang w:val="en-GB"/>
              </w:rPr>
            </w:pPr>
            <w:r w:rsidRPr="0034707F">
              <w:rPr>
                <w:rFonts w:cs="Arial"/>
                <w:sz w:val="20"/>
                <w:szCs w:val="20"/>
                <w:lang w:val="en-GB"/>
              </w:rPr>
              <w:t>4</w:t>
            </w:r>
            <w:r w:rsidR="0025531D" w:rsidRPr="00220608">
              <w:rPr>
                <w:rFonts w:cs="Arial"/>
                <w:sz w:val="20"/>
                <w:szCs w:val="20"/>
                <w:lang w:val="en-GB"/>
              </w:rPr>
              <w:t>,</w:t>
            </w:r>
            <w:r w:rsidRPr="0034707F">
              <w:rPr>
                <w:rFonts w:cs="Arial"/>
                <w:sz w:val="20"/>
                <w:szCs w:val="20"/>
                <w:lang w:val="en-GB"/>
              </w:rPr>
              <w:t>098</w:t>
            </w:r>
            <w:r w:rsidR="0025531D" w:rsidRPr="00220608">
              <w:rPr>
                <w:rFonts w:cs="Arial"/>
                <w:sz w:val="20"/>
                <w:szCs w:val="20"/>
                <w:lang w:val="en-GB"/>
              </w:rPr>
              <w:t>,</w:t>
            </w:r>
            <w:r w:rsidRPr="0034707F">
              <w:rPr>
                <w:rFonts w:cs="Arial"/>
                <w:sz w:val="20"/>
                <w:szCs w:val="20"/>
                <w:lang w:val="en-GB"/>
              </w:rPr>
              <w:t>929</w:t>
            </w:r>
          </w:p>
        </w:tc>
      </w:tr>
      <w:tr w:rsidR="0025531D" w:rsidRPr="00220608" w14:paraId="434580D4" w14:textId="77777777" w:rsidTr="008567EB">
        <w:tc>
          <w:tcPr>
            <w:tcW w:w="6300" w:type="dxa"/>
            <w:vAlign w:val="bottom"/>
          </w:tcPr>
          <w:p w14:paraId="60D0E22D" w14:textId="2D8E24C2" w:rsidR="0025531D" w:rsidRPr="00220608" w:rsidRDefault="0025531D" w:rsidP="0025531D">
            <w:pPr>
              <w:spacing w:after="0" w:line="240" w:lineRule="auto"/>
              <w:ind w:left="72" w:hanging="173"/>
              <w:rPr>
                <w:rFonts w:cs="Arial"/>
                <w:sz w:val="20"/>
                <w:szCs w:val="20"/>
              </w:rPr>
            </w:pPr>
            <w:r w:rsidRPr="00220608">
              <w:rPr>
                <w:rFonts w:cs="Arial"/>
                <w:sz w:val="20"/>
                <w:szCs w:val="20"/>
              </w:rPr>
              <w:t>Write-off/disposals, net</w:t>
            </w:r>
          </w:p>
        </w:tc>
        <w:tc>
          <w:tcPr>
            <w:tcW w:w="1584" w:type="dxa"/>
            <w:shd w:val="clear" w:color="auto" w:fill="FAFAFA"/>
          </w:tcPr>
          <w:p w14:paraId="4881D1BC" w14:textId="4823A990" w:rsidR="0025531D" w:rsidRPr="00220608" w:rsidRDefault="0025531D" w:rsidP="0025531D">
            <w:pPr>
              <w:spacing w:after="0" w:line="240" w:lineRule="auto"/>
              <w:ind w:right="-72"/>
              <w:jc w:val="right"/>
              <w:rPr>
                <w:rFonts w:cs="Arial"/>
                <w:sz w:val="20"/>
                <w:szCs w:val="20"/>
                <w:lang w:val="en-GB"/>
              </w:rPr>
            </w:pPr>
            <w:r w:rsidRPr="00220608">
              <w:rPr>
                <w:rFonts w:cs="Arial"/>
                <w:sz w:val="20"/>
                <w:szCs w:val="20"/>
                <w:lang w:val="en-GB"/>
              </w:rPr>
              <w:t>(</w:t>
            </w:r>
            <w:r w:rsidR="0034707F" w:rsidRPr="0034707F">
              <w:rPr>
                <w:rFonts w:cs="Arial"/>
                <w:sz w:val="20"/>
                <w:szCs w:val="20"/>
                <w:lang w:val="en-GB"/>
              </w:rPr>
              <w:t>3</w:t>
            </w:r>
            <w:r w:rsidRPr="00220608">
              <w:rPr>
                <w:rFonts w:cs="Arial"/>
                <w:sz w:val="20"/>
                <w:szCs w:val="20"/>
                <w:lang w:val="en-GB"/>
              </w:rPr>
              <w:t>,</w:t>
            </w:r>
            <w:r w:rsidR="0034707F" w:rsidRPr="0034707F">
              <w:rPr>
                <w:rFonts w:cs="Arial"/>
                <w:sz w:val="20"/>
                <w:szCs w:val="20"/>
                <w:lang w:val="en-GB"/>
              </w:rPr>
              <w:t>993</w:t>
            </w:r>
            <w:r w:rsidR="00DE5B70" w:rsidRPr="00220608">
              <w:rPr>
                <w:rFonts w:cs="Arial"/>
                <w:sz w:val="20"/>
                <w:szCs w:val="20"/>
                <w:lang w:val="en-GB"/>
              </w:rPr>
              <w:t>,</w:t>
            </w:r>
            <w:r w:rsidR="0034707F" w:rsidRPr="0034707F">
              <w:rPr>
                <w:rFonts w:cs="Arial"/>
                <w:sz w:val="20"/>
                <w:szCs w:val="20"/>
                <w:lang w:val="en-GB"/>
              </w:rPr>
              <w:t>420</w:t>
            </w:r>
            <w:r w:rsidRPr="00220608">
              <w:rPr>
                <w:rFonts w:cs="Arial"/>
                <w:sz w:val="20"/>
                <w:szCs w:val="20"/>
                <w:lang w:val="en-GB"/>
              </w:rPr>
              <w:t>)</w:t>
            </w:r>
          </w:p>
        </w:tc>
        <w:tc>
          <w:tcPr>
            <w:tcW w:w="1584" w:type="dxa"/>
            <w:shd w:val="clear" w:color="auto" w:fill="FAFAFA"/>
          </w:tcPr>
          <w:p w14:paraId="3757EDAB" w14:textId="1F8289CD" w:rsidR="0025531D" w:rsidRPr="00220608" w:rsidRDefault="0025531D" w:rsidP="0025531D">
            <w:pPr>
              <w:spacing w:after="0" w:line="240" w:lineRule="auto"/>
              <w:ind w:right="-72"/>
              <w:jc w:val="right"/>
              <w:rPr>
                <w:rFonts w:cs="Arial"/>
                <w:sz w:val="20"/>
                <w:szCs w:val="20"/>
                <w:lang w:val="en-GB"/>
              </w:rPr>
            </w:pPr>
            <w:r w:rsidRPr="00220608">
              <w:rPr>
                <w:rFonts w:cs="Arial"/>
                <w:sz w:val="20"/>
                <w:szCs w:val="20"/>
                <w:lang w:val="en-GB"/>
              </w:rPr>
              <w:t>(</w:t>
            </w:r>
            <w:r w:rsidR="0034707F" w:rsidRPr="0034707F">
              <w:rPr>
                <w:rFonts w:cs="Arial"/>
                <w:sz w:val="20"/>
                <w:szCs w:val="20"/>
                <w:lang w:val="en-GB"/>
              </w:rPr>
              <w:t>90</w:t>
            </w:r>
            <w:r w:rsidRPr="00220608">
              <w:rPr>
                <w:rFonts w:cs="Arial"/>
                <w:sz w:val="20"/>
                <w:szCs w:val="20"/>
                <w:lang w:val="en-GB"/>
              </w:rPr>
              <w:t>,</w:t>
            </w:r>
            <w:r w:rsidR="0034707F" w:rsidRPr="0034707F">
              <w:rPr>
                <w:rFonts w:cs="Arial"/>
                <w:sz w:val="20"/>
                <w:szCs w:val="20"/>
                <w:lang w:val="en-GB"/>
              </w:rPr>
              <w:t>342</w:t>
            </w:r>
            <w:r w:rsidRPr="00220608">
              <w:rPr>
                <w:rFonts w:cs="Arial"/>
                <w:sz w:val="20"/>
                <w:szCs w:val="20"/>
                <w:lang w:val="en-GB"/>
              </w:rPr>
              <w:t>)</w:t>
            </w:r>
          </w:p>
        </w:tc>
      </w:tr>
      <w:tr w:rsidR="0025531D" w:rsidRPr="00220608" w14:paraId="2FF6AC3D" w14:textId="77777777" w:rsidTr="008567EB">
        <w:tc>
          <w:tcPr>
            <w:tcW w:w="6300" w:type="dxa"/>
            <w:vAlign w:val="bottom"/>
          </w:tcPr>
          <w:p w14:paraId="5C6C1856" w14:textId="36E01927" w:rsidR="0025531D" w:rsidRPr="00220608" w:rsidRDefault="0025531D" w:rsidP="0025531D">
            <w:pPr>
              <w:spacing w:after="0" w:line="240" w:lineRule="auto"/>
              <w:ind w:left="72" w:hanging="173"/>
              <w:rPr>
                <w:rFonts w:cs="Arial"/>
                <w:sz w:val="20"/>
                <w:szCs w:val="20"/>
              </w:rPr>
            </w:pPr>
            <w:r w:rsidRPr="00220608">
              <w:rPr>
                <w:rFonts w:cs="Arial"/>
                <w:sz w:val="20"/>
                <w:szCs w:val="20"/>
              </w:rPr>
              <w:t>Depreciation charged</w:t>
            </w:r>
          </w:p>
        </w:tc>
        <w:tc>
          <w:tcPr>
            <w:tcW w:w="1584" w:type="dxa"/>
            <w:shd w:val="clear" w:color="auto" w:fill="FAFAFA"/>
          </w:tcPr>
          <w:p w14:paraId="39EE747C" w14:textId="4E4A8D75" w:rsidR="0025531D" w:rsidRPr="00220608" w:rsidRDefault="0025531D" w:rsidP="0025531D">
            <w:pPr>
              <w:spacing w:after="0" w:line="240" w:lineRule="auto"/>
              <w:ind w:right="-72"/>
              <w:jc w:val="right"/>
              <w:rPr>
                <w:rFonts w:cs="Arial"/>
                <w:sz w:val="20"/>
                <w:szCs w:val="20"/>
                <w:lang w:val="en-GB"/>
              </w:rPr>
            </w:pPr>
            <w:r w:rsidRPr="00220608">
              <w:rPr>
                <w:rFonts w:cs="Arial"/>
                <w:sz w:val="20"/>
                <w:szCs w:val="20"/>
                <w:lang w:val="en-GB"/>
              </w:rPr>
              <w:t>(</w:t>
            </w:r>
            <w:r w:rsidR="0034707F" w:rsidRPr="0034707F">
              <w:rPr>
                <w:rFonts w:cs="Arial"/>
                <w:sz w:val="20"/>
                <w:szCs w:val="20"/>
                <w:lang w:val="en-GB"/>
              </w:rPr>
              <w:t>471</w:t>
            </w:r>
            <w:r w:rsidRPr="00220608">
              <w:rPr>
                <w:rFonts w:cs="Arial"/>
                <w:sz w:val="20"/>
                <w:szCs w:val="20"/>
                <w:lang w:val="en-GB"/>
              </w:rPr>
              <w:t>,</w:t>
            </w:r>
            <w:r w:rsidR="0034707F" w:rsidRPr="0034707F">
              <w:rPr>
                <w:rFonts w:cs="Arial"/>
                <w:sz w:val="20"/>
                <w:szCs w:val="20"/>
                <w:lang w:val="en-GB"/>
              </w:rPr>
              <w:t>563</w:t>
            </w:r>
            <w:r w:rsidRPr="00220608">
              <w:rPr>
                <w:rFonts w:cs="Arial"/>
                <w:sz w:val="20"/>
                <w:szCs w:val="20"/>
                <w:lang w:val="en-GB"/>
              </w:rPr>
              <w:t>,</w:t>
            </w:r>
            <w:r w:rsidR="0034707F" w:rsidRPr="0034707F">
              <w:rPr>
                <w:rFonts w:cs="Arial"/>
                <w:sz w:val="20"/>
                <w:szCs w:val="20"/>
                <w:lang w:val="en-GB"/>
              </w:rPr>
              <w:t>160</w:t>
            </w:r>
            <w:r w:rsidRPr="00220608">
              <w:rPr>
                <w:rFonts w:cs="Arial"/>
                <w:sz w:val="20"/>
                <w:szCs w:val="20"/>
                <w:lang w:val="en-GB"/>
              </w:rPr>
              <w:t>)</w:t>
            </w:r>
          </w:p>
        </w:tc>
        <w:tc>
          <w:tcPr>
            <w:tcW w:w="1584" w:type="dxa"/>
            <w:shd w:val="clear" w:color="auto" w:fill="FAFAFA"/>
          </w:tcPr>
          <w:p w14:paraId="0BF77957" w14:textId="43A05C3A" w:rsidR="0025531D" w:rsidRPr="00220608" w:rsidRDefault="0025531D" w:rsidP="0025531D">
            <w:pPr>
              <w:spacing w:after="0" w:line="240" w:lineRule="auto"/>
              <w:ind w:right="-72"/>
              <w:jc w:val="right"/>
              <w:rPr>
                <w:rFonts w:cs="Arial"/>
                <w:sz w:val="20"/>
                <w:szCs w:val="20"/>
                <w:lang w:val="en-GB"/>
              </w:rPr>
            </w:pPr>
            <w:r w:rsidRPr="00220608">
              <w:rPr>
                <w:rFonts w:cs="Arial"/>
                <w:sz w:val="20"/>
                <w:szCs w:val="20"/>
                <w:lang w:val="en-GB"/>
              </w:rPr>
              <w:t>(</w:t>
            </w:r>
            <w:r w:rsidR="0034707F" w:rsidRPr="0034707F">
              <w:rPr>
                <w:rFonts w:cs="Arial"/>
                <w:sz w:val="20"/>
                <w:szCs w:val="20"/>
                <w:lang w:val="en-GB"/>
              </w:rPr>
              <w:t>12</w:t>
            </w:r>
            <w:r w:rsidRPr="00220608">
              <w:rPr>
                <w:rFonts w:cs="Arial"/>
                <w:sz w:val="20"/>
                <w:szCs w:val="20"/>
                <w:lang w:val="en-GB"/>
              </w:rPr>
              <w:t>,</w:t>
            </w:r>
            <w:r w:rsidR="0034707F" w:rsidRPr="0034707F">
              <w:rPr>
                <w:rFonts w:cs="Arial"/>
                <w:sz w:val="20"/>
                <w:szCs w:val="20"/>
                <w:lang w:val="en-GB"/>
              </w:rPr>
              <w:t>421</w:t>
            </w:r>
            <w:r w:rsidRPr="00220608">
              <w:rPr>
                <w:rFonts w:cs="Arial"/>
                <w:sz w:val="20"/>
                <w:szCs w:val="20"/>
                <w:lang w:val="en-GB"/>
              </w:rPr>
              <w:t>,</w:t>
            </w:r>
            <w:r w:rsidR="0034707F" w:rsidRPr="0034707F">
              <w:rPr>
                <w:rFonts w:cs="Arial"/>
                <w:sz w:val="20"/>
                <w:szCs w:val="20"/>
                <w:lang w:val="en-GB"/>
              </w:rPr>
              <w:t>189</w:t>
            </w:r>
            <w:r w:rsidRPr="00220608">
              <w:rPr>
                <w:rFonts w:cs="Arial"/>
                <w:sz w:val="20"/>
                <w:szCs w:val="20"/>
                <w:lang w:val="en-GB"/>
              </w:rPr>
              <w:t>)</w:t>
            </w:r>
          </w:p>
        </w:tc>
      </w:tr>
      <w:tr w:rsidR="0025531D" w:rsidRPr="00220608" w14:paraId="4A80860F" w14:textId="77777777" w:rsidTr="008567EB">
        <w:tc>
          <w:tcPr>
            <w:tcW w:w="6300" w:type="dxa"/>
            <w:vAlign w:val="bottom"/>
          </w:tcPr>
          <w:p w14:paraId="253A6B64" w14:textId="07142498" w:rsidR="0025531D" w:rsidRPr="00220608" w:rsidRDefault="0025531D" w:rsidP="0025531D">
            <w:pPr>
              <w:spacing w:after="0" w:line="240" w:lineRule="auto"/>
              <w:ind w:left="72" w:hanging="173"/>
              <w:rPr>
                <w:rFonts w:cs="Arial"/>
                <w:sz w:val="20"/>
                <w:szCs w:val="20"/>
              </w:rPr>
            </w:pPr>
            <w:r w:rsidRPr="00220608">
              <w:rPr>
                <w:rFonts w:cs="Arial"/>
                <w:sz w:val="20"/>
                <w:szCs w:val="20"/>
              </w:rPr>
              <w:t>Currency translation differences</w:t>
            </w:r>
          </w:p>
        </w:tc>
        <w:tc>
          <w:tcPr>
            <w:tcW w:w="1584" w:type="dxa"/>
            <w:tcBorders>
              <w:bottom w:val="single" w:sz="4" w:space="0" w:color="000000"/>
            </w:tcBorders>
            <w:shd w:val="clear" w:color="auto" w:fill="FAFAFA"/>
          </w:tcPr>
          <w:p w14:paraId="4D369CE4" w14:textId="6E670485" w:rsidR="0025531D" w:rsidRPr="00220608" w:rsidRDefault="0025531D" w:rsidP="0025531D">
            <w:pPr>
              <w:spacing w:after="0" w:line="240" w:lineRule="auto"/>
              <w:ind w:right="-72"/>
              <w:jc w:val="right"/>
              <w:rPr>
                <w:rFonts w:cs="Arial"/>
                <w:sz w:val="20"/>
                <w:szCs w:val="20"/>
                <w:lang w:val="en-GB"/>
              </w:rPr>
            </w:pPr>
            <w:r w:rsidRPr="00220608">
              <w:rPr>
                <w:rFonts w:cs="Arial"/>
                <w:sz w:val="20"/>
                <w:szCs w:val="20"/>
                <w:lang w:val="en-GB"/>
              </w:rPr>
              <w:t>(</w:t>
            </w:r>
            <w:r w:rsidR="0034707F" w:rsidRPr="0034707F">
              <w:rPr>
                <w:rFonts w:cs="Arial"/>
                <w:sz w:val="20"/>
                <w:szCs w:val="20"/>
                <w:lang w:val="en-GB"/>
              </w:rPr>
              <w:t>11</w:t>
            </w:r>
            <w:r w:rsidRPr="00220608">
              <w:rPr>
                <w:rFonts w:cs="Arial"/>
                <w:sz w:val="20"/>
                <w:szCs w:val="20"/>
                <w:lang w:val="en-GB"/>
              </w:rPr>
              <w:t>,</w:t>
            </w:r>
            <w:r w:rsidR="0034707F" w:rsidRPr="0034707F">
              <w:rPr>
                <w:rFonts w:cs="Arial"/>
                <w:sz w:val="20"/>
                <w:szCs w:val="20"/>
                <w:lang w:val="en-GB"/>
              </w:rPr>
              <w:t>646</w:t>
            </w:r>
            <w:r w:rsidRPr="00220608">
              <w:rPr>
                <w:rFonts w:cs="Arial"/>
                <w:sz w:val="20"/>
                <w:szCs w:val="20"/>
                <w:lang w:val="en-GB"/>
              </w:rPr>
              <w:t>,</w:t>
            </w:r>
            <w:r w:rsidR="0034707F" w:rsidRPr="0034707F">
              <w:rPr>
                <w:rFonts w:cs="Arial"/>
                <w:sz w:val="20"/>
                <w:szCs w:val="20"/>
                <w:lang w:val="en-GB"/>
              </w:rPr>
              <w:t>782</w:t>
            </w:r>
            <w:r w:rsidRPr="00220608">
              <w:rPr>
                <w:rFonts w:cs="Arial"/>
                <w:sz w:val="20"/>
                <w:szCs w:val="20"/>
                <w:lang w:val="en-GB"/>
              </w:rPr>
              <w:t>)</w:t>
            </w:r>
          </w:p>
        </w:tc>
        <w:tc>
          <w:tcPr>
            <w:tcW w:w="1584" w:type="dxa"/>
            <w:tcBorders>
              <w:bottom w:val="single" w:sz="4" w:space="0" w:color="000000"/>
            </w:tcBorders>
            <w:shd w:val="clear" w:color="auto" w:fill="FAFAFA"/>
          </w:tcPr>
          <w:p w14:paraId="432DAE32" w14:textId="291393DB" w:rsidR="0025531D" w:rsidRPr="00220608" w:rsidRDefault="0025531D" w:rsidP="0025531D">
            <w:pPr>
              <w:spacing w:after="0" w:line="240" w:lineRule="auto"/>
              <w:ind w:right="-72"/>
              <w:jc w:val="right"/>
              <w:rPr>
                <w:rFonts w:cs="Arial"/>
                <w:sz w:val="20"/>
                <w:szCs w:val="20"/>
                <w:lang w:val="en-GB"/>
              </w:rPr>
            </w:pPr>
            <w:r w:rsidRPr="00220608">
              <w:rPr>
                <w:rFonts w:cs="Arial"/>
                <w:sz w:val="20"/>
                <w:szCs w:val="20"/>
                <w:lang w:val="en-GB"/>
              </w:rPr>
              <w:t>-</w:t>
            </w:r>
          </w:p>
        </w:tc>
      </w:tr>
      <w:tr w:rsidR="0025531D" w:rsidRPr="00220608" w14:paraId="46717767" w14:textId="77777777" w:rsidTr="008567EB">
        <w:tc>
          <w:tcPr>
            <w:tcW w:w="6300" w:type="dxa"/>
            <w:vAlign w:val="bottom"/>
          </w:tcPr>
          <w:p w14:paraId="3FA3DBBE" w14:textId="77777777" w:rsidR="0025531D" w:rsidRPr="00220608" w:rsidRDefault="0025531D" w:rsidP="0025531D">
            <w:pPr>
              <w:spacing w:after="0" w:line="240" w:lineRule="auto"/>
              <w:ind w:left="72" w:hanging="173"/>
              <w:rPr>
                <w:rFonts w:cs="Arial"/>
                <w:sz w:val="20"/>
                <w:szCs w:val="20"/>
              </w:rPr>
            </w:pPr>
          </w:p>
        </w:tc>
        <w:tc>
          <w:tcPr>
            <w:tcW w:w="1584" w:type="dxa"/>
            <w:tcBorders>
              <w:top w:val="single" w:sz="4" w:space="0" w:color="000000"/>
            </w:tcBorders>
            <w:shd w:val="clear" w:color="auto" w:fill="FAFAFA"/>
            <w:vAlign w:val="bottom"/>
          </w:tcPr>
          <w:p w14:paraId="0C31F041" w14:textId="77777777" w:rsidR="0025531D" w:rsidRPr="00220608" w:rsidRDefault="0025531D" w:rsidP="0025531D">
            <w:pPr>
              <w:spacing w:after="0" w:line="240" w:lineRule="auto"/>
              <w:ind w:right="-72"/>
              <w:jc w:val="right"/>
              <w:rPr>
                <w:rFonts w:cs="Arial"/>
                <w:sz w:val="20"/>
                <w:szCs w:val="20"/>
              </w:rPr>
            </w:pPr>
          </w:p>
        </w:tc>
        <w:tc>
          <w:tcPr>
            <w:tcW w:w="1584" w:type="dxa"/>
            <w:tcBorders>
              <w:top w:val="single" w:sz="4" w:space="0" w:color="000000"/>
            </w:tcBorders>
            <w:shd w:val="clear" w:color="auto" w:fill="FAFAFA"/>
            <w:vAlign w:val="bottom"/>
          </w:tcPr>
          <w:p w14:paraId="72DA9420" w14:textId="77777777" w:rsidR="0025531D" w:rsidRPr="00220608" w:rsidRDefault="0025531D" w:rsidP="0025531D">
            <w:pPr>
              <w:spacing w:after="0" w:line="240" w:lineRule="auto"/>
              <w:ind w:right="-72"/>
              <w:jc w:val="right"/>
              <w:rPr>
                <w:rFonts w:cs="Arial"/>
                <w:sz w:val="20"/>
                <w:szCs w:val="20"/>
              </w:rPr>
            </w:pPr>
          </w:p>
        </w:tc>
      </w:tr>
      <w:tr w:rsidR="0025531D" w:rsidRPr="00220608" w14:paraId="2AE314B1" w14:textId="77777777" w:rsidTr="008567EB">
        <w:tc>
          <w:tcPr>
            <w:tcW w:w="6300" w:type="dxa"/>
            <w:vAlign w:val="bottom"/>
          </w:tcPr>
          <w:p w14:paraId="09FE73ED" w14:textId="77777777" w:rsidR="0025531D" w:rsidRPr="00220608" w:rsidRDefault="0025531D" w:rsidP="0025531D">
            <w:pPr>
              <w:spacing w:after="0" w:line="240" w:lineRule="auto"/>
              <w:ind w:left="72" w:hanging="173"/>
              <w:rPr>
                <w:rFonts w:cs="Arial"/>
                <w:sz w:val="20"/>
                <w:szCs w:val="20"/>
              </w:rPr>
            </w:pPr>
            <w:r w:rsidRPr="00220608">
              <w:rPr>
                <w:rFonts w:cs="Arial"/>
                <w:sz w:val="20"/>
                <w:szCs w:val="20"/>
              </w:rPr>
              <w:t>Closing balance</w:t>
            </w:r>
          </w:p>
        </w:tc>
        <w:tc>
          <w:tcPr>
            <w:tcW w:w="1584" w:type="dxa"/>
            <w:tcBorders>
              <w:bottom w:val="single" w:sz="4" w:space="0" w:color="000000"/>
            </w:tcBorders>
            <w:shd w:val="clear" w:color="auto" w:fill="FAFAFA"/>
            <w:vAlign w:val="bottom"/>
          </w:tcPr>
          <w:p w14:paraId="01B205D8" w14:textId="28C73A64" w:rsidR="0025531D" w:rsidRPr="00220608" w:rsidRDefault="0034707F" w:rsidP="0025531D">
            <w:pPr>
              <w:spacing w:after="0" w:line="240" w:lineRule="auto"/>
              <w:ind w:right="-72"/>
              <w:jc w:val="right"/>
              <w:rPr>
                <w:rFonts w:cs="Arial"/>
                <w:sz w:val="20"/>
                <w:szCs w:val="20"/>
                <w:lang w:val="en-GB"/>
              </w:rPr>
            </w:pPr>
            <w:r w:rsidRPr="0034707F">
              <w:rPr>
                <w:rFonts w:cs="Arial"/>
                <w:sz w:val="20"/>
                <w:szCs w:val="20"/>
                <w:lang w:val="en-GB"/>
              </w:rPr>
              <w:t>10</w:t>
            </w:r>
            <w:r w:rsidR="0025531D" w:rsidRPr="00220608">
              <w:rPr>
                <w:rFonts w:cs="Arial"/>
                <w:sz w:val="20"/>
                <w:szCs w:val="20"/>
                <w:lang w:val="en-GB"/>
              </w:rPr>
              <w:t>,</w:t>
            </w:r>
            <w:r w:rsidRPr="0034707F">
              <w:rPr>
                <w:rFonts w:cs="Arial"/>
                <w:sz w:val="20"/>
                <w:szCs w:val="20"/>
                <w:lang w:val="en-GB"/>
              </w:rPr>
              <w:t>479</w:t>
            </w:r>
            <w:r w:rsidR="0025531D" w:rsidRPr="00220608">
              <w:rPr>
                <w:rFonts w:cs="Arial"/>
                <w:sz w:val="20"/>
                <w:szCs w:val="20"/>
                <w:lang w:val="en-GB"/>
              </w:rPr>
              <w:t>,</w:t>
            </w:r>
            <w:r w:rsidRPr="0034707F">
              <w:rPr>
                <w:rFonts w:cs="Arial"/>
                <w:sz w:val="20"/>
                <w:szCs w:val="20"/>
                <w:lang w:val="en-GB"/>
              </w:rPr>
              <w:t>723</w:t>
            </w:r>
            <w:r w:rsidR="0025531D" w:rsidRPr="00220608">
              <w:rPr>
                <w:rFonts w:cs="Arial"/>
                <w:sz w:val="20"/>
                <w:szCs w:val="20"/>
                <w:lang w:val="en-GB"/>
              </w:rPr>
              <w:t>,</w:t>
            </w:r>
            <w:r w:rsidRPr="0034707F">
              <w:rPr>
                <w:rFonts w:cs="Arial"/>
                <w:sz w:val="20"/>
                <w:szCs w:val="20"/>
                <w:lang w:val="en-GB"/>
              </w:rPr>
              <w:t>619</w:t>
            </w:r>
          </w:p>
        </w:tc>
        <w:tc>
          <w:tcPr>
            <w:tcW w:w="1584" w:type="dxa"/>
            <w:tcBorders>
              <w:bottom w:val="single" w:sz="4" w:space="0" w:color="000000"/>
            </w:tcBorders>
            <w:shd w:val="clear" w:color="auto" w:fill="FAFAFA"/>
            <w:vAlign w:val="bottom"/>
          </w:tcPr>
          <w:p w14:paraId="2596F288" w14:textId="275E7191" w:rsidR="0025531D" w:rsidRPr="00220608" w:rsidRDefault="0034707F" w:rsidP="0025531D">
            <w:pPr>
              <w:spacing w:after="0" w:line="240" w:lineRule="auto"/>
              <w:ind w:right="-72"/>
              <w:jc w:val="right"/>
              <w:rPr>
                <w:rFonts w:cs="Arial"/>
                <w:sz w:val="20"/>
                <w:szCs w:val="20"/>
                <w:lang w:val="en-GB"/>
              </w:rPr>
            </w:pPr>
            <w:r w:rsidRPr="0034707F">
              <w:rPr>
                <w:rFonts w:cs="Arial"/>
                <w:sz w:val="20"/>
                <w:szCs w:val="20"/>
                <w:lang w:val="en-GB"/>
              </w:rPr>
              <w:t>179</w:t>
            </w:r>
            <w:r w:rsidR="0025531D" w:rsidRPr="00220608">
              <w:rPr>
                <w:rFonts w:cs="Arial"/>
                <w:sz w:val="20"/>
                <w:szCs w:val="20"/>
                <w:lang w:val="en-GB"/>
              </w:rPr>
              <w:t>,</w:t>
            </w:r>
            <w:r w:rsidRPr="0034707F">
              <w:rPr>
                <w:rFonts w:cs="Arial"/>
                <w:sz w:val="20"/>
                <w:szCs w:val="20"/>
                <w:lang w:val="en-GB"/>
              </w:rPr>
              <w:t>696</w:t>
            </w:r>
            <w:r w:rsidR="0025531D" w:rsidRPr="00220608">
              <w:rPr>
                <w:rFonts w:cs="Arial"/>
                <w:sz w:val="20"/>
                <w:szCs w:val="20"/>
                <w:lang w:val="en-GB"/>
              </w:rPr>
              <w:t>,</w:t>
            </w:r>
            <w:r w:rsidRPr="0034707F">
              <w:rPr>
                <w:rFonts w:cs="Arial"/>
                <w:sz w:val="20"/>
                <w:szCs w:val="20"/>
                <w:lang w:val="en-GB"/>
              </w:rPr>
              <w:t>077</w:t>
            </w:r>
          </w:p>
        </w:tc>
      </w:tr>
    </w:tbl>
    <w:p w14:paraId="649D8724" w14:textId="77777777" w:rsidR="00644B0B" w:rsidRPr="00220608" w:rsidRDefault="00644B0B" w:rsidP="00644B0B">
      <w:pPr>
        <w:spacing w:after="0" w:line="240" w:lineRule="auto"/>
        <w:jc w:val="both"/>
        <w:rPr>
          <w:rFonts w:eastAsia="Arial Unicode MS" w:cs="Arial"/>
          <w:color w:val="CF4A02"/>
          <w:sz w:val="20"/>
          <w:szCs w:val="20"/>
          <w:lang w:bidi="th-TH"/>
        </w:rPr>
      </w:pPr>
    </w:p>
    <w:p w14:paraId="1AD3FEE8" w14:textId="3C60BB53" w:rsidR="0020715F" w:rsidRPr="00220608" w:rsidRDefault="007673E4" w:rsidP="004C2F31">
      <w:pPr>
        <w:spacing w:after="0" w:line="240" w:lineRule="auto"/>
        <w:jc w:val="both"/>
        <w:rPr>
          <w:rFonts w:cs="Arial"/>
          <w:sz w:val="20"/>
          <w:szCs w:val="20"/>
        </w:rPr>
      </w:pPr>
      <w:r w:rsidRPr="00220608">
        <w:rPr>
          <w:rFonts w:cs="Arial"/>
          <w:spacing w:val="-6"/>
          <w:sz w:val="20"/>
          <w:szCs w:val="20"/>
        </w:rPr>
        <w:t>The addition to the Group</w:t>
      </w:r>
      <w:r w:rsidR="0045236D" w:rsidRPr="00220608">
        <w:rPr>
          <w:rFonts w:cs="Arial"/>
          <w:spacing w:val="-6"/>
          <w:sz w:val="20"/>
          <w:szCs w:val="20"/>
        </w:rPr>
        <w:t xml:space="preserve">’s </w:t>
      </w:r>
      <w:r w:rsidRPr="00220608">
        <w:rPr>
          <w:rFonts w:cs="Arial"/>
          <w:spacing w:val="-6"/>
          <w:sz w:val="20"/>
          <w:szCs w:val="20"/>
        </w:rPr>
        <w:t>right-of-use assets that is included in the property, plant and equipment in consolidated</w:t>
      </w:r>
      <w:r w:rsidRPr="00220608">
        <w:rPr>
          <w:rFonts w:cs="Arial"/>
          <w:sz w:val="20"/>
          <w:szCs w:val="20"/>
        </w:rPr>
        <w:t xml:space="preserve"> financial information </w:t>
      </w:r>
      <w:r w:rsidR="00E85DE9" w:rsidRPr="00220608">
        <w:rPr>
          <w:rFonts w:cs="Arial"/>
          <w:sz w:val="20"/>
          <w:szCs w:val="20"/>
          <w:lang w:bidi="th-TH"/>
        </w:rPr>
        <w:t>was</w:t>
      </w:r>
      <w:r w:rsidRPr="00220608">
        <w:rPr>
          <w:rFonts w:cs="Arial"/>
          <w:sz w:val="20"/>
          <w:szCs w:val="20"/>
        </w:rPr>
        <w:t xml:space="preserve"> Baht </w:t>
      </w:r>
      <w:r w:rsidR="0034707F" w:rsidRPr="0034707F">
        <w:rPr>
          <w:rFonts w:cs="Arial"/>
          <w:noProof/>
          <w:spacing w:val="-6"/>
          <w:sz w:val="20"/>
          <w:szCs w:val="20"/>
          <w:lang w:val="en-GB"/>
        </w:rPr>
        <w:t>25</w:t>
      </w:r>
      <w:r w:rsidR="0025531D" w:rsidRPr="00220608">
        <w:rPr>
          <w:rFonts w:cs="Arial"/>
          <w:noProof/>
          <w:spacing w:val="-6"/>
          <w:sz w:val="20"/>
          <w:szCs w:val="20"/>
          <w:lang w:val="en-GB"/>
        </w:rPr>
        <w:t>.</w:t>
      </w:r>
      <w:r w:rsidR="0034707F" w:rsidRPr="0034707F">
        <w:rPr>
          <w:rFonts w:cs="Arial"/>
          <w:noProof/>
          <w:spacing w:val="-6"/>
          <w:sz w:val="20"/>
          <w:szCs w:val="20"/>
          <w:lang w:val="en-GB"/>
        </w:rPr>
        <w:t>99</w:t>
      </w:r>
      <w:r w:rsidR="00B3184E" w:rsidRPr="00220608">
        <w:rPr>
          <w:rFonts w:cs="Arial"/>
          <w:noProof/>
          <w:spacing w:val="-6"/>
          <w:sz w:val="20"/>
          <w:szCs w:val="20"/>
        </w:rPr>
        <w:t xml:space="preserve"> </w:t>
      </w:r>
      <w:r w:rsidRPr="00220608">
        <w:rPr>
          <w:rFonts w:cs="Arial"/>
          <w:sz w:val="20"/>
          <w:szCs w:val="20"/>
        </w:rPr>
        <w:t>million</w:t>
      </w:r>
      <w:r w:rsidR="0045236D" w:rsidRPr="00220608">
        <w:rPr>
          <w:rFonts w:cs="Arial"/>
          <w:sz w:val="20"/>
          <w:szCs w:val="20"/>
        </w:rPr>
        <w:t>.</w:t>
      </w:r>
    </w:p>
    <w:p w14:paraId="252EA2FC" w14:textId="77777777" w:rsidR="0020715F" w:rsidRPr="00220608" w:rsidRDefault="0020715F" w:rsidP="0065642B">
      <w:pPr>
        <w:spacing w:after="0" w:line="240" w:lineRule="auto"/>
        <w:rPr>
          <w:rFonts w:cs="Arial"/>
          <w:sz w:val="20"/>
          <w:szCs w:val="20"/>
        </w:rPr>
      </w:pPr>
      <w:r w:rsidRPr="00220608">
        <w:rPr>
          <w:rFonts w:cs="Arial"/>
          <w:sz w:val="20"/>
          <w:szCs w:val="20"/>
        </w:rPr>
        <w:br w:type="page"/>
      </w:r>
    </w:p>
    <w:p w14:paraId="3F6B8312" w14:textId="77777777" w:rsidR="007673E4" w:rsidRPr="00220608" w:rsidRDefault="007673E4" w:rsidP="004C2F31">
      <w:pPr>
        <w:spacing w:after="0" w:line="240" w:lineRule="auto"/>
        <w:jc w:val="both"/>
        <w:rPr>
          <w:rFonts w:cs="Arial"/>
          <w:sz w:val="20"/>
          <w:szCs w:val="20"/>
        </w:rPr>
      </w:pPr>
    </w:p>
    <w:tbl>
      <w:tblPr>
        <w:tblStyle w:val="afffa"/>
        <w:tblW w:w="9461" w:type="dxa"/>
        <w:tblLayout w:type="fixed"/>
        <w:tblLook w:val="0400" w:firstRow="0" w:lastRow="0" w:firstColumn="0" w:lastColumn="0" w:noHBand="0" w:noVBand="1"/>
      </w:tblPr>
      <w:tblGrid>
        <w:gridCol w:w="9461"/>
      </w:tblGrid>
      <w:tr w:rsidR="00E72F12" w:rsidRPr="00220608" w14:paraId="37B90478" w14:textId="77777777">
        <w:trPr>
          <w:trHeight w:val="386"/>
        </w:trPr>
        <w:tc>
          <w:tcPr>
            <w:tcW w:w="9461" w:type="dxa"/>
            <w:shd w:val="clear" w:color="auto" w:fill="FFA543"/>
            <w:vAlign w:val="center"/>
          </w:tcPr>
          <w:p w14:paraId="22C3419E" w14:textId="67F17570" w:rsidR="00E72F12" w:rsidRPr="00220608" w:rsidRDefault="0034707F" w:rsidP="002149F6">
            <w:pPr>
              <w:tabs>
                <w:tab w:val="left" w:pos="432"/>
              </w:tabs>
              <w:spacing w:after="0" w:line="240" w:lineRule="auto"/>
              <w:jc w:val="both"/>
              <w:rPr>
                <w:rFonts w:cs="Arial"/>
                <w:color w:val="FFFFFF"/>
                <w:sz w:val="20"/>
                <w:szCs w:val="20"/>
                <w:lang w:val="en-GB"/>
              </w:rPr>
            </w:pPr>
            <w:r w:rsidRPr="0034707F">
              <w:rPr>
                <w:rFonts w:cs="Arial"/>
                <w:b/>
                <w:color w:val="FFFFFF"/>
                <w:sz w:val="20"/>
                <w:szCs w:val="20"/>
                <w:lang w:val="en-GB"/>
              </w:rPr>
              <w:t>13</w:t>
            </w:r>
            <w:r w:rsidR="001313C9" w:rsidRPr="00220608">
              <w:rPr>
                <w:rFonts w:cs="Arial"/>
                <w:b/>
                <w:color w:val="FFFFFF"/>
                <w:sz w:val="20"/>
                <w:szCs w:val="20"/>
              </w:rPr>
              <w:tab/>
            </w:r>
            <w:r w:rsidR="007F3903" w:rsidRPr="00220608">
              <w:rPr>
                <w:rFonts w:cs="Arial"/>
                <w:b/>
                <w:color w:val="FFFFFF"/>
                <w:sz w:val="20"/>
                <w:szCs w:val="20"/>
              </w:rPr>
              <w:t>Loans and d</w:t>
            </w:r>
            <w:r w:rsidR="001313C9" w:rsidRPr="00220608">
              <w:rPr>
                <w:rFonts w:cs="Arial"/>
                <w:b/>
                <w:color w:val="FFFFFF"/>
                <w:sz w:val="20"/>
                <w:szCs w:val="20"/>
              </w:rPr>
              <w:t>ebentures</w:t>
            </w:r>
            <w:r w:rsidR="00755F82" w:rsidRPr="00220608">
              <w:rPr>
                <w:rFonts w:cs="Arial"/>
                <w:b/>
                <w:color w:val="FFFFFF"/>
                <w:sz w:val="20"/>
                <w:szCs w:val="20"/>
                <w:lang w:val="en-GB"/>
              </w:rPr>
              <w:t>, net</w:t>
            </w:r>
          </w:p>
        </w:tc>
      </w:tr>
    </w:tbl>
    <w:p w14:paraId="4FED40AA" w14:textId="59251602" w:rsidR="00E72F12" w:rsidRPr="00220608" w:rsidRDefault="00E72F12" w:rsidP="002149F6">
      <w:pPr>
        <w:spacing w:after="0" w:line="240" w:lineRule="auto"/>
        <w:jc w:val="both"/>
        <w:rPr>
          <w:rFonts w:cs="Arial"/>
          <w:sz w:val="16"/>
          <w:szCs w:val="16"/>
        </w:rPr>
      </w:pPr>
    </w:p>
    <w:p w14:paraId="2E97C475" w14:textId="67120B09" w:rsidR="00883372" w:rsidRPr="00220608" w:rsidRDefault="00883372" w:rsidP="00883372">
      <w:pPr>
        <w:spacing w:after="0" w:line="240" w:lineRule="auto"/>
        <w:jc w:val="both"/>
        <w:rPr>
          <w:rFonts w:cs="Arial"/>
          <w:sz w:val="20"/>
          <w:szCs w:val="20"/>
        </w:rPr>
      </w:pPr>
      <w:r w:rsidRPr="00220608">
        <w:rPr>
          <w:rFonts w:cs="Arial"/>
          <w:spacing w:val="-12"/>
          <w:sz w:val="20"/>
          <w:szCs w:val="20"/>
        </w:rPr>
        <w:t xml:space="preserve">The movements in </w:t>
      </w:r>
      <w:r w:rsidR="007F3903" w:rsidRPr="00220608">
        <w:rPr>
          <w:rFonts w:cs="Arial"/>
          <w:spacing w:val="-12"/>
          <w:sz w:val="20"/>
          <w:szCs w:val="20"/>
        </w:rPr>
        <w:t xml:space="preserve">loans and </w:t>
      </w:r>
      <w:r w:rsidRPr="00220608">
        <w:rPr>
          <w:rFonts w:cs="Arial"/>
          <w:spacing w:val="-12"/>
          <w:sz w:val="20"/>
          <w:szCs w:val="20"/>
        </w:rPr>
        <w:t xml:space="preserve">debentures from financing activities during the </w:t>
      </w:r>
      <w:r w:rsidR="00514C0B" w:rsidRPr="00220608">
        <w:rPr>
          <w:rFonts w:cs="Arial"/>
          <w:spacing w:val="-12"/>
          <w:sz w:val="20"/>
          <w:szCs w:val="20"/>
          <w:lang w:val="en-GB"/>
        </w:rPr>
        <w:t>nine-month</w:t>
      </w:r>
      <w:r w:rsidR="005E6C70" w:rsidRPr="00220608">
        <w:rPr>
          <w:rFonts w:cs="Arial"/>
          <w:spacing w:val="-12"/>
          <w:sz w:val="20"/>
          <w:szCs w:val="20"/>
        </w:rPr>
        <w:t xml:space="preserve"> period ended </w:t>
      </w:r>
      <w:r w:rsidR="0034707F" w:rsidRPr="0034707F">
        <w:rPr>
          <w:rFonts w:cs="Arial"/>
          <w:spacing w:val="-12"/>
          <w:sz w:val="20"/>
          <w:szCs w:val="20"/>
          <w:lang w:val="en-GB"/>
        </w:rPr>
        <w:t>30</w:t>
      </w:r>
      <w:r w:rsidR="00514C0B" w:rsidRPr="00220608">
        <w:rPr>
          <w:rFonts w:cs="Arial"/>
          <w:spacing w:val="-12"/>
          <w:sz w:val="20"/>
          <w:szCs w:val="20"/>
          <w:lang w:val="en-GB"/>
        </w:rPr>
        <w:t xml:space="preserve"> September</w:t>
      </w:r>
      <w:r w:rsidR="005E6C70" w:rsidRPr="00220608">
        <w:rPr>
          <w:rFonts w:cs="Arial"/>
          <w:spacing w:val="-12"/>
          <w:sz w:val="20"/>
          <w:szCs w:val="20"/>
        </w:rPr>
        <w:t xml:space="preserve"> </w:t>
      </w:r>
      <w:r w:rsidR="0034707F" w:rsidRPr="0034707F">
        <w:rPr>
          <w:rFonts w:cs="Arial"/>
          <w:spacing w:val="-12"/>
          <w:sz w:val="20"/>
          <w:szCs w:val="20"/>
          <w:lang w:val="en-GB"/>
        </w:rPr>
        <w:t>2024</w:t>
      </w:r>
      <w:r w:rsidR="005E6C70" w:rsidRPr="00220608">
        <w:rPr>
          <w:rFonts w:cs="Arial"/>
          <w:spacing w:val="-12"/>
          <w:sz w:val="20"/>
          <w:szCs w:val="20"/>
        </w:rPr>
        <w:t xml:space="preserve"> </w:t>
      </w:r>
      <w:r w:rsidR="005E6C70" w:rsidRPr="00220608">
        <w:rPr>
          <w:rFonts w:cs="Arial"/>
          <w:sz w:val="20"/>
          <w:szCs w:val="20"/>
        </w:rPr>
        <w:t>are as follows:</w:t>
      </w:r>
    </w:p>
    <w:tbl>
      <w:tblPr>
        <w:tblStyle w:val="afff"/>
        <w:tblW w:w="9461" w:type="dxa"/>
        <w:tblLayout w:type="fixed"/>
        <w:tblLook w:val="0000" w:firstRow="0" w:lastRow="0" w:firstColumn="0" w:lastColumn="0" w:noHBand="0" w:noVBand="0"/>
      </w:tblPr>
      <w:tblGrid>
        <w:gridCol w:w="3125"/>
        <w:gridCol w:w="1584"/>
        <w:gridCol w:w="1584"/>
        <w:gridCol w:w="1584"/>
        <w:gridCol w:w="1584"/>
      </w:tblGrid>
      <w:tr w:rsidR="00C66714" w:rsidRPr="00220608" w14:paraId="67B57C95" w14:textId="77777777" w:rsidTr="0083146D">
        <w:tc>
          <w:tcPr>
            <w:tcW w:w="3125" w:type="dxa"/>
            <w:vAlign w:val="bottom"/>
          </w:tcPr>
          <w:p w14:paraId="1C1373D3" w14:textId="77777777" w:rsidR="00C66714" w:rsidRPr="00220608" w:rsidRDefault="00C66714" w:rsidP="004C2F31">
            <w:pPr>
              <w:spacing w:after="0" w:line="240" w:lineRule="auto"/>
              <w:ind w:left="-101"/>
              <w:rPr>
                <w:rFonts w:cs="Arial"/>
                <w:sz w:val="18"/>
                <w:szCs w:val="18"/>
              </w:rPr>
            </w:pPr>
          </w:p>
        </w:tc>
        <w:tc>
          <w:tcPr>
            <w:tcW w:w="6336" w:type="dxa"/>
            <w:gridSpan w:val="4"/>
            <w:tcBorders>
              <w:top w:val="single" w:sz="4" w:space="0" w:color="000000"/>
              <w:bottom w:val="single" w:sz="4" w:space="0" w:color="000000"/>
            </w:tcBorders>
            <w:vAlign w:val="bottom"/>
          </w:tcPr>
          <w:p w14:paraId="07C33ADA" w14:textId="1A563EF5" w:rsidR="00C66714" w:rsidRPr="00220608" w:rsidRDefault="00C66714" w:rsidP="00514C0B">
            <w:pPr>
              <w:spacing w:after="0" w:line="240" w:lineRule="auto"/>
              <w:ind w:right="-72"/>
              <w:jc w:val="center"/>
              <w:rPr>
                <w:rFonts w:cs="Arial"/>
                <w:b/>
                <w:sz w:val="18"/>
                <w:szCs w:val="18"/>
              </w:rPr>
            </w:pPr>
            <w:r w:rsidRPr="00220608">
              <w:rPr>
                <w:rFonts w:cs="Arial"/>
                <w:b/>
                <w:sz w:val="18"/>
                <w:szCs w:val="18"/>
              </w:rPr>
              <w:t>Consolidated</w:t>
            </w:r>
            <w:r w:rsidR="00A076BB" w:rsidRPr="00220608">
              <w:rPr>
                <w:rFonts w:cs="Arial"/>
                <w:b/>
                <w:sz w:val="18"/>
                <w:szCs w:val="18"/>
              </w:rPr>
              <w:t xml:space="preserve"> </w:t>
            </w:r>
            <w:r w:rsidRPr="00220608">
              <w:rPr>
                <w:rFonts w:cs="Arial"/>
                <w:b/>
                <w:sz w:val="18"/>
                <w:szCs w:val="18"/>
              </w:rPr>
              <w:t>financial information</w:t>
            </w:r>
          </w:p>
        </w:tc>
      </w:tr>
      <w:tr w:rsidR="00C66714" w:rsidRPr="00220608" w14:paraId="435621AD" w14:textId="77777777" w:rsidTr="008567EB">
        <w:trPr>
          <w:trHeight w:val="162"/>
        </w:trPr>
        <w:tc>
          <w:tcPr>
            <w:tcW w:w="3125" w:type="dxa"/>
            <w:vAlign w:val="bottom"/>
          </w:tcPr>
          <w:p w14:paraId="38795398" w14:textId="77777777" w:rsidR="00C66714" w:rsidRPr="00220608" w:rsidRDefault="00C66714" w:rsidP="004C2F31">
            <w:pPr>
              <w:spacing w:after="0" w:line="240" w:lineRule="auto"/>
              <w:ind w:left="-101"/>
              <w:rPr>
                <w:rFonts w:cs="Arial"/>
                <w:sz w:val="18"/>
                <w:szCs w:val="18"/>
              </w:rPr>
            </w:pPr>
          </w:p>
        </w:tc>
        <w:tc>
          <w:tcPr>
            <w:tcW w:w="1584" w:type="dxa"/>
            <w:tcBorders>
              <w:top w:val="single" w:sz="4" w:space="0" w:color="000000"/>
            </w:tcBorders>
          </w:tcPr>
          <w:p w14:paraId="2188C48A" w14:textId="40A64A3D" w:rsidR="00C66714" w:rsidRPr="00220608" w:rsidRDefault="00C66714" w:rsidP="008567EB">
            <w:pPr>
              <w:spacing w:after="0" w:line="240" w:lineRule="auto"/>
              <w:ind w:right="-72"/>
              <w:jc w:val="right"/>
              <w:rPr>
                <w:rFonts w:cs="Arial"/>
                <w:b/>
                <w:sz w:val="18"/>
                <w:szCs w:val="18"/>
              </w:rPr>
            </w:pPr>
            <w:r w:rsidRPr="00220608">
              <w:rPr>
                <w:rFonts w:cs="Arial"/>
                <w:b/>
                <w:sz w:val="18"/>
                <w:szCs w:val="18"/>
                <w:lang w:val="en-GB"/>
              </w:rPr>
              <w:t>Short-term loans</w:t>
            </w:r>
          </w:p>
        </w:tc>
        <w:tc>
          <w:tcPr>
            <w:tcW w:w="1584" w:type="dxa"/>
            <w:tcBorders>
              <w:top w:val="single" w:sz="4" w:space="0" w:color="000000"/>
            </w:tcBorders>
          </w:tcPr>
          <w:p w14:paraId="16E89F34" w14:textId="61B6CE28" w:rsidR="00C66714" w:rsidRPr="00220608" w:rsidRDefault="00C66714" w:rsidP="008567EB">
            <w:pPr>
              <w:spacing w:after="0" w:line="240" w:lineRule="auto"/>
              <w:ind w:right="-72"/>
              <w:jc w:val="right"/>
              <w:rPr>
                <w:rFonts w:cs="Arial"/>
                <w:b/>
                <w:sz w:val="18"/>
                <w:szCs w:val="18"/>
              </w:rPr>
            </w:pPr>
            <w:r w:rsidRPr="00220608">
              <w:rPr>
                <w:rFonts w:cs="Arial"/>
                <w:b/>
                <w:sz w:val="18"/>
                <w:szCs w:val="18"/>
                <w:lang w:val="en-GB"/>
              </w:rPr>
              <w:t>Long-term loans</w:t>
            </w:r>
          </w:p>
        </w:tc>
        <w:tc>
          <w:tcPr>
            <w:tcW w:w="1584" w:type="dxa"/>
            <w:tcBorders>
              <w:top w:val="single" w:sz="4" w:space="0" w:color="000000"/>
            </w:tcBorders>
          </w:tcPr>
          <w:p w14:paraId="1ACB37F4" w14:textId="77777777" w:rsidR="00C66714" w:rsidRPr="00220608" w:rsidRDefault="00C66714" w:rsidP="008567EB">
            <w:pPr>
              <w:spacing w:after="0" w:line="240" w:lineRule="auto"/>
              <w:ind w:right="-72"/>
              <w:jc w:val="right"/>
              <w:rPr>
                <w:rFonts w:cs="Arial"/>
                <w:b/>
                <w:sz w:val="18"/>
                <w:szCs w:val="18"/>
                <w:lang w:val="en-GB"/>
              </w:rPr>
            </w:pPr>
          </w:p>
          <w:p w14:paraId="753042C9" w14:textId="51DCB2FB" w:rsidR="00C66714" w:rsidRPr="00220608" w:rsidRDefault="00C66714" w:rsidP="008567EB">
            <w:pPr>
              <w:spacing w:after="0" w:line="240" w:lineRule="auto"/>
              <w:ind w:right="-72"/>
              <w:jc w:val="right"/>
              <w:rPr>
                <w:rFonts w:cs="Arial"/>
                <w:b/>
                <w:sz w:val="18"/>
                <w:szCs w:val="18"/>
              </w:rPr>
            </w:pPr>
            <w:r w:rsidRPr="00220608">
              <w:rPr>
                <w:rFonts w:cs="Arial"/>
                <w:b/>
                <w:sz w:val="18"/>
                <w:szCs w:val="18"/>
                <w:lang w:val="en-GB"/>
              </w:rPr>
              <w:t>Debentures</w:t>
            </w:r>
          </w:p>
        </w:tc>
        <w:tc>
          <w:tcPr>
            <w:tcW w:w="1584" w:type="dxa"/>
            <w:tcBorders>
              <w:top w:val="single" w:sz="4" w:space="0" w:color="000000"/>
            </w:tcBorders>
          </w:tcPr>
          <w:p w14:paraId="42B0322C" w14:textId="77777777" w:rsidR="00C66714" w:rsidRPr="00220608" w:rsidRDefault="00C66714" w:rsidP="008567EB">
            <w:pPr>
              <w:spacing w:after="0" w:line="240" w:lineRule="auto"/>
              <w:ind w:right="-72"/>
              <w:jc w:val="right"/>
              <w:rPr>
                <w:rFonts w:cs="Arial"/>
                <w:b/>
                <w:sz w:val="18"/>
                <w:szCs w:val="18"/>
                <w:lang w:val="en-GB"/>
              </w:rPr>
            </w:pPr>
          </w:p>
          <w:p w14:paraId="577F225D" w14:textId="64FF2E0A" w:rsidR="00C66714" w:rsidRPr="00220608" w:rsidRDefault="00C66714" w:rsidP="008567EB">
            <w:pPr>
              <w:spacing w:after="0" w:line="240" w:lineRule="auto"/>
              <w:ind w:right="-72"/>
              <w:jc w:val="right"/>
              <w:rPr>
                <w:rFonts w:cs="Arial"/>
                <w:b/>
                <w:sz w:val="18"/>
                <w:szCs w:val="18"/>
              </w:rPr>
            </w:pPr>
            <w:r w:rsidRPr="00220608">
              <w:rPr>
                <w:rFonts w:cs="Arial"/>
                <w:b/>
                <w:sz w:val="18"/>
                <w:szCs w:val="18"/>
                <w:lang w:val="en-GB"/>
              </w:rPr>
              <w:t>Total</w:t>
            </w:r>
          </w:p>
        </w:tc>
      </w:tr>
      <w:tr w:rsidR="00C66714" w:rsidRPr="00220608" w14:paraId="064F942F" w14:textId="77777777" w:rsidTr="008567EB">
        <w:tc>
          <w:tcPr>
            <w:tcW w:w="3125" w:type="dxa"/>
            <w:vAlign w:val="bottom"/>
          </w:tcPr>
          <w:p w14:paraId="33AE536C" w14:textId="77777777" w:rsidR="00C66714" w:rsidRPr="00220608" w:rsidRDefault="00C66714" w:rsidP="004C2F31">
            <w:pPr>
              <w:spacing w:after="0" w:line="240" w:lineRule="auto"/>
              <w:ind w:left="-101"/>
              <w:rPr>
                <w:rFonts w:cs="Arial"/>
                <w:sz w:val="18"/>
                <w:szCs w:val="18"/>
              </w:rPr>
            </w:pPr>
          </w:p>
        </w:tc>
        <w:tc>
          <w:tcPr>
            <w:tcW w:w="1584" w:type="dxa"/>
            <w:tcBorders>
              <w:bottom w:val="single" w:sz="4" w:space="0" w:color="000000"/>
            </w:tcBorders>
            <w:vAlign w:val="bottom"/>
          </w:tcPr>
          <w:p w14:paraId="41C32582" w14:textId="77777777" w:rsidR="00C66714" w:rsidRPr="00220608" w:rsidRDefault="00C66714" w:rsidP="008567EB">
            <w:pPr>
              <w:spacing w:after="0" w:line="240" w:lineRule="auto"/>
              <w:ind w:right="-72"/>
              <w:jc w:val="right"/>
              <w:rPr>
                <w:rFonts w:cs="Arial"/>
                <w:b/>
                <w:sz w:val="18"/>
                <w:szCs w:val="18"/>
              </w:rPr>
            </w:pPr>
            <w:r w:rsidRPr="00220608">
              <w:rPr>
                <w:rFonts w:cs="Arial"/>
                <w:b/>
                <w:sz w:val="18"/>
                <w:szCs w:val="18"/>
              </w:rPr>
              <w:t>Baht</w:t>
            </w:r>
          </w:p>
        </w:tc>
        <w:tc>
          <w:tcPr>
            <w:tcW w:w="1584" w:type="dxa"/>
            <w:tcBorders>
              <w:bottom w:val="single" w:sz="4" w:space="0" w:color="000000"/>
            </w:tcBorders>
            <w:vAlign w:val="bottom"/>
          </w:tcPr>
          <w:p w14:paraId="7682CCCE" w14:textId="77777777" w:rsidR="00C66714" w:rsidRPr="00220608" w:rsidRDefault="00C66714" w:rsidP="008567EB">
            <w:pPr>
              <w:spacing w:after="0" w:line="240" w:lineRule="auto"/>
              <w:ind w:right="-72"/>
              <w:jc w:val="right"/>
              <w:rPr>
                <w:rFonts w:cs="Arial"/>
                <w:b/>
                <w:sz w:val="18"/>
                <w:szCs w:val="18"/>
              </w:rPr>
            </w:pPr>
            <w:r w:rsidRPr="00220608">
              <w:rPr>
                <w:rFonts w:cs="Arial"/>
                <w:b/>
                <w:sz w:val="18"/>
                <w:szCs w:val="18"/>
              </w:rPr>
              <w:t>Baht</w:t>
            </w:r>
          </w:p>
        </w:tc>
        <w:tc>
          <w:tcPr>
            <w:tcW w:w="1584" w:type="dxa"/>
            <w:tcBorders>
              <w:bottom w:val="single" w:sz="4" w:space="0" w:color="000000"/>
            </w:tcBorders>
            <w:vAlign w:val="bottom"/>
          </w:tcPr>
          <w:p w14:paraId="12F80036" w14:textId="77777777" w:rsidR="00C66714" w:rsidRPr="00220608" w:rsidRDefault="00C66714" w:rsidP="008567EB">
            <w:pPr>
              <w:spacing w:after="0" w:line="240" w:lineRule="auto"/>
              <w:ind w:right="-72"/>
              <w:jc w:val="right"/>
              <w:rPr>
                <w:rFonts w:cs="Arial"/>
                <w:b/>
                <w:sz w:val="18"/>
                <w:szCs w:val="18"/>
              </w:rPr>
            </w:pPr>
            <w:r w:rsidRPr="00220608">
              <w:rPr>
                <w:rFonts w:cs="Arial"/>
                <w:b/>
                <w:sz w:val="18"/>
                <w:szCs w:val="18"/>
              </w:rPr>
              <w:t>Baht</w:t>
            </w:r>
          </w:p>
        </w:tc>
        <w:tc>
          <w:tcPr>
            <w:tcW w:w="1584" w:type="dxa"/>
            <w:tcBorders>
              <w:bottom w:val="single" w:sz="4" w:space="0" w:color="000000"/>
            </w:tcBorders>
            <w:vAlign w:val="bottom"/>
          </w:tcPr>
          <w:p w14:paraId="4F2CD761" w14:textId="77777777" w:rsidR="00C66714" w:rsidRPr="00220608" w:rsidRDefault="00C66714" w:rsidP="008567EB">
            <w:pPr>
              <w:spacing w:after="0" w:line="240" w:lineRule="auto"/>
              <w:ind w:right="-72"/>
              <w:jc w:val="right"/>
              <w:rPr>
                <w:rFonts w:cs="Arial"/>
                <w:b/>
                <w:sz w:val="18"/>
                <w:szCs w:val="18"/>
              </w:rPr>
            </w:pPr>
            <w:r w:rsidRPr="00220608">
              <w:rPr>
                <w:rFonts w:cs="Arial"/>
                <w:b/>
                <w:sz w:val="18"/>
                <w:szCs w:val="18"/>
              </w:rPr>
              <w:t>Baht</w:t>
            </w:r>
          </w:p>
        </w:tc>
      </w:tr>
      <w:tr w:rsidR="00C66714" w:rsidRPr="00220608" w14:paraId="28C67E10" w14:textId="77777777" w:rsidTr="00A076BB">
        <w:tc>
          <w:tcPr>
            <w:tcW w:w="3125" w:type="dxa"/>
            <w:vAlign w:val="bottom"/>
          </w:tcPr>
          <w:p w14:paraId="35F490CA" w14:textId="77777777" w:rsidR="00C66714" w:rsidRPr="00220608" w:rsidRDefault="00C66714" w:rsidP="004C2F31">
            <w:pPr>
              <w:spacing w:after="0" w:line="240" w:lineRule="auto"/>
              <w:ind w:left="-101"/>
              <w:jc w:val="both"/>
              <w:rPr>
                <w:rFonts w:cs="Arial"/>
                <w:sz w:val="12"/>
                <w:szCs w:val="12"/>
              </w:rPr>
            </w:pPr>
          </w:p>
        </w:tc>
        <w:tc>
          <w:tcPr>
            <w:tcW w:w="1584" w:type="dxa"/>
            <w:tcBorders>
              <w:top w:val="single" w:sz="4" w:space="0" w:color="000000"/>
            </w:tcBorders>
            <w:shd w:val="clear" w:color="auto" w:fill="FAFAFA"/>
            <w:vAlign w:val="bottom"/>
          </w:tcPr>
          <w:p w14:paraId="02635454" w14:textId="77777777" w:rsidR="00C66714" w:rsidRPr="00220608" w:rsidRDefault="00C66714" w:rsidP="008567EB">
            <w:pPr>
              <w:spacing w:after="0" w:line="240" w:lineRule="auto"/>
              <w:jc w:val="both"/>
              <w:rPr>
                <w:rFonts w:cs="Arial"/>
                <w:sz w:val="12"/>
                <w:szCs w:val="12"/>
              </w:rPr>
            </w:pPr>
          </w:p>
        </w:tc>
        <w:tc>
          <w:tcPr>
            <w:tcW w:w="1584" w:type="dxa"/>
            <w:tcBorders>
              <w:top w:val="single" w:sz="4" w:space="0" w:color="000000"/>
            </w:tcBorders>
            <w:shd w:val="clear" w:color="auto" w:fill="FAFAFA"/>
            <w:vAlign w:val="bottom"/>
          </w:tcPr>
          <w:p w14:paraId="37A6BDCF" w14:textId="77777777" w:rsidR="00C66714" w:rsidRPr="00220608" w:rsidRDefault="00C66714" w:rsidP="008567EB">
            <w:pPr>
              <w:spacing w:after="0" w:line="240" w:lineRule="auto"/>
              <w:jc w:val="both"/>
              <w:rPr>
                <w:rFonts w:cs="Arial"/>
                <w:sz w:val="12"/>
                <w:szCs w:val="12"/>
              </w:rPr>
            </w:pPr>
          </w:p>
        </w:tc>
        <w:tc>
          <w:tcPr>
            <w:tcW w:w="1584" w:type="dxa"/>
            <w:tcBorders>
              <w:top w:val="single" w:sz="4" w:space="0" w:color="000000"/>
            </w:tcBorders>
            <w:shd w:val="clear" w:color="auto" w:fill="FAFAFA"/>
            <w:vAlign w:val="bottom"/>
          </w:tcPr>
          <w:p w14:paraId="12CC76E3" w14:textId="77777777" w:rsidR="00C66714" w:rsidRPr="00220608" w:rsidRDefault="00C66714" w:rsidP="008567EB">
            <w:pPr>
              <w:spacing w:after="0" w:line="240" w:lineRule="auto"/>
              <w:jc w:val="both"/>
              <w:rPr>
                <w:rFonts w:cs="Arial"/>
                <w:sz w:val="12"/>
                <w:szCs w:val="12"/>
              </w:rPr>
            </w:pPr>
          </w:p>
        </w:tc>
        <w:tc>
          <w:tcPr>
            <w:tcW w:w="1584" w:type="dxa"/>
            <w:tcBorders>
              <w:top w:val="single" w:sz="4" w:space="0" w:color="000000"/>
            </w:tcBorders>
            <w:shd w:val="clear" w:color="auto" w:fill="FAFAFA"/>
            <w:vAlign w:val="bottom"/>
          </w:tcPr>
          <w:p w14:paraId="48F98DEC" w14:textId="77777777" w:rsidR="00C66714" w:rsidRPr="00220608" w:rsidRDefault="00C66714" w:rsidP="008567EB">
            <w:pPr>
              <w:spacing w:after="0" w:line="240" w:lineRule="auto"/>
              <w:jc w:val="both"/>
              <w:rPr>
                <w:rFonts w:cs="Arial"/>
                <w:sz w:val="12"/>
                <w:szCs w:val="12"/>
              </w:rPr>
            </w:pPr>
          </w:p>
        </w:tc>
      </w:tr>
      <w:tr w:rsidR="00C66714" w:rsidRPr="00220608" w14:paraId="0DA19268" w14:textId="77777777" w:rsidTr="00A076BB">
        <w:tc>
          <w:tcPr>
            <w:tcW w:w="3125" w:type="dxa"/>
            <w:vAlign w:val="bottom"/>
          </w:tcPr>
          <w:p w14:paraId="61DEF1CB" w14:textId="6CEC0D3C" w:rsidR="00C66714" w:rsidRPr="00220608" w:rsidRDefault="00486EED" w:rsidP="004C2F31">
            <w:pPr>
              <w:spacing w:after="0" w:line="240" w:lineRule="auto"/>
              <w:ind w:left="-101" w:right="-72"/>
              <w:rPr>
                <w:rFonts w:cs="Arial"/>
                <w:sz w:val="18"/>
                <w:szCs w:val="18"/>
              </w:rPr>
            </w:pPr>
            <w:r w:rsidRPr="00220608">
              <w:rPr>
                <w:rFonts w:cs="Arial"/>
                <w:sz w:val="18"/>
                <w:szCs w:val="18"/>
              </w:rPr>
              <w:t>Opening balance</w:t>
            </w:r>
          </w:p>
        </w:tc>
        <w:tc>
          <w:tcPr>
            <w:tcW w:w="1584" w:type="dxa"/>
            <w:shd w:val="clear" w:color="auto" w:fill="FAFAFA"/>
          </w:tcPr>
          <w:p w14:paraId="40EEEB9D" w14:textId="692BF471" w:rsidR="00C66714" w:rsidRPr="00220608" w:rsidRDefault="0034707F" w:rsidP="0025531D">
            <w:pPr>
              <w:spacing w:after="0" w:line="240" w:lineRule="auto"/>
              <w:ind w:right="-72"/>
              <w:jc w:val="right"/>
              <w:rPr>
                <w:rFonts w:cs="Arial"/>
                <w:sz w:val="18"/>
                <w:szCs w:val="18"/>
              </w:rPr>
            </w:pPr>
            <w:r w:rsidRPr="0034707F">
              <w:rPr>
                <w:rFonts w:cs="Arial"/>
                <w:sz w:val="18"/>
                <w:szCs w:val="18"/>
                <w:lang w:val="en-GB"/>
              </w:rPr>
              <w:t>3</w:t>
            </w:r>
            <w:r w:rsidR="00BD04FB" w:rsidRPr="00220608">
              <w:rPr>
                <w:rFonts w:cs="Arial"/>
                <w:sz w:val="18"/>
                <w:szCs w:val="18"/>
              </w:rPr>
              <w:t>,</w:t>
            </w:r>
            <w:r w:rsidRPr="0034707F">
              <w:rPr>
                <w:rFonts w:cs="Arial"/>
                <w:sz w:val="18"/>
                <w:szCs w:val="18"/>
                <w:lang w:val="en-GB"/>
              </w:rPr>
              <w:t>444</w:t>
            </w:r>
            <w:r w:rsidR="00BD04FB" w:rsidRPr="00220608">
              <w:rPr>
                <w:rFonts w:cs="Arial"/>
                <w:sz w:val="18"/>
                <w:szCs w:val="18"/>
              </w:rPr>
              <w:t>,</w:t>
            </w:r>
            <w:r w:rsidRPr="0034707F">
              <w:rPr>
                <w:rFonts w:cs="Arial"/>
                <w:sz w:val="18"/>
                <w:szCs w:val="18"/>
                <w:lang w:val="en-GB"/>
              </w:rPr>
              <w:t>562</w:t>
            </w:r>
            <w:r w:rsidR="00BD04FB" w:rsidRPr="00220608">
              <w:rPr>
                <w:rFonts w:cs="Arial"/>
                <w:sz w:val="18"/>
                <w:szCs w:val="18"/>
              </w:rPr>
              <w:t>,</w:t>
            </w:r>
            <w:r w:rsidRPr="0034707F">
              <w:rPr>
                <w:rFonts w:cs="Arial"/>
                <w:sz w:val="18"/>
                <w:szCs w:val="18"/>
                <w:lang w:val="en-GB"/>
              </w:rPr>
              <w:t>552</w:t>
            </w:r>
          </w:p>
        </w:tc>
        <w:tc>
          <w:tcPr>
            <w:tcW w:w="1584" w:type="dxa"/>
            <w:shd w:val="clear" w:color="auto" w:fill="FAFAFA"/>
          </w:tcPr>
          <w:p w14:paraId="28D1AAF9" w14:textId="0CC1285C" w:rsidR="00C66714" w:rsidRPr="00220608" w:rsidRDefault="0034707F" w:rsidP="0025531D">
            <w:pPr>
              <w:spacing w:after="0" w:line="240" w:lineRule="auto"/>
              <w:ind w:right="-72"/>
              <w:jc w:val="right"/>
              <w:rPr>
                <w:rFonts w:cs="Arial"/>
                <w:sz w:val="18"/>
                <w:szCs w:val="18"/>
              </w:rPr>
            </w:pPr>
            <w:r w:rsidRPr="0034707F">
              <w:rPr>
                <w:rFonts w:cs="Arial"/>
                <w:sz w:val="18"/>
                <w:szCs w:val="18"/>
                <w:lang w:val="en-GB"/>
              </w:rPr>
              <w:t>3</w:t>
            </w:r>
            <w:r w:rsidR="00BD04FB" w:rsidRPr="00220608">
              <w:rPr>
                <w:rFonts w:cs="Arial"/>
                <w:sz w:val="18"/>
                <w:szCs w:val="18"/>
              </w:rPr>
              <w:t>,</w:t>
            </w:r>
            <w:r w:rsidRPr="0034707F">
              <w:rPr>
                <w:rFonts w:cs="Arial"/>
                <w:sz w:val="18"/>
                <w:szCs w:val="18"/>
                <w:lang w:val="en-GB"/>
              </w:rPr>
              <w:t>847</w:t>
            </w:r>
            <w:r w:rsidR="00BD04FB" w:rsidRPr="00220608">
              <w:rPr>
                <w:rFonts w:cs="Arial"/>
                <w:sz w:val="18"/>
                <w:szCs w:val="18"/>
              </w:rPr>
              <w:t>,</w:t>
            </w:r>
            <w:r w:rsidRPr="0034707F">
              <w:rPr>
                <w:rFonts w:cs="Arial"/>
                <w:sz w:val="18"/>
                <w:szCs w:val="18"/>
                <w:lang w:val="en-GB"/>
              </w:rPr>
              <w:t>046</w:t>
            </w:r>
            <w:r w:rsidR="00BD04FB" w:rsidRPr="00220608">
              <w:rPr>
                <w:rFonts w:cs="Arial"/>
                <w:sz w:val="18"/>
                <w:szCs w:val="18"/>
              </w:rPr>
              <w:t>,</w:t>
            </w:r>
            <w:r w:rsidRPr="0034707F">
              <w:rPr>
                <w:rFonts w:cs="Arial"/>
                <w:sz w:val="18"/>
                <w:szCs w:val="18"/>
                <w:lang w:val="en-GB"/>
              </w:rPr>
              <w:t>739</w:t>
            </w:r>
          </w:p>
        </w:tc>
        <w:tc>
          <w:tcPr>
            <w:tcW w:w="1584" w:type="dxa"/>
            <w:shd w:val="clear" w:color="auto" w:fill="FAFAFA"/>
          </w:tcPr>
          <w:p w14:paraId="0E98CA22" w14:textId="5A946423" w:rsidR="00C66714" w:rsidRPr="00220608" w:rsidRDefault="0034707F" w:rsidP="0025531D">
            <w:pPr>
              <w:spacing w:after="0" w:line="240" w:lineRule="auto"/>
              <w:ind w:right="-72"/>
              <w:jc w:val="right"/>
              <w:rPr>
                <w:rFonts w:cs="Arial"/>
                <w:sz w:val="18"/>
                <w:szCs w:val="18"/>
              </w:rPr>
            </w:pPr>
            <w:r w:rsidRPr="0034707F">
              <w:rPr>
                <w:rFonts w:cs="Arial"/>
                <w:sz w:val="18"/>
                <w:szCs w:val="18"/>
                <w:lang w:val="en-GB"/>
              </w:rPr>
              <w:t>33</w:t>
            </w:r>
            <w:r w:rsidR="00BD04FB" w:rsidRPr="00220608">
              <w:rPr>
                <w:rFonts w:cs="Arial"/>
                <w:sz w:val="18"/>
                <w:szCs w:val="18"/>
              </w:rPr>
              <w:t>,</w:t>
            </w:r>
            <w:r w:rsidRPr="0034707F">
              <w:rPr>
                <w:rFonts w:cs="Arial"/>
                <w:sz w:val="18"/>
                <w:szCs w:val="18"/>
                <w:lang w:val="en-GB"/>
              </w:rPr>
              <w:t>827</w:t>
            </w:r>
            <w:r w:rsidR="00BD04FB" w:rsidRPr="00220608">
              <w:rPr>
                <w:rFonts w:cs="Arial"/>
                <w:sz w:val="18"/>
                <w:szCs w:val="18"/>
              </w:rPr>
              <w:t>,</w:t>
            </w:r>
            <w:r w:rsidRPr="0034707F">
              <w:rPr>
                <w:rFonts w:cs="Arial"/>
                <w:sz w:val="18"/>
                <w:szCs w:val="18"/>
                <w:lang w:val="en-GB"/>
              </w:rPr>
              <w:t>579</w:t>
            </w:r>
            <w:r w:rsidR="00BD04FB" w:rsidRPr="00220608">
              <w:rPr>
                <w:rFonts w:cs="Arial"/>
                <w:sz w:val="18"/>
                <w:szCs w:val="18"/>
              </w:rPr>
              <w:t>,</w:t>
            </w:r>
            <w:r w:rsidRPr="0034707F">
              <w:rPr>
                <w:rFonts w:cs="Arial"/>
                <w:sz w:val="18"/>
                <w:szCs w:val="18"/>
                <w:lang w:val="en-GB"/>
              </w:rPr>
              <w:t>530</w:t>
            </w:r>
          </w:p>
        </w:tc>
        <w:tc>
          <w:tcPr>
            <w:tcW w:w="1584" w:type="dxa"/>
            <w:shd w:val="clear" w:color="auto" w:fill="FAFAFA"/>
          </w:tcPr>
          <w:p w14:paraId="168F2C42" w14:textId="6975CB6D" w:rsidR="00C66714" w:rsidRPr="00220608" w:rsidRDefault="0034707F" w:rsidP="0025531D">
            <w:pPr>
              <w:spacing w:after="0" w:line="240" w:lineRule="auto"/>
              <w:ind w:right="-72"/>
              <w:jc w:val="right"/>
              <w:rPr>
                <w:rFonts w:cs="Arial"/>
                <w:sz w:val="18"/>
                <w:szCs w:val="18"/>
              </w:rPr>
            </w:pPr>
            <w:r w:rsidRPr="0034707F">
              <w:rPr>
                <w:rFonts w:cs="Arial"/>
                <w:sz w:val="18"/>
                <w:szCs w:val="18"/>
                <w:lang w:val="en-GB"/>
              </w:rPr>
              <w:t>41</w:t>
            </w:r>
            <w:r w:rsidR="00BD04FB" w:rsidRPr="00220608">
              <w:rPr>
                <w:rFonts w:cs="Arial"/>
                <w:sz w:val="18"/>
                <w:szCs w:val="18"/>
              </w:rPr>
              <w:t>,</w:t>
            </w:r>
            <w:r w:rsidRPr="0034707F">
              <w:rPr>
                <w:rFonts w:cs="Arial"/>
                <w:sz w:val="18"/>
                <w:szCs w:val="18"/>
                <w:lang w:val="en-GB"/>
              </w:rPr>
              <w:t>119</w:t>
            </w:r>
            <w:r w:rsidR="00BD04FB" w:rsidRPr="00220608">
              <w:rPr>
                <w:rFonts w:cs="Arial"/>
                <w:sz w:val="18"/>
                <w:szCs w:val="18"/>
              </w:rPr>
              <w:t>,</w:t>
            </w:r>
            <w:r w:rsidRPr="0034707F">
              <w:rPr>
                <w:rFonts w:cs="Arial"/>
                <w:sz w:val="18"/>
                <w:szCs w:val="18"/>
                <w:lang w:val="en-GB"/>
              </w:rPr>
              <w:t>188</w:t>
            </w:r>
            <w:r w:rsidR="00BD04FB" w:rsidRPr="00220608">
              <w:rPr>
                <w:rFonts w:cs="Arial"/>
                <w:sz w:val="18"/>
                <w:szCs w:val="18"/>
              </w:rPr>
              <w:t>,</w:t>
            </w:r>
            <w:r w:rsidRPr="0034707F">
              <w:rPr>
                <w:rFonts w:cs="Arial"/>
                <w:sz w:val="18"/>
                <w:szCs w:val="18"/>
                <w:lang w:val="en-GB"/>
              </w:rPr>
              <w:t>821</w:t>
            </w:r>
          </w:p>
        </w:tc>
      </w:tr>
      <w:tr w:rsidR="0025531D" w:rsidRPr="00220608" w14:paraId="188A2C6A" w14:textId="77777777" w:rsidTr="00B803FC">
        <w:trPr>
          <w:trHeight w:val="135"/>
        </w:trPr>
        <w:tc>
          <w:tcPr>
            <w:tcW w:w="3125" w:type="dxa"/>
            <w:vAlign w:val="bottom"/>
          </w:tcPr>
          <w:p w14:paraId="0A7A5CA0" w14:textId="1977E173" w:rsidR="0025531D" w:rsidRPr="00220608" w:rsidRDefault="0025531D" w:rsidP="0025531D">
            <w:pPr>
              <w:spacing w:after="0" w:line="240" w:lineRule="auto"/>
              <w:ind w:left="-101" w:right="-72"/>
              <w:rPr>
                <w:rFonts w:cs="Arial"/>
                <w:sz w:val="18"/>
                <w:szCs w:val="18"/>
              </w:rPr>
            </w:pPr>
            <w:r w:rsidRPr="00220608">
              <w:rPr>
                <w:rFonts w:cs="Arial"/>
                <w:sz w:val="18"/>
                <w:szCs w:val="18"/>
              </w:rPr>
              <w:t>Cash flows in</w:t>
            </w:r>
          </w:p>
        </w:tc>
        <w:tc>
          <w:tcPr>
            <w:tcW w:w="1584" w:type="dxa"/>
            <w:shd w:val="clear" w:color="auto" w:fill="FAFAFA"/>
            <w:vAlign w:val="bottom"/>
          </w:tcPr>
          <w:p w14:paraId="13402C7C" w14:textId="379A9F23" w:rsidR="0025531D" w:rsidRPr="00220608" w:rsidRDefault="0034707F" w:rsidP="0025531D">
            <w:pPr>
              <w:spacing w:after="0" w:line="240" w:lineRule="auto"/>
              <w:ind w:right="-72"/>
              <w:jc w:val="right"/>
              <w:rPr>
                <w:rFonts w:cs="Arial"/>
                <w:sz w:val="18"/>
                <w:szCs w:val="18"/>
                <w:lang w:val="en-GB"/>
              </w:rPr>
            </w:pPr>
            <w:r w:rsidRPr="0034707F">
              <w:rPr>
                <w:rFonts w:cs="Arial"/>
                <w:sz w:val="18"/>
                <w:szCs w:val="18"/>
                <w:lang w:val="en-GB"/>
              </w:rPr>
              <w:t>5</w:t>
            </w:r>
            <w:r w:rsidR="0025531D" w:rsidRPr="00220608">
              <w:rPr>
                <w:rFonts w:cs="Arial"/>
                <w:sz w:val="18"/>
                <w:szCs w:val="18"/>
                <w:lang w:val="en-GB"/>
              </w:rPr>
              <w:t>,</w:t>
            </w:r>
            <w:r w:rsidRPr="0034707F">
              <w:rPr>
                <w:rFonts w:cs="Arial"/>
                <w:sz w:val="18"/>
                <w:szCs w:val="18"/>
                <w:lang w:val="en-GB"/>
              </w:rPr>
              <w:t>610</w:t>
            </w:r>
            <w:r w:rsidR="0025531D" w:rsidRPr="00220608">
              <w:rPr>
                <w:rFonts w:cs="Arial"/>
                <w:sz w:val="18"/>
                <w:szCs w:val="18"/>
                <w:lang w:val="en-GB"/>
              </w:rPr>
              <w:t>,</w:t>
            </w:r>
            <w:r w:rsidRPr="0034707F">
              <w:rPr>
                <w:rFonts w:cs="Arial"/>
                <w:sz w:val="18"/>
                <w:szCs w:val="18"/>
                <w:lang w:val="en-GB"/>
              </w:rPr>
              <w:t>000</w:t>
            </w:r>
            <w:r w:rsidR="0025531D" w:rsidRPr="00220608">
              <w:rPr>
                <w:rFonts w:cs="Arial"/>
                <w:sz w:val="18"/>
                <w:szCs w:val="18"/>
                <w:lang w:val="en-GB"/>
              </w:rPr>
              <w:t>,</w:t>
            </w:r>
            <w:r w:rsidRPr="0034707F">
              <w:rPr>
                <w:rFonts w:cs="Arial"/>
                <w:sz w:val="18"/>
                <w:szCs w:val="18"/>
                <w:lang w:val="en-GB"/>
              </w:rPr>
              <w:t>000</w:t>
            </w:r>
          </w:p>
        </w:tc>
        <w:tc>
          <w:tcPr>
            <w:tcW w:w="1584" w:type="dxa"/>
            <w:shd w:val="clear" w:color="auto" w:fill="FAFAFA"/>
            <w:vAlign w:val="bottom"/>
          </w:tcPr>
          <w:p w14:paraId="1FF75A08" w14:textId="07CA19CA" w:rsidR="0025531D" w:rsidRPr="00220608" w:rsidRDefault="0034707F" w:rsidP="0025531D">
            <w:pPr>
              <w:spacing w:after="0" w:line="240" w:lineRule="auto"/>
              <w:ind w:right="-72"/>
              <w:jc w:val="right"/>
              <w:rPr>
                <w:rFonts w:cs="Arial"/>
                <w:sz w:val="18"/>
                <w:szCs w:val="18"/>
                <w:lang w:val="en-GB"/>
              </w:rPr>
            </w:pPr>
            <w:r w:rsidRPr="0034707F">
              <w:rPr>
                <w:rFonts w:cs="Arial"/>
                <w:sz w:val="18"/>
                <w:szCs w:val="18"/>
                <w:lang w:val="en-GB"/>
              </w:rPr>
              <w:t>5</w:t>
            </w:r>
            <w:r w:rsidR="0025531D" w:rsidRPr="00220608">
              <w:rPr>
                <w:rFonts w:cs="Arial"/>
                <w:sz w:val="18"/>
                <w:szCs w:val="18"/>
                <w:lang w:val="en-GB"/>
              </w:rPr>
              <w:t>,</w:t>
            </w:r>
            <w:r w:rsidRPr="0034707F">
              <w:rPr>
                <w:rFonts w:cs="Arial"/>
                <w:sz w:val="18"/>
                <w:szCs w:val="18"/>
                <w:lang w:val="en-GB"/>
              </w:rPr>
              <w:t>713</w:t>
            </w:r>
            <w:r w:rsidR="0025531D" w:rsidRPr="00220608">
              <w:rPr>
                <w:rFonts w:cs="Arial"/>
                <w:sz w:val="18"/>
                <w:szCs w:val="18"/>
                <w:lang w:val="en-GB"/>
              </w:rPr>
              <w:t>,</w:t>
            </w:r>
            <w:r w:rsidRPr="0034707F">
              <w:rPr>
                <w:rFonts w:cs="Arial"/>
                <w:sz w:val="18"/>
                <w:szCs w:val="18"/>
                <w:lang w:val="en-GB"/>
              </w:rPr>
              <w:t>641</w:t>
            </w:r>
            <w:r w:rsidR="0025531D" w:rsidRPr="00220608">
              <w:rPr>
                <w:rFonts w:cs="Arial"/>
                <w:sz w:val="18"/>
                <w:szCs w:val="18"/>
                <w:lang w:val="en-GB"/>
              </w:rPr>
              <w:t>,</w:t>
            </w:r>
            <w:r w:rsidRPr="0034707F">
              <w:rPr>
                <w:rFonts w:cs="Arial"/>
                <w:sz w:val="18"/>
                <w:szCs w:val="18"/>
                <w:lang w:val="en-GB"/>
              </w:rPr>
              <w:t>944</w:t>
            </w:r>
          </w:p>
        </w:tc>
        <w:tc>
          <w:tcPr>
            <w:tcW w:w="1584" w:type="dxa"/>
            <w:shd w:val="clear" w:color="auto" w:fill="FAFAFA"/>
            <w:vAlign w:val="bottom"/>
          </w:tcPr>
          <w:p w14:paraId="6F45953C" w14:textId="48C4FA8C" w:rsidR="0025531D" w:rsidRPr="00220608" w:rsidRDefault="0034707F" w:rsidP="0025531D">
            <w:pPr>
              <w:spacing w:after="0" w:line="240" w:lineRule="auto"/>
              <w:ind w:right="-72"/>
              <w:jc w:val="right"/>
              <w:rPr>
                <w:rFonts w:cs="Arial"/>
                <w:sz w:val="18"/>
                <w:szCs w:val="18"/>
                <w:lang w:val="en-GB"/>
              </w:rPr>
            </w:pPr>
            <w:r w:rsidRPr="0034707F">
              <w:rPr>
                <w:rFonts w:cs="Arial"/>
                <w:sz w:val="18"/>
                <w:szCs w:val="18"/>
                <w:lang w:val="en-GB"/>
              </w:rPr>
              <w:t>9</w:t>
            </w:r>
            <w:r w:rsidR="0025531D" w:rsidRPr="00220608">
              <w:rPr>
                <w:rFonts w:cs="Arial"/>
                <w:sz w:val="18"/>
                <w:szCs w:val="18"/>
                <w:lang w:val="en-GB"/>
              </w:rPr>
              <w:t>,</w:t>
            </w:r>
            <w:r w:rsidRPr="0034707F">
              <w:rPr>
                <w:rFonts w:cs="Arial"/>
                <w:sz w:val="18"/>
                <w:szCs w:val="18"/>
                <w:lang w:val="en-GB"/>
              </w:rPr>
              <w:t>196</w:t>
            </w:r>
            <w:r w:rsidR="0025531D" w:rsidRPr="00220608">
              <w:rPr>
                <w:rFonts w:cs="Arial"/>
                <w:sz w:val="18"/>
                <w:szCs w:val="18"/>
                <w:lang w:val="en-GB"/>
              </w:rPr>
              <w:t>,</w:t>
            </w:r>
            <w:r w:rsidRPr="0034707F">
              <w:rPr>
                <w:rFonts w:cs="Arial"/>
                <w:sz w:val="18"/>
                <w:szCs w:val="18"/>
                <w:lang w:val="en-GB"/>
              </w:rPr>
              <w:t>746</w:t>
            </w:r>
            <w:r w:rsidR="0025531D" w:rsidRPr="00220608">
              <w:rPr>
                <w:rFonts w:cs="Arial"/>
                <w:sz w:val="18"/>
                <w:szCs w:val="18"/>
                <w:lang w:val="en-GB"/>
              </w:rPr>
              <w:t>,</w:t>
            </w:r>
            <w:r w:rsidRPr="0034707F">
              <w:rPr>
                <w:rFonts w:cs="Arial"/>
                <w:sz w:val="18"/>
                <w:szCs w:val="18"/>
                <w:lang w:val="en-GB"/>
              </w:rPr>
              <w:t>529</w:t>
            </w:r>
          </w:p>
        </w:tc>
        <w:tc>
          <w:tcPr>
            <w:tcW w:w="1584" w:type="dxa"/>
            <w:shd w:val="clear" w:color="auto" w:fill="FAFAFA"/>
            <w:vAlign w:val="bottom"/>
          </w:tcPr>
          <w:p w14:paraId="5B7AFEB4" w14:textId="4064E0AE" w:rsidR="0025531D" w:rsidRPr="00220608" w:rsidRDefault="0034707F" w:rsidP="0025531D">
            <w:pPr>
              <w:spacing w:after="0" w:line="240" w:lineRule="auto"/>
              <w:ind w:right="-72"/>
              <w:jc w:val="right"/>
              <w:rPr>
                <w:rFonts w:cs="Arial"/>
                <w:sz w:val="18"/>
                <w:szCs w:val="18"/>
                <w:lang w:val="en-GB"/>
              </w:rPr>
            </w:pPr>
            <w:r w:rsidRPr="0034707F">
              <w:rPr>
                <w:rFonts w:cs="Arial"/>
                <w:sz w:val="18"/>
                <w:szCs w:val="18"/>
                <w:lang w:val="en-GB"/>
              </w:rPr>
              <w:t>20</w:t>
            </w:r>
            <w:r w:rsidR="0025531D" w:rsidRPr="00220608">
              <w:rPr>
                <w:rFonts w:cs="Arial"/>
                <w:sz w:val="18"/>
                <w:szCs w:val="18"/>
                <w:lang w:val="en-GB"/>
              </w:rPr>
              <w:t>,</w:t>
            </w:r>
            <w:r w:rsidRPr="0034707F">
              <w:rPr>
                <w:rFonts w:cs="Arial"/>
                <w:sz w:val="18"/>
                <w:szCs w:val="18"/>
                <w:lang w:val="en-GB"/>
              </w:rPr>
              <w:t>520</w:t>
            </w:r>
            <w:r w:rsidR="00F95EE5" w:rsidRPr="00220608">
              <w:rPr>
                <w:rFonts w:cs="Arial"/>
                <w:sz w:val="18"/>
                <w:szCs w:val="18"/>
                <w:lang w:val="en-GB"/>
              </w:rPr>
              <w:t>,</w:t>
            </w:r>
            <w:r w:rsidRPr="0034707F">
              <w:rPr>
                <w:rFonts w:cs="Arial"/>
                <w:sz w:val="18"/>
                <w:szCs w:val="18"/>
                <w:lang w:val="en-GB"/>
              </w:rPr>
              <w:t>388</w:t>
            </w:r>
            <w:r w:rsidR="00F95EE5" w:rsidRPr="00220608">
              <w:rPr>
                <w:rFonts w:cs="Arial"/>
                <w:sz w:val="18"/>
                <w:szCs w:val="18"/>
                <w:lang w:val="en-GB"/>
              </w:rPr>
              <w:t>,</w:t>
            </w:r>
            <w:r w:rsidRPr="0034707F">
              <w:rPr>
                <w:rFonts w:cs="Arial"/>
                <w:sz w:val="18"/>
                <w:szCs w:val="18"/>
                <w:lang w:val="en-GB"/>
              </w:rPr>
              <w:t>473</w:t>
            </w:r>
          </w:p>
        </w:tc>
      </w:tr>
      <w:tr w:rsidR="0025531D" w:rsidRPr="00220608" w14:paraId="7A36968C" w14:textId="77777777" w:rsidTr="00B803FC">
        <w:tc>
          <w:tcPr>
            <w:tcW w:w="3125" w:type="dxa"/>
            <w:vAlign w:val="bottom"/>
          </w:tcPr>
          <w:p w14:paraId="07D69D00" w14:textId="3FA57E4A" w:rsidR="0025531D" w:rsidRPr="00220608" w:rsidRDefault="0025531D" w:rsidP="0025531D">
            <w:pPr>
              <w:spacing w:after="0" w:line="240" w:lineRule="auto"/>
              <w:ind w:left="-101" w:right="-72"/>
              <w:rPr>
                <w:rFonts w:cs="Arial"/>
                <w:sz w:val="18"/>
                <w:szCs w:val="18"/>
              </w:rPr>
            </w:pPr>
            <w:r w:rsidRPr="00220608">
              <w:rPr>
                <w:rFonts w:cs="Arial"/>
                <w:sz w:val="18"/>
                <w:szCs w:val="18"/>
              </w:rPr>
              <w:t>Cash flows out paid for principal</w:t>
            </w:r>
          </w:p>
        </w:tc>
        <w:tc>
          <w:tcPr>
            <w:tcW w:w="1584" w:type="dxa"/>
            <w:shd w:val="clear" w:color="auto" w:fill="FAFAFA"/>
            <w:vAlign w:val="bottom"/>
          </w:tcPr>
          <w:p w14:paraId="4F51CF35" w14:textId="43E9525E" w:rsidR="0025531D" w:rsidRPr="00220608" w:rsidRDefault="0025531D" w:rsidP="0025531D">
            <w:pPr>
              <w:spacing w:after="0" w:line="240" w:lineRule="auto"/>
              <w:ind w:right="-72"/>
              <w:jc w:val="right"/>
              <w:rPr>
                <w:rFonts w:cs="Arial"/>
                <w:sz w:val="18"/>
                <w:szCs w:val="18"/>
                <w:lang w:val="en-GB"/>
              </w:rPr>
            </w:pPr>
            <w:r w:rsidRPr="00220608">
              <w:rPr>
                <w:rFonts w:cs="Arial"/>
                <w:sz w:val="18"/>
                <w:szCs w:val="18"/>
                <w:lang w:val="en-GB"/>
              </w:rPr>
              <w:t>(</w:t>
            </w:r>
            <w:r w:rsidR="0034707F" w:rsidRPr="0034707F">
              <w:rPr>
                <w:rFonts w:cs="Arial"/>
                <w:sz w:val="18"/>
                <w:szCs w:val="18"/>
                <w:lang w:val="en-GB"/>
              </w:rPr>
              <w:t>7</w:t>
            </w:r>
            <w:r w:rsidRPr="00220608">
              <w:rPr>
                <w:rFonts w:cs="Arial"/>
                <w:sz w:val="18"/>
                <w:szCs w:val="18"/>
                <w:lang w:val="en-GB"/>
              </w:rPr>
              <w:t>,</w:t>
            </w:r>
            <w:r w:rsidR="0034707F" w:rsidRPr="0034707F">
              <w:rPr>
                <w:rFonts w:cs="Arial"/>
                <w:sz w:val="18"/>
                <w:szCs w:val="18"/>
                <w:lang w:val="en-GB"/>
              </w:rPr>
              <w:t>210</w:t>
            </w:r>
            <w:r w:rsidRPr="00220608">
              <w:rPr>
                <w:rFonts w:cs="Arial"/>
                <w:sz w:val="18"/>
                <w:szCs w:val="18"/>
                <w:lang w:val="en-GB"/>
              </w:rPr>
              <w:t>,</w:t>
            </w:r>
            <w:r w:rsidR="0034707F" w:rsidRPr="0034707F">
              <w:rPr>
                <w:rFonts w:cs="Arial"/>
                <w:sz w:val="18"/>
                <w:szCs w:val="18"/>
                <w:lang w:val="en-GB"/>
              </w:rPr>
              <w:t>000</w:t>
            </w:r>
            <w:r w:rsidRPr="00220608">
              <w:rPr>
                <w:rFonts w:cs="Arial"/>
                <w:sz w:val="18"/>
                <w:szCs w:val="18"/>
                <w:lang w:val="en-GB"/>
              </w:rPr>
              <w:t>,</w:t>
            </w:r>
            <w:r w:rsidR="0034707F" w:rsidRPr="0034707F">
              <w:rPr>
                <w:rFonts w:cs="Arial"/>
                <w:sz w:val="18"/>
                <w:szCs w:val="18"/>
                <w:lang w:val="en-GB"/>
              </w:rPr>
              <w:t>000</w:t>
            </w:r>
            <w:r w:rsidRPr="00220608">
              <w:rPr>
                <w:rFonts w:cs="Arial"/>
                <w:sz w:val="18"/>
                <w:szCs w:val="18"/>
                <w:lang w:val="en-GB"/>
              </w:rPr>
              <w:t>)</w:t>
            </w:r>
          </w:p>
        </w:tc>
        <w:tc>
          <w:tcPr>
            <w:tcW w:w="1584" w:type="dxa"/>
            <w:shd w:val="clear" w:color="auto" w:fill="FAFAFA"/>
            <w:vAlign w:val="bottom"/>
          </w:tcPr>
          <w:p w14:paraId="108705AA" w14:textId="295F7D78" w:rsidR="0025531D" w:rsidRPr="00220608" w:rsidRDefault="0025531D" w:rsidP="0025531D">
            <w:pPr>
              <w:spacing w:after="0" w:line="240" w:lineRule="auto"/>
              <w:ind w:right="-72"/>
              <w:jc w:val="right"/>
              <w:rPr>
                <w:rFonts w:cs="Arial"/>
                <w:sz w:val="18"/>
                <w:szCs w:val="18"/>
                <w:lang w:val="en-GB"/>
              </w:rPr>
            </w:pPr>
            <w:r w:rsidRPr="00220608">
              <w:rPr>
                <w:rFonts w:cs="Arial"/>
                <w:sz w:val="18"/>
                <w:szCs w:val="18"/>
                <w:lang w:val="en-GB"/>
              </w:rPr>
              <w:t>(</w:t>
            </w:r>
            <w:r w:rsidR="0034707F" w:rsidRPr="0034707F">
              <w:rPr>
                <w:rFonts w:cs="Arial"/>
                <w:sz w:val="18"/>
                <w:szCs w:val="18"/>
                <w:lang w:val="en-GB"/>
              </w:rPr>
              <w:t>770</w:t>
            </w:r>
            <w:r w:rsidRPr="00220608">
              <w:rPr>
                <w:rFonts w:cs="Arial"/>
                <w:sz w:val="18"/>
                <w:szCs w:val="18"/>
                <w:lang w:val="en-GB"/>
              </w:rPr>
              <w:t>,</w:t>
            </w:r>
            <w:r w:rsidR="0034707F" w:rsidRPr="0034707F">
              <w:rPr>
                <w:rFonts w:cs="Arial"/>
                <w:sz w:val="18"/>
                <w:szCs w:val="18"/>
                <w:lang w:val="en-GB"/>
              </w:rPr>
              <w:t>000</w:t>
            </w:r>
            <w:r w:rsidRPr="00220608">
              <w:rPr>
                <w:rFonts w:cs="Arial"/>
                <w:sz w:val="18"/>
                <w:szCs w:val="18"/>
                <w:lang w:val="en-GB"/>
              </w:rPr>
              <w:t>,</w:t>
            </w:r>
            <w:r w:rsidR="0034707F" w:rsidRPr="0034707F">
              <w:rPr>
                <w:rFonts w:cs="Arial"/>
                <w:sz w:val="18"/>
                <w:szCs w:val="18"/>
                <w:lang w:val="en-GB"/>
              </w:rPr>
              <w:t>000</w:t>
            </w:r>
            <w:r w:rsidRPr="00220608">
              <w:rPr>
                <w:rFonts w:cs="Arial"/>
                <w:sz w:val="18"/>
                <w:szCs w:val="18"/>
                <w:lang w:val="en-GB"/>
              </w:rPr>
              <w:t>)</w:t>
            </w:r>
          </w:p>
        </w:tc>
        <w:tc>
          <w:tcPr>
            <w:tcW w:w="1584" w:type="dxa"/>
            <w:shd w:val="clear" w:color="auto" w:fill="FAFAFA"/>
            <w:vAlign w:val="bottom"/>
          </w:tcPr>
          <w:p w14:paraId="26F10355" w14:textId="460BC730" w:rsidR="0025531D" w:rsidRPr="00220608" w:rsidRDefault="0025531D" w:rsidP="0025531D">
            <w:pPr>
              <w:spacing w:after="0" w:line="240" w:lineRule="auto"/>
              <w:ind w:right="-72"/>
              <w:jc w:val="right"/>
              <w:rPr>
                <w:rFonts w:cs="Arial"/>
                <w:sz w:val="18"/>
                <w:szCs w:val="18"/>
                <w:lang w:val="en-GB"/>
              </w:rPr>
            </w:pPr>
            <w:r w:rsidRPr="00220608">
              <w:rPr>
                <w:rFonts w:cs="Arial"/>
                <w:sz w:val="18"/>
                <w:szCs w:val="18"/>
                <w:lang w:val="en-GB"/>
              </w:rPr>
              <w:t>(</w:t>
            </w:r>
            <w:r w:rsidR="0034707F" w:rsidRPr="0034707F">
              <w:rPr>
                <w:rFonts w:cs="Arial"/>
                <w:sz w:val="18"/>
                <w:szCs w:val="18"/>
                <w:lang w:val="en-GB"/>
              </w:rPr>
              <w:t>5</w:t>
            </w:r>
            <w:r w:rsidRPr="00220608">
              <w:rPr>
                <w:rFonts w:cs="Arial"/>
                <w:sz w:val="18"/>
                <w:szCs w:val="18"/>
                <w:lang w:val="en-GB"/>
              </w:rPr>
              <w:t>,</w:t>
            </w:r>
            <w:r w:rsidR="0034707F" w:rsidRPr="0034707F">
              <w:rPr>
                <w:rFonts w:cs="Arial"/>
                <w:sz w:val="18"/>
                <w:szCs w:val="18"/>
                <w:lang w:val="en-GB"/>
              </w:rPr>
              <w:t>750</w:t>
            </w:r>
            <w:r w:rsidRPr="00220608">
              <w:rPr>
                <w:rFonts w:cs="Arial"/>
                <w:sz w:val="18"/>
                <w:szCs w:val="18"/>
                <w:lang w:val="en-GB"/>
              </w:rPr>
              <w:t>,</w:t>
            </w:r>
            <w:r w:rsidR="0034707F" w:rsidRPr="0034707F">
              <w:rPr>
                <w:rFonts w:cs="Arial"/>
                <w:sz w:val="18"/>
                <w:szCs w:val="18"/>
                <w:lang w:val="en-GB"/>
              </w:rPr>
              <w:t>000</w:t>
            </w:r>
            <w:r w:rsidRPr="00220608">
              <w:rPr>
                <w:rFonts w:cs="Arial"/>
                <w:sz w:val="18"/>
                <w:szCs w:val="18"/>
                <w:lang w:val="en-GB"/>
              </w:rPr>
              <w:t>,</w:t>
            </w:r>
            <w:r w:rsidR="0034707F" w:rsidRPr="0034707F">
              <w:rPr>
                <w:rFonts w:cs="Arial"/>
                <w:sz w:val="18"/>
                <w:szCs w:val="18"/>
                <w:lang w:val="en-GB"/>
              </w:rPr>
              <w:t>000</w:t>
            </w:r>
            <w:r w:rsidRPr="00220608">
              <w:rPr>
                <w:rFonts w:cs="Arial"/>
                <w:sz w:val="18"/>
                <w:szCs w:val="18"/>
                <w:lang w:val="en-GB"/>
              </w:rPr>
              <w:t>)</w:t>
            </w:r>
          </w:p>
        </w:tc>
        <w:tc>
          <w:tcPr>
            <w:tcW w:w="1584" w:type="dxa"/>
            <w:shd w:val="clear" w:color="auto" w:fill="FAFAFA"/>
            <w:vAlign w:val="bottom"/>
          </w:tcPr>
          <w:p w14:paraId="07198CAE" w14:textId="14DB3717" w:rsidR="0025531D" w:rsidRPr="00220608" w:rsidRDefault="0025531D" w:rsidP="0025531D">
            <w:pPr>
              <w:spacing w:after="0" w:line="240" w:lineRule="auto"/>
              <w:ind w:right="-72"/>
              <w:jc w:val="right"/>
              <w:rPr>
                <w:rFonts w:cs="Arial"/>
                <w:sz w:val="18"/>
                <w:szCs w:val="18"/>
                <w:lang w:val="en-GB"/>
              </w:rPr>
            </w:pPr>
            <w:r w:rsidRPr="00220608">
              <w:rPr>
                <w:rFonts w:cs="Arial"/>
                <w:sz w:val="18"/>
                <w:szCs w:val="18"/>
                <w:lang w:val="en-GB"/>
              </w:rPr>
              <w:t>(</w:t>
            </w:r>
            <w:r w:rsidR="0034707F" w:rsidRPr="0034707F">
              <w:rPr>
                <w:rFonts w:cs="Arial"/>
                <w:sz w:val="18"/>
                <w:szCs w:val="18"/>
                <w:lang w:val="en-GB"/>
              </w:rPr>
              <w:t>13</w:t>
            </w:r>
            <w:r w:rsidRPr="00220608">
              <w:rPr>
                <w:rFonts w:cs="Arial"/>
                <w:sz w:val="18"/>
                <w:szCs w:val="18"/>
                <w:lang w:val="en-GB"/>
              </w:rPr>
              <w:t>,</w:t>
            </w:r>
            <w:r w:rsidR="0034707F" w:rsidRPr="0034707F">
              <w:rPr>
                <w:rFonts w:cs="Arial"/>
                <w:sz w:val="18"/>
                <w:szCs w:val="18"/>
                <w:lang w:val="en-GB"/>
              </w:rPr>
              <w:t>730</w:t>
            </w:r>
            <w:r w:rsidRPr="00220608">
              <w:rPr>
                <w:rFonts w:cs="Arial"/>
                <w:sz w:val="18"/>
                <w:szCs w:val="18"/>
                <w:lang w:val="en-GB"/>
              </w:rPr>
              <w:t>,</w:t>
            </w:r>
            <w:r w:rsidR="0034707F" w:rsidRPr="0034707F">
              <w:rPr>
                <w:rFonts w:cs="Arial"/>
                <w:sz w:val="18"/>
                <w:szCs w:val="18"/>
                <w:lang w:val="en-GB"/>
              </w:rPr>
              <w:t>000</w:t>
            </w:r>
            <w:r w:rsidRPr="00220608">
              <w:rPr>
                <w:rFonts w:cs="Arial"/>
                <w:sz w:val="18"/>
                <w:szCs w:val="18"/>
                <w:lang w:val="en-GB"/>
              </w:rPr>
              <w:t>,</w:t>
            </w:r>
            <w:r w:rsidR="0034707F" w:rsidRPr="0034707F">
              <w:rPr>
                <w:rFonts w:cs="Arial"/>
                <w:sz w:val="18"/>
                <w:szCs w:val="18"/>
                <w:lang w:val="en-GB"/>
              </w:rPr>
              <w:t>000</w:t>
            </w:r>
            <w:r w:rsidRPr="00220608">
              <w:rPr>
                <w:rFonts w:cs="Arial"/>
                <w:sz w:val="18"/>
                <w:szCs w:val="18"/>
                <w:lang w:val="en-GB"/>
              </w:rPr>
              <w:t>)</w:t>
            </w:r>
          </w:p>
        </w:tc>
      </w:tr>
      <w:tr w:rsidR="0025531D" w:rsidRPr="00220608" w14:paraId="61A65269" w14:textId="77777777" w:rsidTr="00203A99">
        <w:trPr>
          <w:trHeight w:val="80"/>
        </w:trPr>
        <w:tc>
          <w:tcPr>
            <w:tcW w:w="3125" w:type="dxa"/>
            <w:vAlign w:val="bottom"/>
          </w:tcPr>
          <w:p w14:paraId="1B3A6090" w14:textId="5FFE8A56" w:rsidR="0025531D" w:rsidRPr="00220608" w:rsidRDefault="0025531D" w:rsidP="00800933">
            <w:pPr>
              <w:spacing w:after="0" w:line="240" w:lineRule="auto"/>
              <w:ind w:left="-101" w:right="-72"/>
              <w:rPr>
                <w:rFonts w:cs="Arial"/>
                <w:sz w:val="18"/>
                <w:szCs w:val="18"/>
              </w:rPr>
            </w:pPr>
            <w:r w:rsidRPr="00220608">
              <w:rPr>
                <w:rFonts w:cs="Arial"/>
                <w:sz w:val="18"/>
                <w:szCs w:val="18"/>
              </w:rPr>
              <w:t>Cash flows out paid for front-end fee</w:t>
            </w:r>
          </w:p>
        </w:tc>
        <w:tc>
          <w:tcPr>
            <w:tcW w:w="1584" w:type="dxa"/>
            <w:shd w:val="clear" w:color="auto" w:fill="FAFAFA"/>
            <w:vAlign w:val="bottom"/>
          </w:tcPr>
          <w:p w14:paraId="299736C7" w14:textId="1379D7CD" w:rsidR="0025531D" w:rsidRPr="00220608" w:rsidRDefault="0025531D" w:rsidP="0025531D">
            <w:pPr>
              <w:spacing w:after="0" w:line="240" w:lineRule="auto"/>
              <w:ind w:right="-72"/>
              <w:jc w:val="right"/>
              <w:rPr>
                <w:rFonts w:cs="Arial"/>
                <w:sz w:val="18"/>
                <w:szCs w:val="18"/>
                <w:lang w:val="en-GB"/>
              </w:rPr>
            </w:pPr>
            <w:r w:rsidRPr="00220608">
              <w:rPr>
                <w:rFonts w:cs="Arial"/>
                <w:sz w:val="18"/>
                <w:szCs w:val="18"/>
                <w:lang w:val="en-GB"/>
              </w:rPr>
              <w:t>(</w:t>
            </w:r>
            <w:r w:rsidR="0034707F" w:rsidRPr="0034707F">
              <w:rPr>
                <w:rFonts w:cs="Arial"/>
                <w:sz w:val="18"/>
                <w:szCs w:val="18"/>
                <w:lang w:val="en-GB"/>
              </w:rPr>
              <w:t>19</w:t>
            </w:r>
            <w:r w:rsidRPr="00220608">
              <w:rPr>
                <w:rFonts w:cs="Arial"/>
                <w:sz w:val="18"/>
                <w:szCs w:val="18"/>
                <w:lang w:val="en-GB"/>
              </w:rPr>
              <w:t>,</w:t>
            </w:r>
            <w:r w:rsidR="0034707F" w:rsidRPr="0034707F">
              <w:rPr>
                <w:rFonts w:cs="Arial"/>
                <w:sz w:val="18"/>
                <w:szCs w:val="18"/>
                <w:lang w:val="en-GB"/>
              </w:rPr>
              <w:t>255</w:t>
            </w:r>
            <w:r w:rsidRPr="00220608">
              <w:rPr>
                <w:rFonts w:cs="Arial"/>
                <w:sz w:val="18"/>
                <w:szCs w:val="18"/>
                <w:lang w:val="en-GB"/>
              </w:rPr>
              <w:t>,</w:t>
            </w:r>
            <w:r w:rsidR="0034707F" w:rsidRPr="0034707F">
              <w:rPr>
                <w:rFonts w:cs="Arial"/>
                <w:sz w:val="18"/>
                <w:szCs w:val="18"/>
                <w:lang w:val="en-GB"/>
              </w:rPr>
              <w:t>277</w:t>
            </w:r>
            <w:r w:rsidRPr="00220608">
              <w:rPr>
                <w:rFonts w:cs="Arial"/>
                <w:sz w:val="18"/>
                <w:szCs w:val="18"/>
                <w:lang w:val="en-GB"/>
              </w:rPr>
              <w:t>)</w:t>
            </w:r>
          </w:p>
        </w:tc>
        <w:tc>
          <w:tcPr>
            <w:tcW w:w="1584" w:type="dxa"/>
            <w:shd w:val="clear" w:color="auto" w:fill="FAFAFA"/>
            <w:vAlign w:val="bottom"/>
          </w:tcPr>
          <w:p w14:paraId="291D2831" w14:textId="29364ABC" w:rsidR="0025531D" w:rsidRPr="00220608" w:rsidRDefault="0025531D" w:rsidP="0025531D">
            <w:pPr>
              <w:spacing w:after="0" w:line="240" w:lineRule="auto"/>
              <w:ind w:right="-72"/>
              <w:jc w:val="right"/>
              <w:rPr>
                <w:rFonts w:cs="Arial"/>
                <w:sz w:val="18"/>
                <w:szCs w:val="18"/>
                <w:lang w:val="en-GB"/>
              </w:rPr>
            </w:pPr>
            <w:r w:rsidRPr="00220608">
              <w:rPr>
                <w:rFonts w:cs="Arial"/>
                <w:sz w:val="18"/>
                <w:szCs w:val="18"/>
                <w:lang w:val="en-GB"/>
              </w:rPr>
              <w:t>(</w:t>
            </w:r>
            <w:r w:rsidR="0034707F" w:rsidRPr="0034707F">
              <w:rPr>
                <w:rFonts w:cs="Arial"/>
                <w:sz w:val="18"/>
                <w:szCs w:val="18"/>
                <w:lang w:val="en-GB"/>
              </w:rPr>
              <w:t>5</w:t>
            </w:r>
            <w:r w:rsidRPr="00220608">
              <w:rPr>
                <w:rFonts w:cs="Arial"/>
                <w:sz w:val="18"/>
                <w:szCs w:val="18"/>
                <w:lang w:val="en-GB"/>
              </w:rPr>
              <w:t>,</w:t>
            </w:r>
            <w:r w:rsidR="0034707F" w:rsidRPr="0034707F">
              <w:rPr>
                <w:rFonts w:cs="Arial"/>
                <w:sz w:val="18"/>
                <w:szCs w:val="18"/>
                <w:lang w:val="en-GB"/>
              </w:rPr>
              <w:t>613</w:t>
            </w:r>
            <w:r w:rsidRPr="00220608">
              <w:rPr>
                <w:rFonts w:cs="Arial"/>
                <w:sz w:val="18"/>
                <w:szCs w:val="18"/>
                <w:lang w:val="en-GB"/>
              </w:rPr>
              <w:t>,</w:t>
            </w:r>
            <w:r w:rsidR="0034707F" w:rsidRPr="0034707F">
              <w:rPr>
                <w:rFonts w:cs="Arial"/>
                <w:sz w:val="18"/>
                <w:szCs w:val="18"/>
                <w:lang w:val="en-GB"/>
              </w:rPr>
              <w:t>642</w:t>
            </w:r>
            <w:r w:rsidRPr="00220608">
              <w:rPr>
                <w:rFonts w:cs="Arial"/>
                <w:sz w:val="18"/>
                <w:szCs w:val="18"/>
                <w:lang w:val="en-GB"/>
              </w:rPr>
              <w:t>)</w:t>
            </w:r>
          </w:p>
        </w:tc>
        <w:tc>
          <w:tcPr>
            <w:tcW w:w="1584" w:type="dxa"/>
            <w:shd w:val="clear" w:color="auto" w:fill="FAFAFA"/>
            <w:vAlign w:val="bottom"/>
          </w:tcPr>
          <w:p w14:paraId="5E9BA69B" w14:textId="16F27F46" w:rsidR="0025531D" w:rsidRPr="00220608" w:rsidRDefault="0025531D" w:rsidP="0025531D">
            <w:pPr>
              <w:spacing w:after="0" w:line="240" w:lineRule="auto"/>
              <w:ind w:right="-72"/>
              <w:jc w:val="right"/>
              <w:rPr>
                <w:rFonts w:cs="Arial"/>
                <w:sz w:val="18"/>
                <w:szCs w:val="18"/>
                <w:lang w:val="en-GB"/>
              </w:rPr>
            </w:pPr>
            <w:r w:rsidRPr="00220608">
              <w:rPr>
                <w:rFonts w:cs="Arial"/>
                <w:sz w:val="18"/>
                <w:szCs w:val="18"/>
                <w:lang w:val="en-GB"/>
              </w:rPr>
              <w:t>(</w:t>
            </w:r>
            <w:r w:rsidR="0034707F" w:rsidRPr="0034707F">
              <w:rPr>
                <w:rFonts w:cs="Arial"/>
                <w:sz w:val="18"/>
                <w:szCs w:val="18"/>
                <w:lang w:val="en-GB"/>
              </w:rPr>
              <w:t>10</w:t>
            </w:r>
            <w:r w:rsidRPr="00220608">
              <w:rPr>
                <w:rFonts w:cs="Arial"/>
                <w:sz w:val="18"/>
                <w:szCs w:val="18"/>
                <w:lang w:val="en-GB"/>
              </w:rPr>
              <w:t>,</w:t>
            </w:r>
            <w:r w:rsidR="0034707F" w:rsidRPr="0034707F">
              <w:rPr>
                <w:rFonts w:cs="Arial"/>
                <w:sz w:val="18"/>
                <w:szCs w:val="18"/>
                <w:lang w:val="en-GB"/>
              </w:rPr>
              <w:t>318</w:t>
            </w:r>
            <w:r w:rsidRPr="00220608">
              <w:rPr>
                <w:rFonts w:cs="Arial"/>
                <w:sz w:val="18"/>
                <w:szCs w:val="18"/>
                <w:lang w:val="en-GB"/>
              </w:rPr>
              <w:t>,</w:t>
            </w:r>
            <w:r w:rsidR="0034707F" w:rsidRPr="0034707F">
              <w:rPr>
                <w:rFonts w:cs="Arial"/>
                <w:sz w:val="18"/>
                <w:szCs w:val="18"/>
                <w:lang w:val="en-GB"/>
              </w:rPr>
              <w:t>509</w:t>
            </w:r>
            <w:r w:rsidRPr="00220608">
              <w:rPr>
                <w:rFonts w:cs="Arial"/>
                <w:sz w:val="18"/>
                <w:szCs w:val="18"/>
                <w:lang w:val="en-GB"/>
              </w:rPr>
              <w:t>)</w:t>
            </w:r>
          </w:p>
        </w:tc>
        <w:tc>
          <w:tcPr>
            <w:tcW w:w="1584" w:type="dxa"/>
            <w:shd w:val="clear" w:color="auto" w:fill="FAFAFA"/>
            <w:vAlign w:val="bottom"/>
          </w:tcPr>
          <w:p w14:paraId="14537B1A" w14:textId="1B82EF33" w:rsidR="0025531D" w:rsidRPr="00220608" w:rsidRDefault="00F36714" w:rsidP="0025531D">
            <w:pPr>
              <w:spacing w:after="0" w:line="240" w:lineRule="auto"/>
              <w:ind w:right="-72"/>
              <w:jc w:val="right"/>
              <w:rPr>
                <w:rFonts w:cs="Arial"/>
                <w:sz w:val="18"/>
                <w:szCs w:val="18"/>
                <w:lang w:val="en-GB"/>
              </w:rPr>
            </w:pPr>
            <w:r w:rsidRPr="00220608">
              <w:rPr>
                <w:rFonts w:cs="Arial"/>
                <w:sz w:val="18"/>
                <w:szCs w:val="18"/>
                <w:lang w:val="en-GB"/>
              </w:rPr>
              <w:t>(</w:t>
            </w:r>
            <w:r w:rsidR="0034707F" w:rsidRPr="0034707F">
              <w:rPr>
                <w:rFonts w:cs="Arial"/>
                <w:sz w:val="18"/>
                <w:szCs w:val="18"/>
                <w:lang w:val="en-GB"/>
              </w:rPr>
              <w:t>35</w:t>
            </w:r>
            <w:r w:rsidRPr="00220608">
              <w:rPr>
                <w:rFonts w:cs="Arial"/>
                <w:sz w:val="18"/>
                <w:szCs w:val="18"/>
                <w:lang w:val="en-GB"/>
              </w:rPr>
              <w:t>,</w:t>
            </w:r>
            <w:r w:rsidR="0034707F" w:rsidRPr="0034707F">
              <w:rPr>
                <w:rFonts w:cs="Arial"/>
                <w:sz w:val="18"/>
                <w:szCs w:val="18"/>
                <w:lang w:val="en-GB"/>
              </w:rPr>
              <w:t>187</w:t>
            </w:r>
            <w:r w:rsidRPr="00220608">
              <w:rPr>
                <w:rFonts w:cs="Arial"/>
                <w:sz w:val="18"/>
                <w:szCs w:val="18"/>
                <w:lang w:val="en-GB"/>
              </w:rPr>
              <w:t>,</w:t>
            </w:r>
            <w:r w:rsidR="0034707F" w:rsidRPr="0034707F">
              <w:rPr>
                <w:rFonts w:cs="Arial"/>
                <w:sz w:val="18"/>
                <w:szCs w:val="18"/>
                <w:lang w:val="en-GB"/>
              </w:rPr>
              <w:t>428</w:t>
            </w:r>
            <w:r w:rsidR="0025531D" w:rsidRPr="00220608">
              <w:rPr>
                <w:rFonts w:cs="Arial"/>
                <w:sz w:val="18"/>
                <w:szCs w:val="18"/>
                <w:lang w:val="en-GB"/>
              </w:rPr>
              <w:t>)</w:t>
            </w:r>
          </w:p>
        </w:tc>
      </w:tr>
      <w:tr w:rsidR="0025531D" w:rsidRPr="00220608" w14:paraId="6D6C7980" w14:textId="77777777" w:rsidTr="00C74F0E">
        <w:trPr>
          <w:trHeight w:val="80"/>
        </w:trPr>
        <w:tc>
          <w:tcPr>
            <w:tcW w:w="3125" w:type="dxa"/>
            <w:vAlign w:val="bottom"/>
          </w:tcPr>
          <w:p w14:paraId="7B5E38BD" w14:textId="50FD5BC6" w:rsidR="0025531D" w:rsidRPr="00220608" w:rsidRDefault="0025531D" w:rsidP="0025531D">
            <w:pPr>
              <w:spacing w:after="0" w:line="240" w:lineRule="auto"/>
              <w:ind w:left="-101" w:right="-72"/>
              <w:rPr>
                <w:rFonts w:cs="Arial"/>
                <w:sz w:val="18"/>
                <w:szCs w:val="18"/>
              </w:rPr>
            </w:pPr>
            <w:proofErr w:type="spellStart"/>
            <w:r w:rsidRPr="00220608">
              <w:rPr>
                <w:rFonts w:cs="Arial"/>
                <w:sz w:val="18"/>
                <w:szCs w:val="18"/>
              </w:rPr>
              <w:t>Amortisation</w:t>
            </w:r>
            <w:proofErr w:type="spellEnd"/>
            <w:r w:rsidRPr="00220608">
              <w:rPr>
                <w:rFonts w:cs="Arial"/>
                <w:sz w:val="18"/>
                <w:szCs w:val="18"/>
              </w:rPr>
              <w:t xml:space="preserve"> of front-end fee</w:t>
            </w:r>
          </w:p>
        </w:tc>
        <w:tc>
          <w:tcPr>
            <w:tcW w:w="1584" w:type="dxa"/>
            <w:shd w:val="clear" w:color="auto" w:fill="FAFAFA"/>
            <w:vAlign w:val="bottom"/>
          </w:tcPr>
          <w:p w14:paraId="68B39F52" w14:textId="32964009" w:rsidR="0025531D" w:rsidRPr="00220608" w:rsidRDefault="0034707F" w:rsidP="0025531D">
            <w:pPr>
              <w:spacing w:after="0" w:line="240" w:lineRule="auto"/>
              <w:ind w:right="-72"/>
              <w:jc w:val="right"/>
              <w:rPr>
                <w:rFonts w:cs="Arial"/>
                <w:sz w:val="18"/>
                <w:szCs w:val="18"/>
                <w:lang w:val="en-GB"/>
              </w:rPr>
            </w:pPr>
            <w:r w:rsidRPr="0034707F">
              <w:rPr>
                <w:rFonts w:cs="Arial"/>
                <w:sz w:val="18"/>
                <w:szCs w:val="18"/>
                <w:lang w:val="en-GB"/>
              </w:rPr>
              <w:t>14</w:t>
            </w:r>
            <w:r w:rsidR="0025531D" w:rsidRPr="00220608">
              <w:rPr>
                <w:rFonts w:cs="Arial"/>
                <w:sz w:val="18"/>
                <w:szCs w:val="18"/>
                <w:lang w:val="en-GB"/>
              </w:rPr>
              <w:t>,</w:t>
            </w:r>
            <w:r w:rsidRPr="0034707F">
              <w:rPr>
                <w:rFonts w:cs="Arial"/>
                <w:sz w:val="18"/>
                <w:szCs w:val="18"/>
                <w:lang w:val="en-GB"/>
              </w:rPr>
              <w:t>067</w:t>
            </w:r>
            <w:r w:rsidR="0025531D" w:rsidRPr="00220608">
              <w:rPr>
                <w:rFonts w:cs="Arial"/>
                <w:sz w:val="18"/>
                <w:szCs w:val="18"/>
                <w:lang w:val="en-GB"/>
              </w:rPr>
              <w:t>,</w:t>
            </w:r>
            <w:r w:rsidRPr="0034707F">
              <w:rPr>
                <w:rFonts w:cs="Arial"/>
                <w:sz w:val="18"/>
                <w:szCs w:val="18"/>
                <w:lang w:val="en-GB"/>
              </w:rPr>
              <w:t>050</w:t>
            </w:r>
          </w:p>
        </w:tc>
        <w:tc>
          <w:tcPr>
            <w:tcW w:w="1584" w:type="dxa"/>
            <w:shd w:val="clear" w:color="auto" w:fill="FAFAFA"/>
            <w:vAlign w:val="bottom"/>
          </w:tcPr>
          <w:p w14:paraId="4DF405F3" w14:textId="0B6B666C" w:rsidR="0025531D" w:rsidRPr="00220608" w:rsidRDefault="0034707F" w:rsidP="0025531D">
            <w:pPr>
              <w:spacing w:after="0" w:line="240" w:lineRule="auto"/>
              <w:ind w:right="-72"/>
              <w:jc w:val="right"/>
              <w:rPr>
                <w:rFonts w:cs="Arial"/>
                <w:sz w:val="18"/>
                <w:szCs w:val="18"/>
                <w:lang w:val="en-GB"/>
              </w:rPr>
            </w:pPr>
            <w:r w:rsidRPr="0034707F">
              <w:rPr>
                <w:rFonts w:cs="Arial"/>
                <w:sz w:val="18"/>
                <w:szCs w:val="18"/>
                <w:lang w:val="en-GB"/>
              </w:rPr>
              <w:t>1</w:t>
            </w:r>
            <w:r w:rsidR="0025531D" w:rsidRPr="00220608">
              <w:rPr>
                <w:rFonts w:cs="Arial"/>
                <w:sz w:val="18"/>
                <w:szCs w:val="18"/>
                <w:lang w:val="en-GB"/>
              </w:rPr>
              <w:t>,</w:t>
            </w:r>
            <w:r w:rsidRPr="0034707F">
              <w:rPr>
                <w:rFonts w:cs="Arial"/>
                <w:sz w:val="18"/>
                <w:szCs w:val="18"/>
                <w:lang w:val="en-GB"/>
              </w:rPr>
              <w:t>526</w:t>
            </w:r>
            <w:r w:rsidR="0025531D" w:rsidRPr="00220608">
              <w:rPr>
                <w:rFonts w:cs="Arial"/>
                <w:sz w:val="18"/>
                <w:szCs w:val="18"/>
                <w:lang w:val="en-GB"/>
              </w:rPr>
              <w:t>,</w:t>
            </w:r>
            <w:r w:rsidRPr="0034707F">
              <w:rPr>
                <w:rFonts w:cs="Arial"/>
                <w:sz w:val="18"/>
                <w:szCs w:val="18"/>
                <w:lang w:val="en-GB"/>
              </w:rPr>
              <w:t>268</w:t>
            </w:r>
          </w:p>
        </w:tc>
        <w:tc>
          <w:tcPr>
            <w:tcW w:w="1584" w:type="dxa"/>
            <w:shd w:val="clear" w:color="auto" w:fill="FAFAFA"/>
            <w:vAlign w:val="bottom"/>
          </w:tcPr>
          <w:p w14:paraId="25950A1B" w14:textId="6E6876CE" w:rsidR="0025531D" w:rsidRPr="00220608" w:rsidRDefault="0034707F" w:rsidP="0025531D">
            <w:pPr>
              <w:spacing w:after="0" w:line="240" w:lineRule="auto"/>
              <w:ind w:right="-72"/>
              <w:jc w:val="right"/>
              <w:rPr>
                <w:rFonts w:cs="Arial"/>
                <w:sz w:val="18"/>
                <w:szCs w:val="18"/>
                <w:lang w:val="en-GB"/>
              </w:rPr>
            </w:pPr>
            <w:r w:rsidRPr="0034707F">
              <w:rPr>
                <w:rFonts w:cs="Arial"/>
                <w:sz w:val="18"/>
                <w:szCs w:val="18"/>
                <w:lang w:val="en-GB"/>
              </w:rPr>
              <w:t>53</w:t>
            </w:r>
            <w:r w:rsidR="0025531D" w:rsidRPr="00220608">
              <w:rPr>
                <w:rFonts w:cs="Arial"/>
                <w:sz w:val="18"/>
                <w:szCs w:val="18"/>
                <w:lang w:val="en-GB"/>
              </w:rPr>
              <w:t>,</w:t>
            </w:r>
            <w:r w:rsidRPr="0034707F">
              <w:rPr>
                <w:rFonts w:cs="Arial"/>
                <w:sz w:val="18"/>
                <w:szCs w:val="18"/>
                <w:lang w:val="en-GB"/>
              </w:rPr>
              <w:t>520</w:t>
            </w:r>
            <w:r w:rsidR="0025531D" w:rsidRPr="00220608">
              <w:rPr>
                <w:rFonts w:cs="Arial"/>
                <w:sz w:val="18"/>
                <w:szCs w:val="18"/>
                <w:lang w:val="en-GB"/>
              </w:rPr>
              <w:t>,</w:t>
            </w:r>
            <w:r w:rsidRPr="0034707F">
              <w:rPr>
                <w:rFonts w:cs="Arial"/>
                <w:sz w:val="18"/>
                <w:szCs w:val="18"/>
                <w:lang w:val="en-GB"/>
              </w:rPr>
              <w:t>360</w:t>
            </w:r>
          </w:p>
        </w:tc>
        <w:tc>
          <w:tcPr>
            <w:tcW w:w="1584" w:type="dxa"/>
            <w:shd w:val="clear" w:color="auto" w:fill="FAFAFA"/>
            <w:vAlign w:val="bottom"/>
          </w:tcPr>
          <w:p w14:paraId="61B16494" w14:textId="33FE1943" w:rsidR="0025531D" w:rsidRPr="00220608" w:rsidRDefault="0034707F" w:rsidP="0025531D">
            <w:pPr>
              <w:spacing w:after="0" w:line="240" w:lineRule="auto"/>
              <w:ind w:right="-72"/>
              <w:jc w:val="right"/>
              <w:rPr>
                <w:rFonts w:cs="Arial"/>
                <w:sz w:val="18"/>
                <w:szCs w:val="18"/>
                <w:lang w:val="en-GB"/>
              </w:rPr>
            </w:pPr>
            <w:r w:rsidRPr="0034707F">
              <w:rPr>
                <w:rFonts w:cs="Arial"/>
                <w:sz w:val="18"/>
                <w:szCs w:val="18"/>
                <w:lang w:val="en-GB"/>
              </w:rPr>
              <w:t>69</w:t>
            </w:r>
            <w:r w:rsidR="0025531D" w:rsidRPr="00220608">
              <w:rPr>
                <w:rFonts w:cs="Arial"/>
                <w:sz w:val="18"/>
                <w:szCs w:val="18"/>
                <w:lang w:val="en-GB"/>
              </w:rPr>
              <w:t>,</w:t>
            </w:r>
            <w:r w:rsidRPr="0034707F">
              <w:rPr>
                <w:rFonts w:cs="Arial"/>
                <w:sz w:val="18"/>
                <w:szCs w:val="18"/>
                <w:lang w:val="en-GB"/>
              </w:rPr>
              <w:t>113</w:t>
            </w:r>
            <w:r w:rsidR="0025531D" w:rsidRPr="00220608">
              <w:rPr>
                <w:rFonts w:cs="Arial"/>
                <w:sz w:val="18"/>
                <w:szCs w:val="18"/>
                <w:lang w:val="en-GB"/>
              </w:rPr>
              <w:t>,</w:t>
            </w:r>
            <w:r w:rsidRPr="0034707F">
              <w:rPr>
                <w:rFonts w:cs="Arial"/>
                <w:sz w:val="18"/>
                <w:szCs w:val="18"/>
                <w:lang w:val="en-GB"/>
              </w:rPr>
              <w:t>678</w:t>
            </w:r>
          </w:p>
        </w:tc>
      </w:tr>
      <w:tr w:rsidR="0025531D" w:rsidRPr="00220608" w14:paraId="4EE7F979" w14:textId="77777777" w:rsidTr="00A076BB">
        <w:trPr>
          <w:trHeight w:val="132"/>
        </w:trPr>
        <w:tc>
          <w:tcPr>
            <w:tcW w:w="3125" w:type="dxa"/>
          </w:tcPr>
          <w:p w14:paraId="757E0760" w14:textId="77777777" w:rsidR="0025531D" w:rsidRPr="00220608" w:rsidRDefault="0025531D" w:rsidP="0025531D">
            <w:pPr>
              <w:spacing w:after="0" w:line="240" w:lineRule="auto"/>
              <w:ind w:left="-101"/>
              <w:rPr>
                <w:rFonts w:cs="Arial"/>
                <w:sz w:val="12"/>
                <w:szCs w:val="12"/>
              </w:rPr>
            </w:pPr>
          </w:p>
        </w:tc>
        <w:tc>
          <w:tcPr>
            <w:tcW w:w="1584" w:type="dxa"/>
            <w:tcBorders>
              <w:top w:val="single" w:sz="4" w:space="0" w:color="000000"/>
            </w:tcBorders>
            <w:shd w:val="clear" w:color="auto" w:fill="FAFAFA"/>
          </w:tcPr>
          <w:p w14:paraId="7EEDF305" w14:textId="77777777" w:rsidR="0025531D" w:rsidRPr="00220608" w:rsidRDefault="0025531D" w:rsidP="0025531D">
            <w:pPr>
              <w:spacing w:after="0" w:line="240" w:lineRule="auto"/>
              <w:ind w:right="-72"/>
              <w:jc w:val="right"/>
              <w:rPr>
                <w:rFonts w:cs="Arial"/>
                <w:sz w:val="12"/>
                <w:szCs w:val="12"/>
                <w:lang w:val="en-GB"/>
              </w:rPr>
            </w:pPr>
          </w:p>
        </w:tc>
        <w:tc>
          <w:tcPr>
            <w:tcW w:w="1584" w:type="dxa"/>
            <w:tcBorders>
              <w:top w:val="single" w:sz="4" w:space="0" w:color="000000"/>
            </w:tcBorders>
            <w:shd w:val="clear" w:color="auto" w:fill="FAFAFA"/>
          </w:tcPr>
          <w:p w14:paraId="0990FE7B" w14:textId="77777777" w:rsidR="0025531D" w:rsidRPr="00220608" w:rsidRDefault="0025531D" w:rsidP="0025531D">
            <w:pPr>
              <w:spacing w:after="0" w:line="240" w:lineRule="auto"/>
              <w:ind w:right="-72"/>
              <w:jc w:val="right"/>
              <w:rPr>
                <w:rFonts w:cs="Arial"/>
                <w:sz w:val="12"/>
                <w:szCs w:val="12"/>
                <w:lang w:val="en-GB"/>
              </w:rPr>
            </w:pPr>
          </w:p>
        </w:tc>
        <w:tc>
          <w:tcPr>
            <w:tcW w:w="1584" w:type="dxa"/>
            <w:tcBorders>
              <w:top w:val="single" w:sz="4" w:space="0" w:color="000000"/>
            </w:tcBorders>
            <w:shd w:val="clear" w:color="auto" w:fill="FAFAFA"/>
          </w:tcPr>
          <w:p w14:paraId="1A7F6B4F" w14:textId="77777777" w:rsidR="0025531D" w:rsidRPr="00220608" w:rsidRDefault="0025531D" w:rsidP="0025531D">
            <w:pPr>
              <w:spacing w:after="0" w:line="240" w:lineRule="auto"/>
              <w:ind w:right="-72"/>
              <w:jc w:val="right"/>
              <w:rPr>
                <w:rFonts w:cs="Arial"/>
                <w:sz w:val="12"/>
                <w:szCs w:val="12"/>
                <w:lang w:val="en-GB"/>
              </w:rPr>
            </w:pPr>
          </w:p>
        </w:tc>
        <w:tc>
          <w:tcPr>
            <w:tcW w:w="1584" w:type="dxa"/>
            <w:tcBorders>
              <w:top w:val="single" w:sz="4" w:space="0" w:color="000000"/>
            </w:tcBorders>
            <w:shd w:val="clear" w:color="auto" w:fill="FAFAFA"/>
          </w:tcPr>
          <w:p w14:paraId="25447923" w14:textId="77777777" w:rsidR="0025531D" w:rsidRPr="00220608" w:rsidRDefault="0025531D" w:rsidP="0025531D">
            <w:pPr>
              <w:spacing w:after="0" w:line="240" w:lineRule="auto"/>
              <w:ind w:right="-72"/>
              <w:jc w:val="right"/>
              <w:rPr>
                <w:rFonts w:cs="Arial"/>
                <w:sz w:val="12"/>
                <w:szCs w:val="12"/>
                <w:lang w:val="en-GB"/>
              </w:rPr>
            </w:pPr>
          </w:p>
        </w:tc>
      </w:tr>
      <w:tr w:rsidR="0025531D" w:rsidRPr="00220608" w14:paraId="4951BD49" w14:textId="77777777" w:rsidTr="00DE5D98">
        <w:trPr>
          <w:trHeight w:val="80"/>
        </w:trPr>
        <w:tc>
          <w:tcPr>
            <w:tcW w:w="3125" w:type="dxa"/>
          </w:tcPr>
          <w:p w14:paraId="5FBF14A9" w14:textId="13BAEC80" w:rsidR="0025531D" w:rsidRPr="00220608" w:rsidRDefault="0025531D" w:rsidP="0025531D">
            <w:pPr>
              <w:tabs>
                <w:tab w:val="left" w:pos="599"/>
              </w:tabs>
              <w:spacing w:after="0" w:line="240" w:lineRule="auto"/>
              <w:ind w:left="-101"/>
              <w:rPr>
                <w:rFonts w:cs="Arial"/>
                <w:sz w:val="18"/>
                <w:szCs w:val="18"/>
              </w:rPr>
            </w:pPr>
            <w:r w:rsidRPr="00220608">
              <w:rPr>
                <w:rFonts w:cs="Arial"/>
                <w:sz w:val="18"/>
                <w:szCs w:val="18"/>
              </w:rPr>
              <w:t>Closing balance</w:t>
            </w:r>
          </w:p>
        </w:tc>
        <w:tc>
          <w:tcPr>
            <w:tcW w:w="1584" w:type="dxa"/>
            <w:tcBorders>
              <w:bottom w:val="single" w:sz="4" w:space="0" w:color="000000"/>
            </w:tcBorders>
            <w:shd w:val="clear" w:color="auto" w:fill="FAFAFA"/>
            <w:vAlign w:val="bottom"/>
          </w:tcPr>
          <w:p w14:paraId="408888E9" w14:textId="666D56D6" w:rsidR="0025531D" w:rsidRPr="00220608" w:rsidRDefault="0034707F" w:rsidP="0025531D">
            <w:pPr>
              <w:spacing w:after="0" w:line="240" w:lineRule="auto"/>
              <w:ind w:right="-72"/>
              <w:jc w:val="right"/>
              <w:rPr>
                <w:rFonts w:cs="Arial"/>
                <w:sz w:val="18"/>
                <w:szCs w:val="18"/>
                <w:lang w:val="en-GB"/>
              </w:rPr>
            </w:pPr>
            <w:r w:rsidRPr="0034707F">
              <w:rPr>
                <w:rFonts w:cs="Arial"/>
                <w:sz w:val="18"/>
                <w:szCs w:val="18"/>
                <w:lang w:val="en-GB"/>
              </w:rPr>
              <w:t>1</w:t>
            </w:r>
            <w:r w:rsidR="0025531D" w:rsidRPr="00220608">
              <w:rPr>
                <w:rFonts w:cs="Arial"/>
                <w:sz w:val="18"/>
                <w:szCs w:val="18"/>
                <w:lang w:val="en-GB"/>
              </w:rPr>
              <w:t>,</w:t>
            </w:r>
            <w:r w:rsidRPr="0034707F">
              <w:rPr>
                <w:rFonts w:cs="Arial"/>
                <w:sz w:val="18"/>
                <w:szCs w:val="18"/>
                <w:lang w:val="en-GB"/>
              </w:rPr>
              <w:t>839</w:t>
            </w:r>
            <w:r w:rsidR="0025531D" w:rsidRPr="00220608">
              <w:rPr>
                <w:rFonts w:cs="Arial"/>
                <w:sz w:val="18"/>
                <w:szCs w:val="18"/>
                <w:lang w:val="en-GB"/>
              </w:rPr>
              <w:t>,</w:t>
            </w:r>
            <w:r w:rsidRPr="0034707F">
              <w:rPr>
                <w:rFonts w:cs="Arial"/>
                <w:sz w:val="18"/>
                <w:szCs w:val="18"/>
                <w:lang w:val="en-GB"/>
              </w:rPr>
              <w:t>374</w:t>
            </w:r>
            <w:r w:rsidR="0025531D" w:rsidRPr="00220608">
              <w:rPr>
                <w:rFonts w:cs="Arial"/>
                <w:sz w:val="18"/>
                <w:szCs w:val="18"/>
                <w:lang w:val="en-GB"/>
              </w:rPr>
              <w:t>,</w:t>
            </w:r>
            <w:r w:rsidRPr="0034707F">
              <w:rPr>
                <w:rFonts w:cs="Arial"/>
                <w:sz w:val="18"/>
                <w:szCs w:val="18"/>
                <w:lang w:val="en-GB"/>
              </w:rPr>
              <w:t>325</w:t>
            </w:r>
          </w:p>
        </w:tc>
        <w:tc>
          <w:tcPr>
            <w:tcW w:w="1584" w:type="dxa"/>
            <w:tcBorders>
              <w:bottom w:val="single" w:sz="4" w:space="0" w:color="000000"/>
            </w:tcBorders>
            <w:shd w:val="clear" w:color="auto" w:fill="FAFAFA"/>
            <w:vAlign w:val="bottom"/>
          </w:tcPr>
          <w:p w14:paraId="50F9339A" w14:textId="7425C55E" w:rsidR="0025531D" w:rsidRPr="00220608" w:rsidRDefault="0034707F" w:rsidP="0025531D">
            <w:pPr>
              <w:spacing w:after="0" w:line="240" w:lineRule="auto"/>
              <w:ind w:right="-72"/>
              <w:jc w:val="right"/>
              <w:rPr>
                <w:rFonts w:cs="Arial"/>
                <w:sz w:val="18"/>
                <w:szCs w:val="18"/>
                <w:lang w:val="en-GB"/>
              </w:rPr>
            </w:pPr>
            <w:r w:rsidRPr="0034707F">
              <w:rPr>
                <w:rFonts w:cs="Arial"/>
                <w:sz w:val="18"/>
                <w:szCs w:val="18"/>
                <w:lang w:val="en-GB"/>
              </w:rPr>
              <w:t>8</w:t>
            </w:r>
            <w:r w:rsidR="0025531D" w:rsidRPr="00220608">
              <w:rPr>
                <w:rFonts w:cs="Arial"/>
                <w:sz w:val="18"/>
                <w:szCs w:val="18"/>
                <w:lang w:val="en-GB"/>
              </w:rPr>
              <w:t>,</w:t>
            </w:r>
            <w:r w:rsidRPr="0034707F">
              <w:rPr>
                <w:rFonts w:cs="Arial"/>
                <w:sz w:val="18"/>
                <w:szCs w:val="18"/>
                <w:lang w:val="en-GB"/>
              </w:rPr>
              <w:t>786</w:t>
            </w:r>
            <w:r w:rsidR="0025531D" w:rsidRPr="00220608">
              <w:rPr>
                <w:rFonts w:cs="Arial"/>
                <w:sz w:val="18"/>
                <w:szCs w:val="18"/>
                <w:lang w:val="en-GB"/>
              </w:rPr>
              <w:t>,</w:t>
            </w:r>
            <w:r w:rsidRPr="0034707F">
              <w:rPr>
                <w:rFonts w:cs="Arial"/>
                <w:sz w:val="18"/>
                <w:szCs w:val="18"/>
                <w:lang w:val="en-GB"/>
              </w:rPr>
              <w:t>601</w:t>
            </w:r>
            <w:r w:rsidR="0025531D" w:rsidRPr="00220608">
              <w:rPr>
                <w:rFonts w:cs="Arial"/>
                <w:sz w:val="18"/>
                <w:szCs w:val="18"/>
                <w:lang w:val="en-GB"/>
              </w:rPr>
              <w:t>,</w:t>
            </w:r>
            <w:r w:rsidRPr="0034707F">
              <w:rPr>
                <w:rFonts w:cs="Arial"/>
                <w:sz w:val="18"/>
                <w:szCs w:val="18"/>
                <w:lang w:val="en-GB"/>
              </w:rPr>
              <w:t>309</w:t>
            </w:r>
          </w:p>
        </w:tc>
        <w:tc>
          <w:tcPr>
            <w:tcW w:w="1584" w:type="dxa"/>
            <w:tcBorders>
              <w:bottom w:val="single" w:sz="4" w:space="0" w:color="000000"/>
            </w:tcBorders>
            <w:shd w:val="clear" w:color="auto" w:fill="FAFAFA"/>
            <w:vAlign w:val="bottom"/>
          </w:tcPr>
          <w:p w14:paraId="033D7670" w14:textId="054B9C1B" w:rsidR="0025531D" w:rsidRPr="00220608" w:rsidRDefault="0034707F" w:rsidP="0025531D">
            <w:pPr>
              <w:spacing w:after="0" w:line="240" w:lineRule="auto"/>
              <w:ind w:right="-72"/>
              <w:jc w:val="right"/>
              <w:rPr>
                <w:rFonts w:cs="Arial"/>
                <w:sz w:val="18"/>
                <w:szCs w:val="18"/>
                <w:lang w:val="en-GB"/>
              </w:rPr>
            </w:pPr>
            <w:r w:rsidRPr="0034707F">
              <w:rPr>
                <w:rFonts w:cs="Arial"/>
                <w:sz w:val="18"/>
                <w:szCs w:val="18"/>
                <w:lang w:val="en-GB"/>
              </w:rPr>
              <w:t>37</w:t>
            </w:r>
            <w:r w:rsidR="0025531D" w:rsidRPr="00220608">
              <w:rPr>
                <w:rFonts w:cs="Arial"/>
                <w:sz w:val="18"/>
                <w:szCs w:val="18"/>
                <w:lang w:val="en-GB"/>
              </w:rPr>
              <w:t>,</w:t>
            </w:r>
            <w:r w:rsidRPr="0034707F">
              <w:rPr>
                <w:rFonts w:cs="Arial"/>
                <w:sz w:val="18"/>
                <w:szCs w:val="18"/>
                <w:lang w:val="en-GB"/>
              </w:rPr>
              <w:t>317</w:t>
            </w:r>
            <w:r w:rsidR="0025531D" w:rsidRPr="00220608">
              <w:rPr>
                <w:rFonts w:cs="Arial"/>
                <w:sz w:val="18"/>
                <w:szCs w:val="18"/>
                <w:lang w:val="en-GB"/>
              </w:rPr>
              <w:t>,</w:t>
            </w:r>
            <w:r w:rsidRPr="0034707F">
              <w:rPr>
                <w:rFonts w:cs="Arial"/>
                <w:sz w:val="18"/>
                <w:szCs w:val="18"/>
                <w:lang w:val="en-GB"/>
              </w:rPr>
              <w:t>527</w:t>
            </w:r>
            <w:r w:rsidR="0025531D" w:rsidRPr="00220608">
              <w:rPr>
                <w:rFonts w:cs="Arial"/>
                <w:sz w:val="18"/>
                <w:szCs w:val="18"/>
                <w:lang w:val="en-GB"/>
              </w:rPr>
              <w:t>,</w:t>
            </w:r>
            <w:r w:rsidRPr="0034707F">
              <w:rPr>
                <w:rFonts w:cs="Arial"/>
                <w:sz w:val="18"/>
                <w:szCs w:val="18"/>
                <w:lang w:val="en-GB"/>
              </w:rPr>
              <w:t>910</w:t>
            </w:r>
          </w:p>
        </w:tc>
        <w:tc>
          <w:tcPr>
            <w:tcW w:w="1584" w:type="dxa"/>
            <w:tcBorders>
              <w:bottom w:val="single" w:sz="4" w:space="0" w:color="000000"/>
            </w:tcBorders>
            <w:shd w:val="clear" w:color="auto" w:fill="FAFAFA"/>
            <w:vAlign w:val="bottom"/>
          </w:tcPr>
          <w:p w14:paraId="67F551D8" w14:textId="4AD443E8" w:rsidR="0025531D" w:rsidRPr="00220608" w:rsidRDefault="0034707F" w:rsidP="0025531D">
            <w:pPr>
              <w:spacing w:after="0" w:line="240" w:lineRule="auto"/>
              <w:ind w:right="-72"/>
              <w:jc w:val="right"/>
              <w:rPr>
                <w:rFonts w:cs="Arial"/>
                <w:sz w:val="18"/>
                <w:szCs w:val="18"/>
                <w:lang w:val="en-GB"/>
              </w:rPr>
            </w:pPr>
            <w:r w:rsidRPr="0034707F">
              <w:rPr>
                <w:rFonts w:cs="Arial"/>
                <w:sz w:val="18"/>
                <w:szCs w:val="18"/>
                <w:lang w:val="en-GB"/>
              </w:rPr>
              <w:t>47</w:t>
            </w:r>
            <w:r w:rsidR="0025531D" w:rsidRPr="00220608">
              <w:rPr>
                <w:rFonts w:cs="Arial"/>
                <w:sz w:val="18"/>
                <w:szCs w:val="18"/>
                <w:lang w:val="en-GB"/>
              </w:rPr>
              <w:t>,</w:t>
            </w:r>
            <w:r w:rsidRPr="0034707F">
              <w:rPr>
                <w:rFonts w:cs="Arial"/>
                <w:sz w:val="18"/>
                <w:szCs w:val="18"/>
                <w:lang w:val="en-GB"/>
              </w:rPr>
              <w:t>943</w:t>
            </w:r>
            <w:r w:rsidR="0025531D" w:rsidRPr="00220608">
              <w:rPr>
                <w:rFonts w:cs="Arial"/>
                <w:sz w:val="18"/>
                <w:szCs w:val="18"/>
                <w:lang w:val="en-GB"/>
              </w:rPr>
              <w:t>,</w:t>
            </w:r>
            <w:r w:rsidRPr="0034707F">
              <w:rPr>
                <w:rFonts w:cs="Arial"/>
                <w:sz w:val="18"/>
                <w:szCs w:val="18"/>
                <w:lang w:val="en-GB"/>
              </w:rPr>
              <w:t>503</w:t>
            </w:r>
            <w:r w:rsidR="0025531D" w:rsidRPr="00220608">
              <w:rPr>
                <w:rFonts w:cs="Arial"/>
                <w:sz w:val="18"/>
                <w:szCs w:val="18"/>
                <w:lang w:val="en-GB"/>
              </w:rPr>
              <w:t>,</w:t>
            </w:r>
            <w:r w:rsidRPr="0034707F">
              <w:rPr>
                <w:rFonts w:cs="Arial"/>
                <w:sz w:val="18"/>
                <w:szCs w:val="18"/>
                <w:lang w:val="en-GB"/>
              </w:rPr>
              <w:t>544</w:t>
            </w:r>
          </w:p>
        </w:tc>
      </w:tr>
    </w:tbl>
    <w:p w14:paraId="6C38720D" w14:textId="77777777" w:rsidR="00F31AD3" w:rsidRPr="00220608" w:rsidRDefault="00F31AD3" w:rsidP="00883372">
      <w:pPr>
        <w:spacing w:after="0" w:line="240" w:lineRule="auto"/>
        <w:jc w:val="both"/>
        <w:rPr>
          <w:rFonts w:cs="Arial"/>
          <w:sz w:val="16"/>
          <w:szCs w:val="16"/>
        </w:rPr>
      </w:pPr>
    </w:p>
    <w:tbl>
      <w:tblPr>
        <w:tblStyle w:val="afff"/>
        <w:tblW w:w="9461" w:type="dxa"/>
        <w:tblLayout w:type="fixed"/>
        <w:tblLook w:val="0000" w:firstRow="0" w:lastRow="0" w:firstColumn="0" w:lastColumn="0" w:noHBand="0" w:noVBand="0"/>
      </w:tblPr>
      <w:tblGrid>
        <w:gridCol w:w="3125"/>
        <w:gridCol w:w="1584"/>
        <w:gridCol w:w="1584"/>
        <w:gridCol w:w="1584"/>
        <w:gridCol w:w="1584"/>
      </w:tblGrid>
      <w:tr w:rsidR="00DC019D" w:rsidRPr="00220608" w14:paraId="0585693B" w14:textId="77777777" w:rsidTr="008567EB">
        <w:tc>
          <w:tcPr>
            <w:tcW w:w="3125" w:type="dxa"/>
            <w:vAlign w:val="bottom"/>
          </w:tcPr>
          <w:p w14:paraId="3C391877" w14:textId="77777777" w:rsidR="00DC019D" w:rsidRPr="00220608" w:rsidRDefault="00DC019D" w:rsidP="004C2F31">
            <w:pPr>
              <w:spacing w:after="0" w:line="240" w:lineRule="auto"/>
              <w:ind w:left="-101"/>
              <w:rPr>
                <w:rFonts w:cs="Arial"/>
                <w:sz w:val="18"/>
                <w:szCs w:val="18"/>
              </w:rPr>
            </w:pPr>
          </w:p>
        </w:tc>
        <w:tc>
          <w:tcPr>
            <w:tcW w:w="6336" w:type="dxa"/>
            <w:gridSpan w:val="4"/>
            <w:tcBorders>
              <w:top w:val="single" w:sz="4" w:space="0" w:color="000000"/>
              <w:bottom w:val="single" w:sz="4" w:space="0" w:color="000000"/>
            </w:tcBorders>
            <w:vAlign w:val="bottom"/>
          </w:tcPr>
          <w:p w14:paraId="5B6D2731" w14:textId="03BD9052" w:rsidR="00DC019D" w:rsidRPr="00220608" w:rsidRDefault="00DC019D" w:rsidP="00514C0B">
            <w:pPr>
              <w:spacing w:after="0" w:line="240" w:lineRule="auto"/>
              <w:ind w:right="-72"/>
              <w:jc w:val="center"/>
              <w:rPr>
                <w:rFonts w:cs="Arial"/>
                <w:b/>
                <w:sz w:val="18"/>
                <w:szCs w:val="18"/>
              </w:rPr>
            </w:pPr>
            <w:r w:rsidRPr="00220608">
              <w:rPr>
                <w:rFonts w:cs="Arial"/>
                <w:b/>
                <w:sz w:val="18"/>
                <w:szCs w:val="18"/>
              </w:rPr>
              <w:t>Separate</w:t>
            </w:r>
            <w:r w:rsidR="00A076BB" w:rsidRPr="00220608">
              <w:rPr>
                <w:rFonts w:cs="Arial"/>
                <w:b/>
                <w:sz w:val="18"/>
                <w:szCs w:val="18"/>
              </w:rPr>
              <w:t xml:space="preserve"> </w:t>
            </w:r>
            <w:r w:rsidRPr="00220608">
              <w:rPr>
                <w:rFonts w:cs="Arial"/>
                <w:b/>
                <w:sz w:val="18"/>
                <w:szCs w:val="18"/>
              </w:rPr>
              <w:t>financial information</w:t>
            </w:r>
          </w:p>
        </w:tc>
      </w:tr>
      <w:tr w:rsidR="00DC019D" w:rsidRPr="00220608" w14:paraId="7B0F3599" w14:textId="77777777" w:rsidTr="008567EB">
        <w:trPr>
          <w:trHeight w:val="162"/>
        </w:trPr>
        <w:tc>
          <w:tcPr>
            <w:tcW w:w="3125" w:type="dxa"/>
            <w:vAlign w:val="bottom"/>
          </w:tcPr>
          <w:p w14:paraId="6A22BB85" w14:textId="77777777" w:rsidR="00DC019D" w:rsidRPr="00220608" w:rsidRDefault="00DC019D" w:rsidP="004C2F31">
            <w:pPr>
              <w:spacing w:after="0" w:line="240" w:lineRule="auto"/>
              <w:ind w:left="-101"/>
              <w:rPr>
                <w:rFonts w:cs="Arial"/>
                <w:sz w:val="18"/>
                <w:szCs w:val="18"/>
              </w:rPr>
            </w:pPr>
          </w:p>
        </w:tc>
        <w:tc>
          <w:tcPr>
            <w:tcW w:w="1584" w:type="dxa"/>
            <w:tcBorders>
              <w:top w:val="single" w:sz="4" w:space="0" w:color="000000"/>
            </w:tcBorders>
          </w:tcPr>
          <w:p w14:paraId="5180DB45" w14:textId="77777777" w:rsidR="00DC019D" w:rsidRPr="00220608" w:rsidRDefault="00DC019D" w:rsidP="008567EB">
            <w:pPr>
              <w:spacing w:after="0" w:line="240" w:lineRule="auto"/>
              <w:ind w:right="-72"/>
              <w:jc w:val="right"/>
              <w:rPr>
                <w:rFonts w:cs="Arial"/>
                <w:b/>
                <w:sz w:val="18"/>
                <w:szCs w:val="18"/>
              </w:rPr>
            </w:pPr>
            <w:r w:rsidRPr="00220608">
              <w:rPr>
                <w:rFonts w:cs="Arial"/>
                <w:b/>
                <w:sz w:val="18"/>
                <w:szCs w:val="18"/>
                <w:lang w:val="en-GB"/>
              </w:rPr>
              <w:t>Short-term loans</w:t>
            </w:r>
          </w:p>
        </w:tc>
        <w:tc>
          <w:tcPr>
            <w:tcW w:w="1584" w:type="dxa"/>
            <w:tcBorders>
              <w:top w:val="single" w:sz="4" w:space="0" w:color="000000"/>
            </w:tcBorders>
          </w:tcPr>
          <w:p w14:paraId="5768CCDE" w14:textId="77777777" w:rsidR="00DC019D" w:rsidRPr="00220608" w:rsidRDefault="00DC019D" w:rsidP="008567EB">
            <w:pPr>
              <w:spacing w:after="0" w:line="240" w:lineRule="auto"/>
              <w:ind w:right="-72"/>
              <w:jc w:val="right"/>
              <w:rPr>
                <w:rFonts w:cs="Arial"/>
                <w:b/>
                <w:sz w:val="18"/>
                <w:szCs w:val="18"/>
              </w:rPr>
            </w:pPr>
            <w:r w:rsidRPr="00220608">
              <w:rPr>
                <w:rFonts w:cs="Arial"/>
                <w:b/>
                <w:sz w:val="18"/>
                <w:szCs w:val="18"/>
                <w:lang w:val="en-GB"/>
              </w:rPr>
              <w:t>Long-term loans</w:t>
            </w:r>
          </w:p>
        </w:tc>
        <w:tc>
          <w:tcPr>
            <w:tcW w:w="1584" w:type="dxa"/>
            <w:tcBorders>
              <w:top w:val="single" w:sz="4" w:space="0" w:color="000000"/>
            </w:tcBorders>
          </w:tcPr>
          <w:p w14:paraId="6A884294" w14:textId="77777777" w:rsidR="00DC019D" w:rsidRPr="00220608" w:rsidRDefault="00DC019D" w:rsidP="008567EB">
            <w:pPr>
              <w:spacing w:after="0" w:line="240" w:lineRule="auto"/>
              <w:ind w:right="-72"/>
              <w:jc w:val="right"/>
              <w:rPr>
                <w:rFonts w:cs="Arial"/>
                <w:b/>
                <w:sz w:val="18"/>
                <w:szCs w:val="18"/>
                <w:lang w:val="en-GB"/>
              </w:rPr>
            </w:pPr>
          </w:p>
          <w:p w14:paraId="086F111E" w14:textId="77777777" w:rsidR="00DC019D" w:rsidRPr="00220608" w:rsidRDefault="00DC019D" w:rsidP="008567EB">
            <w:pPr>
              <w:spacing w:after="0" w:line="240" w:lineRule="auto"/>
              <w:ind w:right="-72"/>
              <w:jc w:val="right"/>
              <w:rPr>
                <w:rFonts w:cs="Arial"/>
                <w:b/>
                <w:sz w:val="18"/>
                <w:szCs w:val="18"/>
              </w:rPr>
            </w:pPr>
            <w:r w:rsidRPr="00220608">
              <w:rPr>
                <w:rFonts w:cs="Arial"/>
                <w:b/>
                <w:sz w:val="18"/>
                <w:szCs w:val="18"/>
                <w:lang w:val="en-GB"/>
              </w:rPr>
              <w:t>Debentures</w:t>
            </w:r>
          </w:p>
        </w:tc>
        <w:tc>
          <w:tcPr>
            <w:tcW w:w="1584" w:type="dxa"/>
            <w:tcBorders>
              <w:top w:val="single" w:sz="4" w:space="0" w:color="000000"/>
            </w:tcBorders>
          </w:tcPr>
          <w:p w14:paraId="27F06E36" w14:textId="77777777" w:rsidR="00DC019D" w:rsidRPr="00220608" w:rsidRDefault="00DC019D" w:rsidP="008567EB">
            <w:pPr>
              <w:spacing w:after="0" w:line="240" w:lineRule="auto"/>
              <w:ind w:right="-72"/>
              <w:jc w:val="right"/>
              <w:rPr>
                <w:rFonts w:cs="Arial"/>
                <w:b/>
                <w:sz w:val="18"/>
                <w:szCs w:val="18"/>
                <w:lang w:val="en-GB"/>
              </w:rPr>
            </w:pPr>
          </w:p>
          <w:p w14:paraId="4DC0DDF1" w14:textId="77777777" w:rsidR="00DC019D" w:rsidRPr="00220608" w:rsidRDefault="00DC019D" w:rsidP="008567EB">
            <w:pPr>
              <w:spacing w:after="0" w:line="240" w:lineRule="auto"/>
              <w:ind w:right="-72"/>
              <w:jc w:val="right"/>
              <w:rPr>
                <w:rFonts w:cs="Arial"/>
                <w:b/>
                <w:sz w:val="18"/>
                <w:szCs w:val="18"/>
              </w:rPr>
            </w:pPr>
            <w:r w:rsidRPr="00220608">
              <w:rPr>
                <w:rFonts w:cs="Arial"/>
                <w:b/>
                <w:sz w:val="18"/>
                <w:szCs w:val="18"/>
                <w:lang w:val="en-GB"/>
              </w:rPr>
              <w:t>Total</w:t>
            </w:r>
          </w:p>
        </w:tc>
      </w:tr>
      <w:tr w:rsidR="00DC019D" w:rsidRPr="00220608" w14:paraId="0A2B2A83" w14:textId="77777777" w:rsidTr="008567EB">
        <w:tc>
          <w:tcPr>
            <w:tcW w:w="3125" w:type="dxa"/>
            <w:vAlign w:val="bottom"/>
          </w:tcPr>
          <w:p w14:paraId="118820A0" w14:textId="77777777" w:rsidR="00DC019D" w:rsidRPr="00220608" w:rsidRDefault="00DC019D" w:rsidP="004C2F31">
            <w:pPr>
              <w:spacing w:after="0" w:line="240" w:lineRule="auto"/>
              <w:ind w:left="-101"/>
              <w:rPr>
                <w:rFonts w:cs="Arial"/>
                <w:sz w:val="18"/>
                <w:szCs w:val="18"/>
              </w:rPr>
            </w:pPr>
          </w:p>
        </w:tc>
        <w:tc>
          <w:tcPr>
            <w:tcW w:w="1584" w:type="dxa"/>
            <w:tcBorders>
              <w:bottom w:val="single" w:sz="4" w:space="0" w:color="000000"/>
            </w:tcBorders>
            <w:vAlign w:val="bottom"/>
          </w:tcPr>
          <w:p w14:paraId="2E585F49" w14:textId="77777777" w:rsidR="00DC019D" w:rsidRPr="00220608" w:rsidRDefault="00DC019D" w:rsidP="008567EB">
            <w:pPr>
              <w:spacing w:after="0" w:line="240" w:lineRule="auto"/>
              <w:ind w:right="-72"/>
              <w:jc w:val="right"/>
              <w:rPr>
                <w:rFonts w:cs="Arial"/>
                <w:b/>
                <w:sz w:val="18"/>
                <w:szCs w:val="18"/>
              </w:rPr>
            </w:pPr>
            <w:r w:rsidRPr="00220608">
              <w:rPr>
                <w:rFonts w:cs="Arial"/>
                <w:b/>
                <w:sz w:val="18"/>
                <w:szCs w:val="18"/>
              </w:rPr>
              <w:t>Baht</w:t>
            </w:r>
          </w:p>
        </w:tc>
        <w:tc>
          <w:tcPr>
            <w:tcW w:w="1584" w:type="dxa"/>
            <w:tcBorders>
              <w:bottom w:val="single" w:sz="4" w:space="0" w:color="000000"/>
            </w:tcBorders>
            <w:vAlign w:val="bottom"/>
          </w:tcPr>
          <w:p w14:paraId="0F4C4019" w14:textId="77777777" w:rsidR="00DC019D" w:rsidRPr="00220608" w:rsidRDefault="00DC019D" w:rsidP="008567EB">
            <w:pPr>
              <w:spacing w:after="0" w:line="240" w:lineRule="auto"/>
              <w:ind w:right="-72"/>
              <w:jc w:val="right"/>
              <w:rPr>
                <w:rFonts w:cs="Arial"/>
                <w:b/>
                <w:sz w:val="18"/>
                <w:szCs w:val="18"/>
              </w:rPr>
            </w:pPr>
            <w:r w:rsidRPr="00220608">
              <w:rPr>
                <w:rFonts w:cs="Arial"/>
                <w:b/>
                <w:sz w:val="18"/>
                <w:szCs w:val="18"/>
              </w:rPr>
              <w:t>Baht</w:t>
            </w:r>
          </w:p>
        </w:tc>
        <w:tc>
          <w:tcPr>
            <w:tcW w:w="1584" w:type="dxa"/>
            <w:tcBorders>
              <w:bottom w:val="single" w:sz="4" w:space="0" w:color="000000"/>
            </w:tcBorders>
            <w:vAlign w:val="bottom"/>
          </w:tcPr>
          <w:p w14:paraId="7B43CAFB" w14:textId="77777777" w:rsidR="00DC019D" w:rsidRPr="00220608" w:rsidRDefault="00DC019D" w:rsidP="008567EB">
            <w:pPr>
              <w:spacing w:after="0" w:line="240" w:lineRule="auto"/>
              <w:ind w:right="-72"/>
              <w:jc w:val="right"/>
              <w:rPr>
                <w:rFonts w:cs="Arial"/>
                <w:b/>
                <w:sz w:val="18"/>
                <w:szCs w:val="18"/>
              </w:rPr>
            </w:pPr>
            <w:r w:rsidRPr="00220608">
              <w:rPr>
                <w:rFonts w:cs="Arial"/>
                <w:b/>
                <w:sz w:val="18"/>
                <w:szCs w:val="18"/>
              </w:rPr>
              <w:t>Baht</w:t>
            </w:r>
          </w:p>
        </w:tc>
        <w:tc>
          <w:tcPr>
            <w:tcW w:w="1584" w:type="dxa"/>
            <w:tcBorders>
              <w:bottom w:val="single" w:sz="4" w:space="0" w:color="000000"/>
            </w:tcBorders>
            <w:vAlign w:val="bottom"/>
          </w:tcPr>
          <w:p w14:paraId="72CEFF75" w14:textId="77777777" w:rsidR="00DC019D" w:rsidRPr="00220608" w:rsidRDefault="00DC019D" w:rsidP="008567EB">
            <w:pPr>
              <w:spacing w:after="0" w:line="240" w:lineRule="auto"/>
              <w:ind w:right="-72"/>
              <w:jc w:val="right"/>
              <w:rPr>
                <w:rFonts w:cs="Arial"/>
                <w:b/>
                <w:sz w:val="18"/>
                <w:szCs w:val="18"/>
              </w:rPr>
            </w:pPr>
            <w:r w:rsidRPr="00220608">
              <w:rPr>
                <w:rFonts w:cs="Arial"/>
                <w:b/>
                <w:sz w:val="18"/>
                <w:szCs w:val="18"/>
              </w:rPr>
              <w:t>Baht</w:t>
            </w:r>
          </w:p>
        </w:tc>
      </w:tr>
      <w:tr w:rsidR="00DC019D" w:rsidRPr="00220608" w14:paraId="33F9E71E" w14:textId="77777777" w:rsidTr="00A076BB">
        <w:tc>
          <w:tcPr>
            <w:tcW w:w="3125" w:type="dxa"/>
            <w:vAlign w:val="bottom"/>
          </w:tcPr>
          <w:p w14:paraId="350A9292" w14:textId="77777777" w:rsidR="00DC019D" w:rsidRPr="00220608" w:rsidRDefault="00DC019D" w:rsidP="004C2F31">
            <w:pPr>
              <w:spacing w:after="0" w:line="240" w:lineRule="auto"/>
              <w:ind w:left="-101"/>
              <w:jc w:val="both"/>
              <w:rPr>
                <w:rFonts w:cs="Arial"/>
                <w:sz w:val="12"/>
                <w:szCs w:val="12"/>
              </w:rPr>
            </w:pPr>
          </w:p>
        </w:tc>
        <w:tc>
          <w:tcPr>
            <w:tcW w:w="1584" w:type="dxa"/>
            <w:tcBorders>
              <w:top w:val="single" w:sz="4" w:space="0" w:color="000000"/>
            </w:tcBorders>
            <w:shd w:val="clear" w:color="auto" w:fill="FAFAFA"/>
            <w:vAlign w:val="bottom"/>
          </w:tcPr>
          <w:p w14:paraId="71A5C09B" w14:textId="77777777" w:rsidR="00DC019D" w:rsidRPr="00220608" w:rsidRDefault="00DC019D" w:rsidP="008567EB">
            <w:pPr>
              <w:spacing w:after="0" w:line="240" w:lineRule="auto"/>
              <w:jc w:val="both"/>
              <w:rPr>
                <w:rFonts w:cs="Arial"/>
                <w:sz w:val="12"/>
                <w:szCs w:val="12"/>
              </w:rPr>
            </w:pPr>
          </w:p>
        </w:tc>
        <w:tc>
          <w:tcPr>
            <w:tcW w:w="1584" w:type="dxa"/>
            <w:tcBorders>
              <w:top w:val="single" w:sz="4" w:space="0" w:color="000000"/>
            </w:tcBorders>
            <w:shd w:val="clear" w:color="auto" w:fill="FAFAFA"/>
            <w:vAlign w:val="bottom"/>
          </w:tcPr>
          <w:p w14:paraId="7EDAE4C7" w14:textId="77777777" w:rsidR="00DC019D" w:rsidRPr="00220608" w:rsidRDefault="00DC019D" w:rsidP="008567EB">
            <w:pPr>
              <w:spacing w:after="0" w:line="240" w:lineRule="auto"/>
              <w:jc w:val="both"/>
              <w:rPr>
                <w:rFonts w:cs="Arial"/>
                <w:sz w:val="12"/>
                <w:szCs w:val="12"/>
              </w:rPr>
            </w:pPr>
          </w:p>
        </w:tc>
        <w:tc>
          <w:tcPr>
            <w:tcW w:w="1584" w:type="dxa"/>
            <w:tcBorders>
              <w:top w:val="single" w:sz="4" w:space="0" w:color="000000"/>
            </w:tcBorders>
            <w:shd w:val="clear" w:color="auto" w:fill="FAFAFA"/>
            <w:vAlign w:val="bottom"/>
          </w:tcPr>
          <w:p w14:paraId="2E87AAD8" w14:textId="77777777" w:rsidR="00DC019D" w:rsidRPr="00220608" w:rsidRDefault="00DC019D" w:rsidP="008567EB">
            <w:pPr>
              <w:spacing w:after="0" w:line="240" w:lineRule="auto"/>
              <w:jc w:val="both"/>
              <w:rPr>
                <w:rFonts w:cs="Arial"/>
                <w:sz w:val="12"/>
                <w:szCs w:val="12"/>
              </w:rPr>
            </w:pPr>
          </w:p>
        </w:tc>
        <w:tc>
          <w:tcPr>
            <w:tcW w:w="1584" w:type="dxa"/>
            <w:tcBorders>
              <w:top w:val="single" w:sz="4" w:space="0" w:color="000000"/>
            </w:tcBorders>
            <w:shd w:val="clear" w:color="auto" w:fill="FAFAFA"/>
            <w:vAlign w:val="bottom"/>
          </w:tcPr>
          <w:p w14:paraId="25B1E062" w14:textId="77777777" w:rsidR="00DC019D" w:rsidRPr="00220608" w:rsidRDefault="00DC019D" w:rsidP="008567EB">
            <w:pPr>
              <w:spacing w:after="0" w:line="240" w:lineRule="auto"/>
              <w:jc w:val="both"/>
              <w:rPr>
                <w:rFonts w:cs="Arial"/>
                <w:sz w:val="12"/>
                <w:szCs w:val="12"/>
              </w:rPr>
            </w:pPr>
          </w:p>
        </w:tc>
      </w:tr>
      <w:tr w:rsidR="00DC019D" w:rsidRPr="00220608" w14:paraId="39185F7E" w14:textId="77777777" w:rsidTr="00A076BB">
        <w:tc>
          <w:tcPr>
            <w:tcW w:w="3125" w:type="dxa"/>
            <w:vAlign w:val="bottom"/>
          </w:tcPr>
          <w:p w14:paraId="152449BC" w14:textId="77777777" w:rsidR="00DC019D" w:rsidRPr="00220608" w:rsidRDefault="00DC019D" w:rsidP="004C2F31">
            <w:pPr>
              <w:spacing w:after="0" w:line="240" w:lineRule="auto"/>
              <w:ind w:left="-101" w:right="-72"/>
              <w:rPr>
                <w:rFonts w:cs="Arial"/>
                <w:sz w:val="18"/>
                <w:szCs w:val="18"/>
              </w:rPr>
            </w:pPr>
            <w:r w:rsidRPr="00220608">
              <w:rPr>
                <w:rFonts w:cs="Arial"/>
                <w:sz w:val="18"/>
                <w:szCs w:val="18"/>
              </w:rPr>
              <w:t>Opening balance</w:t>
            </w:r>
          </w:p>
        </w:tc>
        <w:tc>
          <w:tcPr>
            <w:tcW w:w="1584" w:type="dxa"/>
            <w:shd w:val="clear" w:color="auto" w:fill="FAFAFA"/>
          </w:tcPr>
          <w:p w14:paraId="2C2D70FD" w14:textId="53B3668D" w:rsidR="00DC019D" w:rsidRPr="00220608" w:rsidRDefault="0034707F" w:rsidP="008567EB">
            <w:pPr>
              <w:spacing w:after="0" w:line="240" w:lineRule="auto"/>
              <w:ind w:right="-72"/>
              <w:jc w:val="right"/>
              <w:rPr>
                <w:rFonts w:cs="Arial"/>
                <w:sz w:val="18"/>
                <w:szCs w:val="18"/>
              </w:rPr>
            </w:pPr>
            <w:r w:rsidRPr="0034707F">
              <w:rPr>
                <w:rFonts w:cs="Arial"/>
                <w:sz w:val="18"/>
                <w:szCs w:val="18"/>
                <w:lang w:val="en-GB"/>
              </w:rPr>
              <w:t>1</w:t>
            </w:r>
            <w:r w:rsidR="00BD04FB" w:rsidRPr="00220608">
              <w:rPr>
                <w:rFonts w:cs="Arial"/>
                <w:sz w:val="18"/>
                <w:szCs w:val="18"/>
              </w:rPr>
              <w:t>,</w:t>
            </w:r>
            <w:r w:rsidRPr="0034707F">
              <w:rPr>
                <w:rFonts w:cs="Arial"/>
                <w:sz w:val="18"/>
                <w:szCs w:val="18"/>
                <w:lang w:val="en-GB"/>
              </w:rPr>
              <w:t>794</w:t>
            </w:r>
            <w:r w:rsidR="00BD04FB" w:rsidRPr="00220608">
              <w:rPr>
                <w:rFonts w:cs="Arial"/>
                <w:sz w:val="18"/>
                <w:szCs w:val="18"/>
              </w:rPr>
              <w:t>,</w:t>
            </w:r>
            <w:r w:rsidRPr="0034707F">
              <w:rPr>
                <w:rFonts w:cs="Arial"/>
                <w:sz w:val="18"/>
                <w:szCs w:val="18"/>
                <w:lang w:val="en-GB"/>
              </w:rPr>
              <w:t>630</w:t>
            </w:r>
            <w:r w:rsidR="00BD04FB" w:rsidRPr="00220608">
              <w:rPr>
                <w:rFonts w:cs="Arial"/>
                <w:sz w:val="18"/>
                <w:szCs w:val="18"/>
              </w:rPr>
              <w:t>,</w:t>
            </w:r>
            <w:r w:rsidRPr="0034707F">
              <w:rPr>
                <w:rFonts w:cs="Arial"/>
                <w:sz w:val="18"/>
                <w:szCs w:val="18"/>
                <w:lang w:val="en-GB"/>
              </w:rPr>
              <w:t>936</w:t>
            </w:r>
          </w:p>
        </w:tc>
        <w:tc>
          <w:tcPr>
            <w:tcW w:w="1584" w:type="dxa"/>
            <w:shd w:val="clear" w:color="auto" w:fill="FAFAFA"/>
          </w:tcPr>
          <w:p w14:paraId="66545C85" w14:textId="47AD5CD5" w:rsidR="00DC019D" w:rsidRPr="00220608" w:rsidRDefault="0034707F" w:rsidP="008567EB">
            <w:pPr>
              <w:spacing w:after="0" w:line="240" w:lineRule="auto"/>
              <w:ind w:right="-72"/>
              <w:jc w:val="right"/>
              <w:rPr>
                <w:rFonts w:cs="Arial"/>
                <w:sz w:val="18"/>
                <w:szCs w:val="18"/>
              </w:rPr>
            </w:pPr>
            <w:r w:rsidRPr="0034707F">
              <w:rPr>
                <w:rFonts w:cs="Arial"/>
                <w:sz w:val="18"/>
                <w:szCs w:val="18"/>
                <w:lang w:val="en-GB"/>
              </w:rPr>
              <w:t>1</w:t>
            </w:r>
            <w:r w:rsidR="00BD04FB" w:rsidRPr="00220608">
              <w:rPr>
                <w:rFonts w:cs="Arial"/>
                <w:sz w:val="18"/>
                <w:szCs w:val="18"/>
              </w:rPr>
              <w:t>,</w:t>
            </w:r>
            <w:r w:rsidRPr="0034707F">
              <w:rPr>
                <w:rFonts w:cs="Arial"/>
                <w:sz w:val="18"/>
                <w:szCs w:val="18"/>
                <w:lang w:val="en-GB"/>
              </w:rPr>
              <w:t>130</w:t>
            </w:r>
            <w:r w:rsidR="00BD04FB" w:rsidRPr="00220608">
              <w:rPr>
                <w:rFonts w:cs="Arial"/>
                <w:sz w:val="18"/>
                <w:szCs w:val="18"/>
              </w:rPr>
              <w:t>,</w:t>
            </w:r>
            <w:r w:rsidRPr="0034707F">
              <w:rPr>
                <w:rFonts w:cs="Arial"/>
                <w:sz w:val="18"/>
                <w:szCs w:val="18"/>
                <w:lang w:val="en-GB"/>
              </w:rPr>
              <w:t>000</w:t>
            </w:r>
            <w:r w:rsidR="00BD04FB" w:rsidRPr="00220608">
              <w:rPr>
                <w:rFonts w:cs="Arial"/>
                <w:sz w:val="18"/>
                <w:szCs w:val="18"/>
              </w:rPr>
              <w:t>,</w:t>
            </w:r>
            <w:r w:rsidRPr="0034707F">
              <w:rPr>
                <w:rFonts w:cs="Arial"/>
                <w:sz w:val="18"/>
                <w:szCs w:val="18"/>
                <w:lang w:val="en-GB"/>
              </w:rPr>
              <w:t>000</w:t>
            </w:r>
          </w:p>
        </w:tc>
        <w:tc>
          <w:tcPr>
            <w:tcW w:w="1584" w:type="dxa"/>
            <w:shd w:val="clear" w:color="auto" w:fill="FAFAFA"/>
          </w:tcPr>
          <w:p w14:paraId="4D6E4683" w14:textId="5F6D385C" w:rsidR="00DC019D" w:rsidRPr="00220608" w:rsidRDefault="0034707F" w:rsidP="008567EB">
            <w:pPr>
              <w:spacing w:after="0" w:line="240" w:lineRule="auto"/>
              <w:ind w:right="-72"/>
              <w:jc w:val="right"/>
              <w:rPr>
                <w:rFonts w:cs="Arial"/>
                <w:sz w:val="18"/>
                <w:szCs w:val="18"/>
              </w:rPr>
            </w:pPr>
            <w:r w:rsidRPr="0034707F">
              <w:rPr>
                <w:rFonts w:cs="Arial"/>
                <w:sz w:val="18"/>
                <w:szCs w:val="18"/>
                <w:lang w:val="en-GB"/>
              </w:rPr>
              <w:t>21</w:t>
            </w:r>
            <w:r w:rsidR="00BD04FB" w:rsidRPr="00220608">
              <w:rPr>
                <w:rFonts w:cs="Arial"/>
                <w:sz w:val="18"/>
                <w:szCs w:val="18"/>
              </w:rPr>
              <w:t>,</w:t>
            </w:r>
            <w:r w:rsidRPr="0034707F">
              <w:rPr>
                <w:rFonts w:cs="Arial"/>
                <w:sz w:val="18"/>
                <w:szCs w:val="18"/>
                <w:lang w:val="en-GB"/>
              </w:rPr>
              <w:t>217</w:t>
            </w:r>
            <w:r w:rsidR="00BD04FB" w:rsidRPr="00220608">
              <w:rPr>
                <w:rFonts w:cs="Arial"/>
                <w:sz w:val="18"/>
                <w:szCs w:val="18"/>
              </w:rPr>
              <w:t>,</w:t>
            </w:r>
            <w:r w:rsidRPr="0034707F">
              <w:rPr>
                <w:rFonts w:cs="Arial"/>
                <w:sz w:val="18"/>
                <w:szCs w:val="18"/>
                <w:lang w:val="en-GB"/>
              </w:rPr>
              <w:t>119</w:t>
            </w:r>
            <w:r w:rsidR="00BD04FB" w:rsidRPr="00220608">
              <w:rPr>
                <w:rFonts w:cs="Arial"/>
                <w:sz w:val="18"/>
                <w:szCs w:val="18"/>
              </w:rPr>
              <w:t>,</w:t>
            </w:r>
            <w:r w:rsidRPr="0034707F">
              <w:rPr>
                <w:rFonts w:cs="Arial"/>
                <w:sz w:val="18"/>
                <w:szCs w:val="18"/>
                <w:lang w:val="en-GB"/>
              </w:rPr>
              <w:t>219</w:t>
            </w:r>
          </w:p>
        </w:tc>
        <w:tc>
          <w:tcPr>
            <w:tcW w:w="1584" w:type="dxa"/>
            <w:shd w:val="clear" w:color="auto" w:fill="FAFAFA"/>
          </w:tcPr>
          <w:p w14:paraId="1A93F485" w14:textId="3F7CB7BA" w:rsidR="00DC019D" w:rsidRPr="00220608" w:rsidRDefault="0034707F" w:rsidP="008567EB">
            <w:pPr>
              <w:spacing w:after="0" w:line="240" w:lineRule="auto"/>
              <w:ind w:right="-72"/>
              <w:jc w:val="right"/>
              <w:rPr>
                <w:rFonts w:cs="Arial"/>
                <w:sz w:val="18"/>
                <w:szCs w:val="18"/>
              </w:rPr>
            </w:pPr>
            <w:r w:rsidRPr="0034707F">
              <w:rPr>
                <w:rFonts w:cs="Arial"/>
                <w:sz w:val="18"/>
                <w:szCs w:val="18"/>
                <w:lang w:val="en-GB"/>
              </w:rPr>
              <w:t>24</w:t>
            </w:r>
            <w:r w:rsidR="00BD04FB" w:rsidRPr="00220608">
              <w:rPr>
                <w:rFonts w:cs="Arial"/>
                <w:sz w:val="18"/>
                <w:szCs w:val="18"/>
              </w:rPr>
              <w:t>,</w:t>
            </w:r>
            <w:r w:rsidRPr="0034707F">
              <w:rPr>
                <w:rFonts w:cs="Arial"/>
                <w:sz w:val="18"/>
                <w:szCs w:val="18"/>
                <w:lang w:val="en-GB"/>
              </w:rPr>
              <w:t>141</w:t>
            </w:r>
            <w:r w:rsidR="00BD04FB" w:rsidRPr="00220608">
              <w:rPr>
                <w:rFonts w:cs="Arial"/>
                <w:sz w:val="18"/>
                <w:szCs w:val="18"/>
              </w:rPr>
              <w:t>,</w:t>
            </w:r>
            <w:r w:rsidRPr="0034707F">
              <w:rPr>
                <w:rFonts w:cs="Arial"/>
                <w:sz w:val="18"/>
                <w:szCs w:val="18"/>
                <w:lang w:val="en-GB"/>
              </w:rPr>
              <w:t>750</w:t>
            </w:r>
            <w:r w:rsidR="00BD04FB" w:rsidRPr="00220608">
              <w:rPr>
                <w:rFonts w:cs="Arial"/>
                <w:sz w:val="18"/>
                <w:szCs w:val="18"/>
              </w:rPr>
              <w:t>,</w:t>
            </w:r>
            <w:r w:rsidRPr="0034707F">
              <w:rPr>
                <w:rFonts w:cs="Arial"/>
                <w:sz w:val="18"/>
                <w:szCs w:val="18"/>
                <w:lang w:val="en-GB"/>
              </w:rPr>
              <w:t>155</w:t>
            </w:r>
          </w:p>
        </w:tc>
      </w:tr>
      <w:tr w:rsidR="0025531D" w:rsidRPr="00220608" w14:paraId="672B3E0C" w14:textId="77777777" w:rsidTr="006222A5">
        <w:trPr>
          <w:trHeight w:val="135"/>
        </w:trPr>
        <w:tc>
          <w:tcPr>
            <w:tcW w:w="3125" w:type="dxa"/>
            <w:vAlign w:val="bottom"/>
          </w:tcPr>
          <w:p w14:paraId="7714420E" w14:textId="77777777" w:rsidR="0025531D" w:rsidRPr="00220608" w:rsidRDefault="0025531D" w:rsidP="0025531D">
            <w:pPr>
              <w:spacing w:after="0" w:line="240" w:lineRule="auto"/>
              <w:ind w:left="-101" w:right="-72"/>
              <w:rPr>
                <w:rFonts w:cs="Arial"/>
                <w:sz w:val="18"/>
                <w:szCs w:val="18"/>
              </w:rPr>
            </w:pPr>
            <w:r w:rsidRPr="00220608">
              <w:rPr>
                <w:rFonts w:cs="Arial"/>
                <w:sz w:val="18"/>
                <w:szCs w:val="18"/>
              </w:rPr>
              <w:t>Cash flows in</w:t>
            </w:r>
          </w:p>
        </w:tc>
        <w:tc>
          <w:tcPr>
            <w:tcW w:w="1584" w:type="dxa"/>
            <w:shd w:val="clear" w:color="auto" w:fill="FAFAFA"/>
            <w:vAlign w:val="bottom"/>
          </w:tcPr>
          <w:p w14:paraId="5F3718C2" w14:textId="05839B55" w:rsidR="0025531D" w:rsidRPr="00220608" w:rsidRDefault="0034707F" w:rsidP="0025531D">
            <w:pPr>
              <w:spacing w:after="0" w:line="240" w:lineRule="auto"/>
              <w:ind w:right="-72"/>
              <w:jc w:val="right"/>
              <w:rPr>
                <w:rFonts w:cs="Arial"/>
                <w:sz w:val="18"/>
                <w:szCs w:val="18"/>
                <w:lang w:val="en-GB"/>
              </w:rPr>
            </w:pPr>
            <w:r w:rsidRPr="0034707F">
              <w:rPr>
                <w:rFonts w:cs="Arial"/>
                <w:sz w:val="18"/>
                <w:szCs w:val="18"/>
                <w:lang w:val="en-GB"/>
              </w:rPr>
              <w:t>2</w:t>
            </w:r>
            <w:r w:rsidR="0025531D" w:rsidRPr="00220608">
              <w:rPr>
                <w:rFonts w:cs="Arial"/>
                <w:sz w:val="18"/>
                <w:szCs w:val="18"/>
                <w:lang w:val="en-GB"/>
              </w:rPr>
              <w:t>,</w:t>
            </w:r>
            <w:r w:rsidRPr="0034707F">
              <w:rPr>
                <w:rFonts w:cs="Arial"/>
                <w:sz w:val="18"/>
                <w:szCs w:val="18"/>
                <w:lang w:val="en-GB"/>
              </w:rPr>
              <w:t>310</w:t>
            </w:r>
            <w:r w:rsidR="0025531D" w:rsidRPr="00220608">
              <w:rPr>
                <w:rFonts w:cs="Arial"/>
                <w:sz w:val="18"/>
                <w:szCs w:val="18"/>
                <w:lang w:val="en-GB"/>
              </w:rPr>
              <w:t>,</w:t>
            </w:r>
            <w:r w:rsidRPr="0034707F">
              <w:rPr>
                <w:rFonts w:cs="Arial"/>
                <w:sz w:val="18"/>
                <w:szCs w:val="18"/>
                <w:lang w:val="en-GB"/>
              </w:rPr>
              <w:t>000</w:t>
            </w:r>
            <w:r w:rsidR="0025531D" w:rsidRPr="00220608">
              <w:rPr>
                <w:rFonts w:cs="Arial"/>
                <w:sz w:val="18"/>
                <w:szCs w:val="18"/>
                <w:lang w:val="en-GB"/>
              </w:rPr>
              <w:t>,</w:t>
            </w:r>
            <w:r w:rsidRPr="0034707F">
              <w:rPr>
                <w:rFonts w:cs="Arial"/>
                <w:sz w:val="18"/>
                <w:szCs w:val="18"/>
                <w:lang w:val="en-GB"/>
              </w:rPr>
              <w:t>000</w:t>
            </w:r>
          </w:p>
        </w:tc>
        <w:tc>
          <w:tcPr>
            <w:tcW w:w="1584" w:type="dxa"/>
            <w:shd w:val="clear" w:color="auto" w:fill="FAFAFA"/>
            <w:vAlign w:val="bottom"/>
          </w:tcPr>
          <w:p w14:paraId="5FBDA61D" w14:textId="18F3E427" w:rsidR="0025531D" w:rsidRPr="00220608" w:rsidRDefault="0025531D" w:rsidP="0025531D">
            <w:pPr>
              <w:spacing w:after="0" w:line="240" w:lineRule="auto"/>
              <w:ind w:right="-72"/>
              <w:jc w:val="right"/>
              <w:rPr>
                <w:rFonts w:cs="Arial"/>
                <w:sz w:val="18"/>
                <w:szCs w:val="18"/>
                <w:lang w:val="en-GB"/>
              </w:rPr>
            </w:pPr>
            <w:r w:rsidRPr="00220608">
              <w:rPr>
                <w:rFonts w:cs="Arial"/>
                <w:sz w:val="18"/>
                <w:szCs w:val="18"/>
                <w:lang w:val="en-GB"/>
              </w:rPr>
              <w:t>-</w:t>
            </w:r>
          </w:p>
        </w:tc>
        <w:tc>
          <w:tcPr>
            <w:tcW w:w="1584" w:type="dxa"/>
            <w:shd w:val="clear" w:color="auto" w:fill="FAFAFA"/>
            <w:vAlign w:val="bottom"/>
          </w:tcPr>
          <w:p w14:paraId="099A85FF" w14:textId="01ECBF9B" w:rsidR="0025531D" w:rsidRPr="00220608" w:rsidRDefault="0034707F" w:rsidP="0025531D">
            <w:pPr>
              <w:spacing w:after="0" w:line="240" w:lineRule="auto"/>
              <w:ind w:right="-72"/>
              <w:jc w:val="right"/>
              <w:rPr>
                <w:rFonts w:cs="Arial"/>
                <w:sz w:val="18"/>
                <w:szCs w:val="18"/>
                <w:lang w:val="en-GB"/>
              </w:rPr>
            </w:pPr>
            <w:r w:rsidRPr="0034707F">
              <w:rPr>
                <w:rFonts w:cs="Arial"/>
                <w:sz w:val="18"/>
                <w:szCs w:val="18"/>
                <w:lang w:val="en-GB"/>
              </w:rPr>
              <w:t>6</w:t>
            </w:r>
            <w:r w:rsidR="0025531D" w:rsidRPr="00220608">
              <w:rPr>
                <w:rFonts w:cs="Arial"/>
                <w:sz w:val="18"/>
                <w:szCs w:val="18"/>
                <w:lang w:val="en-GB"/>
              </w:rPr>
              <w:t>,</w:t>
            </w:r>
            <w:r w:rsidRPr="0034707F">
              <w:rPr>
                <w:rFonts w:cs="Arial"/>
                <w:sz w:val="18"/>
                <w:szCs w:val="18"/>
                <w:lang w:val="en-GB"/>
              </w:rPr>
              <w:t>808</w:t>
            </w:r>
            <w:r w:rsidR="0025531D" w:rsidRPr="00220608">
              <w:rPr>
                <w:rFonts w:cs="Arial"/>
                <w:sz w:val="18"/>
                <w:szCs w:val="18"/>
                <w:lang w:val="en-GB"/>
              </w:rPr>
              <w:t>,</w:t>
            </w:r>
            <w:r w:rsidRPr="0034707F">
              <w:rPr>
                <w:rFonts w:cs="Arial"/>
                <w:sz w:val="18"/>
                <w:szCs w:val="18"/>
                <w:lang w:val="en-GB"/>
              </w:rPr>
              <w:t>713</w:t>
            </w:r>
            <w:r w:rsidR="0025531D" w:rsidRPr="00220608">
              <w:rPr>
                <w:rFonts w:cs="Arial"/>
                <w:sz w:val="18"/>
                <w:szCs w:val="18"/>
                <w:lang w:val="en-GB"/>
              </w:rPr>
              <w:t>,</w:t>
            </w:r>
            <w:r w:rsidRPr="0034707F">
              <w:rPr>
                <w:rFonts w:cs="Arial"/>
                <w:sz w:val="18"/>
                <w:szCs w:val="18"/>
                <w:lang w:val="en-GB"/>
              </w:rPr>
              <w:t>150</w:t>
            </w:r>
          </w:p>
        </w:tc>
        <w:tc>
          <w:tcPr>
            <w:tcW w:w="1584" w:type="dxa"/>
            <w:shd w:val="clear" w:color="auto" w:fill="FAFAFA"/>
            <w:vAlign w:val="bottom"/>
          </w:tcPr>
          <w:p w14:paraId="08134ADA" w14:textId="3FEF40ED" w:rsidR="0025531D" w:rsidRPr="00220608" w:rsidRDefault="0034707F" w:rsidP="0025531D">
            <w:pPr>
              <w:spacing w:after="0" w:line="240" w:lineRule="auto"/>
              <w:ind w:right="-72"/>
              <w:jc w:val="right"/>
              <w:rPr>
                <w:rFonts w:cs="Arial"/>
                <w:sz w:val="18"/>
                <w:szCs w:val="18"/>
                <w:lang w:val="en-GB"/>
              </w:rPr>
            </w:pPr>
            <w:r w:rsidRPr="0034707F">
              <w:rPr>
                <w:rFonts w:cs="Arial"/>
                <w:sz w:val="18"/>
                <w:szCs w:val="18"/>
                <w:lang w:val="en-GB"/>
              </w:rPr>
              <w:t>9</w:t>
            </w:r>
            <w:r w:rsidR="0025531D" w:rsidRPr="00220608">
              <w:rPr>
                <w:rFonts w:cs="Arial"/>
                <w:sz w:val="18"/>
                <w:szCs w:val="18"/>
                <w:lang w:val="en-GB"/>
              </w:rPr>
              <w:t>,</w:t>
            </w:r>
            <w:r w:rsidRPr="0034707F">
              <w:rPr>
                <w:rFonts w:cs="Arial"/>
                <w:sz w:val="18"/>
                <w:szCs w:val="18"/>
                <w:lang w:val="en-GB"/>
              </w:rPr>
              <w:t>118</w:t>
            </w:r>
            <w:r w:rsidR="0025531D" w:rsidRPr="00220608">
              <w:rPr>
                <w:rFonts w:cs="Arial"/>
                <w:sz w:val="18"/>
                <w:szCs w:val="18"/>
                <w:lang w:val="en-GB"/>
              </w:rPr>
              <w:t>,</w:t>
            </w:r>
            <w:r w:rsidRPr="0034707F">
              <w:rPr>
                <w:rFonts w:cs="Arial"/>
                <w:sz w:val="18"/>
                <w:szCs w:val="18"/>
                <w:lang w:val="en-GB"/>
              </w:rPr>
              <w:t>713</w:t>
            </w:r>
            <w:r w:rsidR="0025531D" w:rsidRPr="00220608">
              <w:rPr>
                <w:rFonts w:cs="Arial"/>
                <w:sz w:val="18"/>
                <w:szCs w:val="18"/>
                <w:lang w:val="en-GB"/>
              </w:rPr>
              <w:t>,</w:t>
            </w:r>
            <w:r w:rsidRPr="0034707F">
              <w:rPr>
                <w:rFonts w:cs="Arial"/>
                <w:sz w:val="18"/>
                <w:szCs w:val="18"/>
                <w:lang w:val="en-GB"/>
              </w:rPr>
              <w:t>150</w:t>
            </w:r>
          </w:p>
        </w:tc>
      </w:tr>
      <w:tr w:rsidR="0025531D" w:rsidRPr="00220608" w14:paraId="21331CE9" w14:textId="77777777" w:rsidTr="006222A5">
        <w:tc>
          <w:tcPr>
            <w:tcW w:w="3125" w:type="dxa"/>
            <w:vAlign w:val="bottom"/>
          </w:tcPr>
          <w:p w14:paraId="00F83CB0" w14:textId="77777777" w:rsidR="0025531D" w:rsidRPr="00220608" w:rsidRDefault="0025531D" w:rsidP="0025531D">
            <w:pPr>
              <w:spacing w:after="0" w:line="240" w:lineRule="auto"/>
              <w:ind w:left="-101" w:right="-72"/>
              <w:rPr>
                <w:rFonts w:cs="Arial"/>
                <w:sz w:val="18"/>
                <w:szCs w:val="18"/>
              </w:rPr>
            </w:pPr>
            <w:r w:rsidRPr="00220608">
              <w:rPr>
                <w:rFonts w:cs="Arial"/>
                <w:sz w:val="18"/>
                <w:szCs w:val="18"/>
              </w:rPr>
              <w:t>Cash flows out paid for principal</w:t>
            </w:r>
          </w:p>
        </w:tc>
        <w:tc>
          <w:tcPr>
            <w:tcW w:w="1584" w:type="dxa"/>
            <w:shd w:val="clear" w:color="auto" w:fill="FAFAFA"/>
            <w:vAlign w:val="bottom"/>
          </w:tcPr>
          <w:p w14:paraId="4E3CD5BF" w14:textId="6D0CA88F" w:rsidR="0025531D" w:rsidRPr="00220608" w:rsidRDefault="0025531D" w:rsidP="0025531D">
            <w:pPr>
              <w:spacing w:after="0" w:line="240" w:lineRule="auto"/>
              <w:ind w:right="-72"/>
              <w:jc w:val="right"/>
              <w:rPr>
                <w:rFonts w:cs="Arial"/>
                <w:sz w:val="18"/>
                <w:szCs w:val="18"/>
                <w:lang w:val="en-GB"/>
              </w:rPr>
            </w:pPr>
            <w:r w:rsidRPr="00220608">
              <w:rPr>
                <w:rFonts w:cs="Arial"/>
                <w:sz w:val="18"/>
                <w:szCs w:val="18"/>
                <w:lang w:val="en-GB"/>
              </w:rPr>
              <w:t>(</w:t>
            </w:r>
            <w:r w:rsidR="0034707F" w:rsidRPr="0034707F">
              <w:rPr>
                <w:rFonts w:cs="Arial"/>
                <w:sz w:val="18"/>
                <w:szCs w:val="18"/>
                <w:lang w:val="en-GB"/>
              </w:rPr>
              <w:t>2</w:t>
            </w:r>
            <w:r w:rsidRPr="00220608">
              <w:rPr>
                <w:rFonts w:cs="Arial"/>
                <w:sz w:val="18"/>
                <w:szCs w:val="18"/>
                <w:lang w:val="en-GB"/>
              </w:rPr>
              <w:t>,</w:t>
            </w:r>
            <w:r w:rsidR="0034707F" w:rsidRPr="0034707F">
              <w:rPr>
                <w:rFonts w:cs="Arial"/>
                <w:sz w:val="18"/>
                <w:szCs w:val="18"/>
                <w:lang w:val="en-GB"/>
              </w:rPr>
              <w:t>260</w:t>
            </w:r>
            <w:r w:rsidRPr="00220608">
              <w:rPr>
                <w:rFonts w:cs="Arial"/>
                <w:sz w:val="18"/>
                <w:szCs w:val="18"/>
                <w:lang w:val="en-GB"/>
              </w:rPr>
              <w:t>,</w:t>
            </w:r>
            <w:r w:rsidR="0034707F" w:rsidRPr="0034707F">
              <w:rPr>
                <w:rFonts w:cs="Arial"/>
                <w:sz w:val="18"/>
                <w:szCs w:val="18"/>
                <w:lang w:val="en-GB"/>
              </w:rPr>
              <w:t>000</w:t>
            </w:r>
            <w:r w:rsidRPr="00220608">
              <w:rPr>
                <w:rFonts w:cs="Arial"/>
                <w:sz w:val="18"/>
                <w:szCs w:val="18"/>
                <w:lang w:val="en-GB"/>
              </w:rPr>
              <w:t>,</w:t>
            </w:r>
            <w:r w:rsidR="0034707F" w:rsidRPr="0034707F">
              <w:rPr>
                <w:rFonts w:cs="Arial"/>
                <w:sz w:val="18"/>
                <w:szCs w:val="18"/>
                <w:lang w:val="en-GB"/>
              </w:rPr>
              <w:t>000</w:t>
            </w:r>
            <w:r w:rsidRPr="00220608">
              <w:rPr>
                <w:rFonts w:cs="Arial"/>
                <w:sz w:val="18"/>
                <w:szCs w:val="18"/>
                <w:lang w:val="en-GB"/>
              </w:rPr>
              <w:t>)</w:t>
            </w:r>
          </w:p>
        </w:tc>
        <w:tc>
          <w:tcPr>
            <w:tcW w:w="1584" w:type="dxa"/>
            <w:shd w:val="clear" w:color="auto" w:fill="FAFAFA"/>
            <w:vAlign w:val="bottom"/>
          </w:tcPr>
          <w:p w14:paraId="0EE0E7DE" w14:textId="36CEA146" w:rsidR="0025531D" w:rsidRPr="00220608" w:rsidRDefault="0025531D" w:rsidP="0025531D">
            <w:pPr>
              <w:spacing w:after="0" w:line="240" w:lineRule="auto"/>
              <w:ind w:right="-72"/>
              <w:jc w:val="right"/>
              <w:rPr>
                <w:rFonts w:cs="Arial"/>
                <w:sz w:val="18"/>
                <w:szCs w:val="18"/>
                <w:lang w:val="en-GB"/>
              </w:rPr>
            </w:pPr>
            <w:r w:rsidRPr="00220608">
              <w:rPr>
                <w:rFonts w:cs="Arial"/>
                <w:sz w:val="18"/>
                <w:szCs w:val="18"/>
                <w:lang w:val="en-GB"/>
              </w:rPr>
              <w:t>(</w:t>
            </w:r>
            <w:r w:rsidR="0034707F" w:rsidRPr="0034707F">
              <w:rPr>
                <w:rFonts w:cs="Arial"/>
                <w:sz w:val="18"/>
                <w:szCs w:val="18"/>
                <w:lang w:val="en-GB"/>
              </w:rPr>
              <w:t>170</w:t>
            </w:r>
            <w:r w:rsidRPr="00220608">
              <w:rPr>
                <w:rFonts w:cs="Arial"/>
                <w:sz w:val="18"/>
                <w:szCs w:val="18"/>
                <w:lang w:val="en-GB"/>
              </w:rPr>
              <w:t>,</w:t>
            </w:r>
            <w:r w:rsidR="0034707F" w:rsidRPr="0034707F">
              <w:rPr>
                <w:rFonts w:cs="Arial"/>
                <w:sz w:val="18"/>
                <w:szCs w:val="18"/>
                <w:lang w:val="en-GB"/>
              </w:rPr>
              <w:t>000</w:t>
            </w:r>
            <w:r w:rsidRPr="00220608">
              <w:rPr>
                <w:rFonts w:cs="Arial"/>
                <w:sz w:val="18"/>
                <w:szCs w:val="18"/>
                <w:lang w:val="en-GB"/>
              </w:rPr>
              <w:t>,</w:t>
            </w:r>
            <w:r w:rsidR="0034707F" w:rsidRPr="0034707F">
              <w:rPr>
                <w:rFonts w:cs="Arial"/>
                <w:sz w:val="18"/>
                <w:szCs w:val="18"/>
                <w:lang w:val="en-GB"/>
              </w:rPr>
              <w:t>000</w:t>
            </w:r>
            <w:r w:rsidRPr="00220608">
              <w:rPr>
                <w:rFonts w:cs="Arial"/>
                <w:sz w:val="18"/>
                <w:szCs w:val="18"/>
                <w:lang w:val="en-GB"/>
              </w:rPr>
              <w:t>)</w:t>
            </w:r>
          </w:p>
        </w:tc>
        <w:tc>
          <w:tcPr>
            <w:tcW w:w="1584" w:type="dxa"/>
            <w:shd w:val="clear" w:color="auto" w:fill="FAFAFA"/>
            <w:vAlign w:val="bottom"/>
          </w:tcPr>
          <w:p w14:paraId="652BE8AB" w14:textId="39826F5C" w:rsidR="0025531D" w:rsidRPr="00220608" w:rsidRDefault="0025531D" w:rsidP="0025531D">
            <w:pPr>
              <w:spacing w:after="0" w:line="240" w:lineRule="auto"/>
              <w:ind w:right="-72"/>
              <w:jc w:val="right"/>
              <w:rPr>
                <w:rFonts w:cs="Arial"/>
                <w:sz w:val="18"/>
                <w:szCs w:val="18"/>
                <w:lang w:val="en-GB"/>
              </w:rPr>
            </w:pPr>
            <w:r w:rsidRPr="00220608">
              <w:rPr>
                <w:rFonts w:cs="Arial"/>
                <w:sz w:val="18"/>
                <w:szCs w:val="18"/>
                <w:lang w:val="en-GB"/>
              </w:rPr>
              <w:t>(</w:t>
            </w:r>
            <w:r w:rsidR="0034707F" w:rsidRPr="0034707F">
              <w:rPr>
                <w:rFonts w:cs="Arial"/>
                <w:sz w:val="18"/>
                <w:szCs w:val="18"/>
                <w:lang w:val="en-GB"/>
              </w:rPr>
              <w:t>4</w:t>
            </w:r>
            <w:r w:rsidRPr="00220608">
              <w:rPr>
                <w:rFonts w:cs="Arial"/>
                <w:sz w:val="18"/>
                <w:szCs w:val="18"/>
                <w:lang w:val="en-GB"/>
              </w:rPr>
              <w:t>,</w:t>
            </w:r>
            <w:r w:rsidR="0034707F" w:rsidRPr="0034707F">
              <w:rPr>
                <w:rFonts w:cs="Arial"/>
                <w:sz w:val="18"/>
                <w:szCs w:val="18"/>
                <w:lang w:val="en-GB"/>
              </w:rPr>
              <w:t>450</w:t>
            </w:r>
            <w:r w:rsidRPr="00220608">
              <w:rPr>
                <w:rFonts w:cs="Arial"/>
                <w:sz w:val="18"/>
                <w:szCs w:val="18"/>
                <w:lang w:val="en-GB"/>
              </w:rPr>
              <w:t>,</w:t>
            </w:r>
            <w:r w:rsidR="0034707F" w:rsidRPr="0034707F">
              <w:rPr>
                <w:rFonts w:cs="Arial"/>
                <w:sz w:val="18"/>
                <w:szCs w:val="18"/>
                <w:lang w:val="en-GB"/>
              </w:rPr>
              <w:t>000</w:t>
            </w:r>
            <w:r w:rsidRPr="00220608">
              <w:rPr>
                <w:rFonts w:cs="Arial"/>
                <w:sz w:val="18"/>
                <w:szCs w:val="18"/>
                <w:lang w:val="en-GB"/>
              </w:rPr>
              <w:t>,</w:t>
            </w:r>
            <w:r w:rsidR="0034707F" w:rsidRPr="0034707F">
              <w:rPr>
                <w:rFonts w:cs="Arial"/>
                <w:sz w:val="18"/>
                <w:szCs w:val="18"/>
                <w:lang w:val="en-GB"/>
              </w:rPr>
              <w:t>000</w:t>
            </w:r>
            <w:r w:rsidRPr="00220608">
              <w:rPr>
                <w:rFonts w:cs="Arial"/>
                <w:sz w:val="18"/>
                <w:szCs w:val="18"/>
                <w:lang w:val="en-GB"/>
              </w:rPr>
              <w:t>)</w:t>
            </w:r>
          </w:p>
        </w:tc>
        <w:tc>
          <w:tcPr>
            <w:tcW w:w="1584" w:type="dxa"/>
            <w:shd w:val="clear" w:color="auto" w:fill="FAFAFA"/>
            <w:vAlign w:val="bottom"/>
          </w:tcPr>
          <w:p w14:paraId="6089CABA" w14:textId="01259F41" w:rsidR="0025531D" w:rsidRPr="00220608" w:rsidRDefault="0025531D" w:rsidP="0025531D">
            <w:pPr>
              <w:spacing w:after="0" w:line="240" w:lineRule="auto"/>
              <w:ind w:right="-72"/>
              <w:jc w:val="right"/>
              <w:rPr>
                <w:rFonts w:cs="Arial"/>
                <w:sz w:val="18"/>
                <w:szCs w:val="18"/>
                <w:lang w:val="en-GB"/>
              </w:rPr>
            </w:pPr>
            <w:r w:rsidRPr="00220608">
              <w:rPr>
                <w:rFonts w:cs="Arial"/>
                <w:sz w:val="18"/>
                <w:szCs w:val="18"/>
                <w:lang w:val="en-GB"/>
              </w:rPr>
              <w:t>(</w:t>
            </w:r>
            <w:r w:rsidR="0034707F" w:rsidRPr="0034707F">
              <w:rPr>
                <w:rFonts w:cs="Arial"/>
                <w:sz w:val="18"/>
                <w:szCs w:val="18"/>
                <w:lang w:val="en-GB"/>
              </w:rPr>
              <w:t>6</w:t>
            </w:r>
            <w:r w:rsidRPr="00220608">
              <w:rPr>
                <w:rFonts w:cs="Arial"/>
                <w:sz w:val="18"/>
                <w:szCs w:val="18"/>
                <w:lang w:val="en-GB"/>
              </w:rPr>
              <w:t>,</w:t>
            </w:r>
            <w:r w:rsidR="0034707F" w:rsidRPr="0034707F">
              <w:rPr>
                <w:rFonts w:cs="Arial"/>
                <w:sz w:val="18"/>
                <w:szCs w:val="18"/>
                <w:lang w:val="en-GB"/>
              </w:rPr>
              <w:t>880</w:t>
            </w:r>
            <w:r w:rsidRPr="00220608">
              <w:rPr>
                <w:rFonts w:cs="Arial"/>
                <w:sz w:val="18"/>
                <w:szCs w:val="18"/>
                <w:lang w:val="en-GB"/>
              </w:rPr>
              <w:t>,</w:t>
            </w:r>
            <w:r w:rsidR="0034707F" w:rsidRPr="0034707F">
              <w:rPr>
                <w:rFonts w:cs="Arial"/>
                <w:sz w:val="18"/>
                <w:szCs w:val="18"/>
                <w:lang w:val="en-GB"/>
              </w:rPr>
              <w:t>000</w:t>
            </w:r>
            <w:r w:rsidRPr="00220608">
              <w:rPr>
                <w:rFonts w:cs="Arial"/>
                <w:sz w:val="18"/>
                <w:szCs w:val="18"/>
                <w:lang w:val="en-GB"/>
              </w:rPr>
              <w:t>,</w:t>
            </w:r>
            <w:r w:rsidR="0034707F" w:rsidRPr="0034707F">
              <w:rPr>
                <w:rFonts w:cs="Arial"/>
                <w:sz w:val="18"/>
                <w:szCs w:val="18"/>
                <w:lang w:val="en-GB"/>
              </w:rPr>
              <w:t>000</w:t>
            </w:r>
            <w:r w:rsidRPr="00220608">
              <w:rPr>
                <w:rFonts w:cs="Arial"/>
                <w:sz w:val="18"/>
                <w:szCs w:val="18"/>
                <w:lang w:val="en-GB"/>
              </w:rPr>
              <w:t>)</w:t>
            </w:r>
          </w:p>
        </w:tc>
      </w:tr>
      <w:tr w:rsidR="0025531D" w:rsidRPr="00220608" w14:paraId="3B50567B" w14:textId="77777777" w:rsidTr="002C51DD">
        <w:trPr>
          <w:trHeight w:val="80"/>
        </w:trPr>
        <w:tc>
          <w:tcPr>
            <w:tcW w:w="3125" w:type="dxa"/>
            <w:vAlign w:val="bottom"/>
          </w:tcPr>
          <w:p w14:paraId="4008DD21" w14:textId="53A7AD4C" w:rsidR="0025531D" w:rsidRPr="00220608" w:rsidRDefault="0025531D" w:rsidP="00800933">
            <w:pPr>
              <w:spacing w:after="0" w:line="240" w:lineRule="auto"/>
              <w:ind w:left="-101" w:right="-72"/>
              <w:rPr>
                <w:rFonts w:cs="Arial"/>
                <w:sz w:val="18"/>
                <w:szCs w:val="18"/>
              </w:rPr>
            </w:pPr>
            <w:r w:rsidRPr="00220608">
              <w:rPr>
                <w:rFonts w:cs="Arial"/>
                <w:sz w:val="18"/>
                <w:szCs w:val="18"/>
              </w:rPr>
              <w:t>Cash flows out paid for front-end fee</w:t>
            </w:r>
          </w:p>
        </w:tc>
        <w:tc>
          <w:tcPr>
            <w:tcW w:w="1584" w:type="dxa"/>
            <w:shd w:val="clear" w:color="auto" w:fill="FAFAFA"/>
            <w:vAlign w:val="bottom"/>
          </w:tcPr>
          <w:p w14:paraId="2F1810B5" w14:textId="3C6AEBBA" w:rsidR="0025531D" w:rsidRPr="00220608" w:rsidRDefault="0025531D" w:rsidP="0025531D">
            <w:pPr>
              <w:spacing w:after="0" w:line="240" w:lineRule="auto"/>
              <w:ind w:right="-72"/>
              <w:jc w:val="right"/>
              <w:rPr>
                <w:rFonts w:cs="Arial"/>
                <w:sz w:val="18"/>
                <w:szCs w:val="18"/>
                <w:lang w:val="en-GB"/>
              </w:rPr>
            </w:pPr>
            <w:r w:rsidRPr="00220608">
              <w:rPr>
                <w:rFonts w:cs="Arial"/>
                <w:sz w:val="18"/>
                <w:szCs w:val="18"/>
                <w:lang w:val="en-GB"/>
              </w:rPr>
              <w:t>(</w:t>
            </w:r>
            <w:r w:rsidR="0034707F" w:rsidRPr="0034707F">
              <w:rPr>
                <w:rFonts w:cs="Arial"/>
                <w:sz w:val="18"/>
                <w:szCs w:val="18"/>
                <w:lang w:val="en-GB"/>
              </w:rPr>
              <w:t>19</w:t>
            </w:r>
            <w:r w:rsidRPr="00220608">
              <w:rPr>
                <w:rFonts w:cs="Arial"/>
                <w:sz w:val="18"/>
                <w:szCs w:val="18"/>
                <w:lang w:val="en-GB"/>
              </w:rPr>
              <w:t>,</w:t>
            </w:r>
            <w:r w:rsidR="0034707F" w:rsidRPr="0034707F">
              <w:rPr>
                <w:rFonts w:cs="Arial"/>
                <w:sz w:val="18"/>
                <w:szCs w:val="18"/>
                <w:lang w:val="en-GB"/>
              </w:rPr>
              <w:t>255</w:t>
            </w:r>
            <w:r w:rsidRPr="00220608">
              <w:rPr>
                <w:rFonts w:cs="Arial"/>
                <w:sz w:val="18"/>
                <w:szCs w:val="18"/>
                <w:lang w:val="en-GB"/>
              </w:rPr>
              <w:t>,</w:t>
            </w:r>
            <w:r w:rsidR="0034707F" w:rsidRPr="0034707F">
              <w:rPr>
                <w:rFonts w:cs="Arial"/>
                <w:sz w:val="18"/>
                <w:szCs w:val="18"/>
                <w:lang w:val="en-GB"/>
              </w:rPr>
              <w:t>277</w:t>
            </w:r>
            <w:r w:rsidRPr="00220608">
              <w:rPr>
                <w:rFonts w:cs="Arial"/>
                <w:sz w:val="18"/>
                <w:szCs w:val="18"/>
                <w:lang w:val="en-GB"/>
              </w:rPr>
              <w:t>)</w:t>
            </w:r>
          </w:p>
        </w:tc>
        <w:tc>
          <w:tcPr>
            <w:tcW w:w="1584" w:type="dxa"/>
            <w:shd w:val="clear" w:color="auto" w:fill="FAFAFA"/>
            <w:vAlign w:val="bottom"/>
          </w:tcPr>
          <w:p w14:paraId="4945C1CD" w14:textId="60AAE22A" w:rsidR="0025531D" w:rsidRPr="00220608" w:rsidRDefault="0025531D" w:rsidP="0025531D">
            <w:pPr>
              <w:spacing w:after="0" w:line="240" w:lineRule="auto"/>
              <w:ind w:right="-72"/>
              <w:jc w:val="right"/>
              <w:rPr>
                <w:rFonts w:cs="Arial"/>
                <w:sz w:val="18"/>
                <w:szCs w:val="18"/>
                <w:lang w:val="en-GB"/>
              </w:rPr>
            </w:pPr>
            <w:r w:rsidRPr="00220608">
              <w:rPr>
                <w:rFonts w:cs="Arial"/>
                <w:sz w:val="18"/>
                <w:szCs w:val="18"/>
                <w:lang w:val="en-GB"/>
              </w:rPr>
              <w:t>-</w:t>
            </w:r>
          </w:p>
        </w:tc>
        <w:tc>
          <w:tcPr>
            <w:tcW w:w="1584" w:type="dxa"/>
            <w:shd w:val="clear" w:color="auto" w:fill="FAFAFA"/>
            <w:vAlign w:val="bottom"/>
          </w:tcPr>
          <w:p w14:paraId="1428AB58" w14:textId="29B826E8" w:rsidR="0025531D" w:rsidRPr="00220608" w:rsidRDefault="0025531D" w:rsidP="0025531D">
            <w:pPr>
              <w:spacing w:after="0" w:line="240" w:lineRule="auto"/>
              <w:ind w:right="-72"/>
              <w:jc w:val="right"/>
              <w:rPr>
                <w:rFonts w:cs="Arial"/>
                <w:sz w:val="18"/>
                <w:szCs w:val="18"/>
                <w:lang w:val="en-GB"/>
              </w:rPr>
            </w:pPr>
            <w:r w:rsidRPr="00220608">
              <w:rPr>
                <w:rFonts w:cs="Arial"/>
                <w:sz w:val="18"/>
                <w:szCs w:val="18"/>
                <w:lang w:val="en-GB"/>
              </w:rPr>
              <w:t>(</w:t>
            </w:r>
            <w:r w:rsidR="0034707F" w:rsidRPr="0034707F">
              <w:rPr>
                <w:rFonts w:cs="Arial"/>
                <w:sz w:val="18"/>
                <w:szCs w:val="18"/>
                <w:lang w:val="en-GB"/>
              </w:rPr>
              <w:t>7</w:t>
            </w:r>
            <w:r w:rsidRPr="00220608">
              <w:rPr>
                <w:rFonts w:cs="Arial"/>
                <w:sz w:val="18"/>
                <w:szCs w:val="18"/>
                <w:lang w:val="en-GB"/>
              </w:rPr>
              <w:t>,</w:t>
            </w:r>
            <w:r w:rsidR="0034707F" w:rsidRPr="0034707F">
              <w:rPr>
                <w:rFonts w:cs="Arial"/>
                <w:sz w:val="18"/>
                <w:szCs w:val="18"/>
                <w:lang w:val="en-GB"/>
              </w:rPr>
              <w:t>369</w:t>
            </w:r>
            <w:r w:rsidRPr="00220608">
              <w:rPr>
                <w:rFonts w:cs="Arial"/>
                <w:sz w:val="18"/>
                <w:szCs w:val="18"/>
                <w:lang w:val="en-GB"/>
              </w:rPr>
              <w:t>,</w:t>
            </w:r>
            <w:r w:rsidR="0034707F" w:rsidRPr="0034707F">
              <w:rPr>
                <w:rFonts w:cs="Arial"/>
                <w:sz w:val="18"/>
                <w:szCs w:val="18"/>
                <w:lang w:val="en-GB"/>
              </w:rPr>
              <w:t>509</w:t>
            </w:r>
            <w:r w:rsidRPr="00220608">
              <w:rPr>
                <w:rFonts w:cs="Arial"/>
                <w:sz w:val="18"/>
                <w:szCs w:val="18"/>
                <w:lang w:val="en-GB"/>
              </w:rPr>
              <w:t>)</w:t>
            </w:r>
          </w:p>
        </w:tc>
        <w:tc>
          <w:tcPr>
            <w:tcW w:w="1584" w:type="dxa"/>
            <w:shd w:val="clear" w:color="auto" w:fill="FAFAFA"/>
            <w:vAlign w:val="bottom"/>
          </w:tcPr>
          <w:p w14:paraId="77420896" w14:textId="1748ACBE" w:rsidR="0025531D" w:rsidRPr="00220608" w:rsidRDefault="0025531D" w:rsidP="0025531D">
            <w:pPr>
              <w:spacing w:after="0" w:line="240" w:lineRule="auto"/>
              <w:ind w:right="-72"/>
              <w:jc w:val="right"/>
              <w:rPr>
                <w:rFonts w:cs="Arial"/>
                <w:sz w:val="18"/>
                <w:szCs w:val="18"/>
                <w:lang w:val="en-GB"/>
              </w:rPr>
            </w:pPr>
            <w:r w:rsidRPr="00220608">
              <w:rPr>
                <w:rFonts w:cs="Arial"/>
                <w:sz w:val="18"/>
                <w:szCs w:val="18"/>
                <w:lang w:val="en-GB"/>
              </w:rPr>
              <w:t>(</w:t>
            </w:r>
            <w:r w:rsidR="0034707F" w:rsidRPr="0034707F">
              <w:rPr>
                <w:rFonts w:cs="Arial"/>
                <w:sz w:val="18"/>
                <w:szCs w:val="18"/>
                <w:lang w:val="en-GB"/>
              </w:rPr>
              <w:t>26</w:t>
            </w:r>
            <w:r w:rsidRPr="00220608">
              <w:rPr>
                <w:rFonts w:cs="Arial"/>
                <w:sz w:val="18"/>
                <w:szCs w:val="18"/>
                <w:lang w:val="en-GB"/>
              </w:rPr>
              <w:t>,</w:t>
            </w:r>
            <w:r w:rsidR="0034707F" w:rsidRPr="0034707F">
              <w:rPr>
                <w:rFonts w:cs="Arial"/>
                <w:sz w:val="18"/>
                <w:szCs w:val="18"/>
                <w:lang w:val="en-GB"/>
              </w:rPr>
              <w:t>624</w:t>
            </w:r>
            <w:r w:rsidRPr="00220608">
              <w:rPr>
                <w:rFonts w:cs="Arial"/>
                <w:sz w:val="18"/>
                <w:szCs w:val="18"/>
                <w:lang w:val="en-GB"/>
              </w:rPr>
              <w:t>,</w:t>
            </w:r>
            <w:r w:rsidR="0034707F" w:rsidRPr="0034707F">
              <w:rPr>
                <w:rFonts w:cs="Arial"/>
                <w:sz w:val="18"/>
                <w:szCs w:val="18"/>
                <w:lang w:val="en-GB"/>
              </w:rPr>
              <w:t>786</w:t>
            </w:r>
            <w:r w:rsidRPr="00220608">
              <w:rPr>
                <w:rFonts w:cs="Arial"/>
                <w:sz w:val="18"/>
                <w:szCs w:val="18"/>
                <w:lang w:val="en-GB"/>
              </w:rPr>
              <w:t>)</w:t>
            </w:r>
          </w:p>
        </w:tc>
      </w:tr>
      <w:tr w:rsidR="0025531D" w:rsidRPr="00220608" w14:paraId="0720F275" w14:textId="77777777" w:rsidTr="000267BD">
        <w:trPr>
          <w:trHeight w:val="80"/>
        </w:trPr>
        <w:tc>
          <w:tcPr>
            <w:tcW w:w="3125" w:type="dxa"/>
            <w:vAlign w:val="bottom"/>
          </w:tcPr>
          <w:p w14:paraId="14128D6B" w14:textId="77777777" w:rsidR="0025531D" w:rsidRPr="00220608" w:rsidRDefault="0025531D" w:rsidP="0025531D">
            <w:pPr>
              <w:spacing w:after="0" w:line="240" w:lineRule="auto"/>
              <w:ind w:left="-101" w:right="-72"/>
              <w:rPr>
                <w:rFonts w:cs="Arial"/>
                <w:sz w:val="18"/>
                <w:szCs w:val="18"/>
              </w:rPr>
            </w:pPr>
            <w:proofErr w:type="spellStart"/>
            <w:r w:rsidRPr="00220608">
              <w:rPr>
                <w:rFonts w:cs="Arial"/>
                <w:sz w:val="18"/>
                <w:szCs w:val="18"/>
              </w:rPr>
              <w:t>Amortisation</w:t>
            </w:r>
            <w:proofErr w:type="spellEnd"/>
            <w:r w:rsidRPr="00220608">
              <w:rPr>
                <w:rFonts w:cs="Arial"/>
                <w:sz w:val="18"/>
                <w:szCs w:val="18"/>
              </w:rPr>
              <w:t xml:space="preserve"> of front-end fee</w:t>
            </w:r>
          </w:p>
        </w:tc>
        <w:tc>
          <w:tcPr>
            <w:tcW w:w="1584" w:type="dxa"/>
            <w:shd w:val="clear" w:color="auto" w:fill="FAFAFA"/>
            <w:vAlign w:val="bottom"/>
          </w:tcPr>
          <w:p w14:paraId="26C80875" w14:textId="68FC33C7" w:rsidR="0025531D" w:rsidRPr="00220608" w:rsidRDefault="0034707F" w:rsidP="0025531D">
            <w:pPr>
              <w:spacing w:after="0" w:line="240" w:lineRule="auto"/>
              <w:ind w:right="-72"/>
              <w:jc w:val="right"/>
              <w:rPr>
                <w:rFonts w:cs="Arial"/>
                <w:sz w:val="18"/>
                <w:szCs w:val="18"/>
                <w:lang w:val="en-GB"/>
              </w:rPr>
            </w:pPr>
            <w:r w:rsidRPr="0034707F">
              <w:rPr>
                <w:rFonts w:cs="Arial"/>
                <w:sz w:val="18"/>
                <w:szCs w:val="18"/>
                <w:lang w:val="en-GB"/>
              </w:rPr>
              <w:t>13</w:t>
            </w:r>
            <w:r w:rsidR="0025531D" w:rsidRPr="00220608">
              <w:rPr>
                <w:rFonts w:cs="Arial"/>
                <w:sz w:val="18"/>
                <w:szCs w:val="18"/>
                <w:lang w:val="en-GB"/>
              </w:rPr>
              <w:t>,</w:t>
            </w:r>
            <w:r w:rsidRPr="0034707F">
              <w:rPr>
                <w:rFonts w:cs="Arial"/>
                <w:sz w:val="18"/>
                <w:szCs w:val="18"/>
                <w:lang w:val="en-GB"/>
              </w:rPr>
              <w:t>998</w:t>
            </w:r>
            <w:r w:rsidR="0025531D" w:rsidRPr="00220608">
              <w:rPr>
                <w:rFonts w:cs="Arial"/>
                <w:sz w:val="18"/>
                <w:szCs w:val="18"/>
                <w:lang w:val="en-GB"/>
              </w:rPr>
              <w:t>,</w:t>
            </w:r>
            <w:r w:rsidRPr="0034707F">
              <w:rPr>
                <w:rFonts w:cs="Arial"/>
                <w:sz w:val="18"/>
                <w:szCs w:val="18"/>
                <w:lang w:val="en-GB"/>
              </w:rPr>
              <w:t>666</w:t>
            </w:r>
          </w:p>
        </w:tc>
        <w:tc>
          <w:tcPr>
            <w:tcW w:w="1584" w:type="dxa"/>
            <w:shd w:val="clear" w:color="auto" w:fill="FAFAFA"/>
            <w:vAlign w:val="bottom"/>
          </w:tcPr>
          <w:p w14:paraId="62F92806" w14:textId="1996B89F" w:rsidR="0025531D" w:rsidRPr="00220608" w:rsidRDefault="0025531D" w:rsidP="0025531D">
            <w:pPr>
              <w:spacing w:after="0" w:line="240" w:lineRule="auto"/>
              <w:ind w:right="-72"/>
              <w:jc w:val="right"/>
              <w:rPr>
                <w:rFonts w:cs="Arial"/>
                <w:sz w:val="18"/>
                <w:szCs w:val="18"/>
                <w:lang w:val="en-GB"/>
              </w:rPr>
            </w:pPr>
            <w:r w:rsidRPr="00220608">
              <w:rPr>
                <w:rFonts w:cs="Arial"/>
                <w:sz w:val="18"/>
                <w:szCs w:val="18"/>
                <w:lang w:val="en-GB"/>
              </w:rPr>
              <w:t>-</w:t>
            </w:r>
          </w:p>
        </w:tc>
        <w:tc>
          <w:tcPr>
            <w:tcW w:w="1584" w:type="dxa"/>
            <w:shd w:val="clear" w:color="auto" w:fill="FAFAFA"/>
            <w:vAlign w:val="bottom"/>
          </w:tcPr>
          <w:p w14:paraId="0B815EE0" w14:textId="00E4392F" w:rsidR="0025531D" w:rsidRPr="00220608" w:rsidRDefault="0034707F" w:rsidP="0025531D">
            <w:pPr>
              <w:spacing w:after="0" w:line="240" w:lineRule="auto"/>
              <w:ind w:right="-72"/>
              <w:jc w:val="right"/>
              <w:rPr>
                <w:rFonts w:cs="Arial"/>
                <w:sz w:val="18"/>
                <w:szCs w:val="18"/>
                <w:lang w:val="en-GB"/>
              </w:rPr>
            </w:pPr>
            <w:r w:rsidRPr="0034707F">
              <w:rPr>
                <w:rFonts w:cs="Arial"/>
                <w:sz w:val="18"/>
                <w:szCs w:val="18"/>
                <w:lang w:val="en-GB"/>
              </w:rPr>
              <w:t>41</w:t>
            </w:r>
            <w:r w:rsidR="0025531D" w:rsidRPr="00220608">
              <w:rPr>
                <w:rFonts w:cs="Arial"/>
                <w:sz w:val="18"/>
                <w:szCs w:val="18"/>
                <w:lang w:val="en-GB"/>
              </w:rPr>
              <w:t>,</w:t>
            </w:r>
            <w:r w:rsidRPr="0034707F">
              <w:rPr>
                <w:rFonts w:cs="Arial"/>
                <w:sz w:val="18"/>
                <w:szCs w:val="18"/>
                <w:lang w:val="en-GB"/>
              </w:rPr>
              <w:t>735</w:t>
            </w:r>
            <w:r w:rsidR="0025531D" w:rsidRPr="00220608">
              <w:rPr>
                <w:rFonts w:cs="Arial"/>
                <w:sz w:val="18"/>
                <w:szCs w:val="18"/>
                <w:lang w:val="en-GB"/>
              </w:rPr>
              <w:t>,</w:t>
            </w:r>
            <w:r w:rsidRPr="0034707F">
              <w:rPr>
                <w:rFonts w:cs="Arial"/>
                <w:sz w:val="18"/>
                <w:szCs w:val="18"/>
                <w:lang w:val="en-GB"/>
              </w:rPr>
              <w:t>883</w:t>
            </w:r>
          </w:p>
        </w:tc>
        <w:tc>
          <w:tcPr>
            <w:tcW w:w="1584" w:type="dxa"/>
            <w:shd w:val="clear" w:color="auto" w:fill="FAFAFA"/>
            <w:vAlign w:val="bottom"/>
          </w:tcPr>
          <w:p w14:paraId="7D21720A" w14:textId="0173EF97" w:rsidR="0025531D" w:rsidRPr="00220608" w:rsidRDefault="0034707F" w:rsidP="0025531D">
            <w:pPr>
              <w:spacing w:after="0" w:line="240" w:lineRule="auto"/>
              <w:ind w:right="-72"/>
              <w:jc w:val="right"/>
              <w:rPr>
                <w:rFonts w:cs="Arial"/>
                <w:sz w:val="18"/>
                <w:szCs w:val="18"/>
                <w:lang w:val="en-GB"/>
              </w:rPr>
            </w:pPr>
            <w:r w:rsidRPr="0034707F">
              <w:rPr>
                <w:rFonts w:cs="Arial"/>
                <w:sz w:val="18"/>
                <w:szCs w:val="18"/>
                <w:lang w:val="en-GB"/>
              </w:rPr>
              <w:t>55</w:t>
            </w:r>
            <w:r w:rsidR="0025531D" w:rsidRPr="00220608">
              <w:rPr>
                <w:rFonts w:cs="Arial"/>
                <w:sz w:val="18"/>
                <w:szCs w:val="18"/>
                <w:lang w:val="en-GB"/>
              </w:rPr>
              <w:t>,</w:t>
            </w:r>
            <w:r w:rsidRPr="0034707F">
              <w:rPr>
                <w:rFonts w:cs="Arial"/>
                <w:sz w:val="18"/>
                <w:szCs w:val="18"/>
                <w:lang w:val="en-GB"/>
              </w:rPr>
              <w:t>734</w:t>
            </w:r>
            <w:r w:rsidR="0025531D" w:rsidRPr="00220608">
              <w:rPr>
                <w:rFonts w:cs="Arial"/>
                <w:sz w:val="18"/>
                <w:szCs w:val="18"/>
                <w:lang w:val="en-GB"/>
              </w:rPr>
              <w:t>,</w:t>
            </w:r>
            <w:r w:rsidRPr="0034707F">
              <w:rPr>
                <w:rFonts w:cs="Arial"/>
                <w:sz w:val="18"/>
                <w:szCs w:val="18"/>
                <w:lang w:val="en-GB"/>
              </w:rPr>
              <w:t>549</w:t>
            </w:r>
          </w:p>
        </w:tc>
      </w:tr>
      <w:tr w:rsidR="0025531D" w:rsidRPr="00220608" w14:paraId="7B5495B7" w14:textId="77777777" w:rsidTr="00A076BB">
        <w:trPr>
          <w:trHeight w:val="132"/>
        </w:trPr>
        <w:tc>
          <w:tcPr>
            <w:tcW w:w="3125" w:type="dxa"/>
          </w:tcPr>
          <w:p w14:paraId="160219B2" w14:textId="77777777" w:rsidR="0025531D" w:rsidRPr="00220608" w:rsidRDefault="0025531D" w:rsidP="0025531D">
            <w:pPr>
              <w:spacing w:after="0" w:line="240" w:lineRule="auto"/>
              <w:ind w:left="-101"/>
              <w:rPr>
                <w:rFonts w:cs="Arial"/>
                <w:sz w:val="12"/>
                <w:szCs w:val="12"/>
              </w:rPr>
            </w:pPr>
          </w:p>
        </w:tc>
        <w:tc>
          <w:tcPr>
            <w:tcW w:w="1584" w:type="dxa"/>
            <w:tcBorders>
              <w:top w:val="single" w:sz="4" w:space="0" w:color="000000"/>
            </w:tcBorders>
            <w:shd w:val="clear" w:color="auto" w:fill="FAFAFA"/>
          </w:tcPr>
          <w:p w14:paraId="69A07510" w14:textId="77777777" w:rsidR="0025531D" w:rsidRPr="00220608" w:rsidRDefault="0025531D" w:rsidP="0025531D">
            <w:pPr>
              <w:spacing w:after="0" w:line="240" w:lineRule="auto"/>
              <w:ind w:right="-72"/>
              <w:jc w:val="right"/>
              <w:rPr>
                <w:rFonts w:cs="Arial"/>
                <w:sz w:val="12"/>
                <w:szCs w:val="12"/>
                <w:lang w:val="en-GB"/>
              </w:rPr>
            </w:pPr>
          </w:p>
        </w:tc>
        <w:tc>
          <w:tcPr>
            <w:tcW w:w="1584" w:type="dxa"/>
            <w:tcBorders>
              <w:top w:val="single" w:sz="4" w:space="0" w:color="000000"/>
            </w:tcBorders>
            <w:shd w:val="clear" w:color="auto" w:fill="FAFAFA"/>
          </w:tcPr>
          <w:p w14:paraId="4BB7D7E1" w14:textId="77777777" w:rsidR="0025531D" w:rsidRPr="00220608" w:rsidRDefault="0025531D" w:rsidP="0025531D">
            <w:pPr>
              <w:spacing w:after="0" w:line="240" w:lineRule="auto"/>
              <w:ind w:right="-72"/>
              <w:jc w:val="right"/>
              <w:rPr>
                <w:rFonts w:cs="Arial"/>
                <w:sz w:val="12"/>
                <w:szCs w:val="12"/>
                <w:lang w:val="en-GB"/>
              </w:rPr>
            </w:pPr>
          </w:p>
        </w:tc>
        <w:tc>
          <w:tcPr>
            <w:tcW w:w="1584" w:type="dxa"/>
            <w:tcBorders>
              <w:top w:val="single" w:sz="4" w:space="0" w:color="000000"/>
            </w:tcBorders>
            <w:shd w:val="clear" w:color="auto" w:fill="FAFAFA"/>
          </w:tcPr>
          <w:p w14:paraId="66E1B03F" w14:textId="77777777" w:rsidR="0025531D" w:rsidRPr="00220608" w:rsidRDefault="0025531D" w:rsidP="0025531D">
            <w:pPr>
              <w:spacing w:after="0" w:line="240" w:lineRule="auto"/>
              <w:ind w:right="-72"/>
              <w:jc w:val="right"/>
              <w:rPr>
                <w:rFonts w:cs="Arial"/>
                <w:sz w:val="12"/>
                <w:szCs w:val="12"/>
                <w:lang w:val="en-GB"/>
              </w:rPr>
            </w:pPr>
          </w:p>
        </w:tc>
        <w:tc>
          <w:tcPr>
            <w:tcW w:w="1584" w:type="dxa"/>
            <w:tcBorders>
              <w:top w:val="single" w:sz="4" w:space="0" w:color="000000"/>
            </w:tcBorders>
            <w:shd w:val="clear" w:color="auto" w:fill="FAFAFA"/>
          </w:tcPr>
          <w:p w14:paraId="7B335519" w14:textId="77777777" w:rsidR="0025531D" w:rsidRPr="00220608" w:rsidRDefault="0025531D" w:rsidP="0025531D">
            <w:pPr>
              <w:spacing w:after="0" w:line="240" w:lineRule="auto"/>
              <w:ind w:right="-72"/>
              <w:jc w:val="right"/>
              <w:rPr>
                <w:rFonts w:cs="Arial"/>
                <w:sz w:val="12"/>
                <w:szCs w:val="12"/>
                <w:lang w:val="en-GB"/>
              </w:rPr>
            </w:pPr>
          </w:p>
        </w:tc>
      </w:tr>
      <w:tr w:rsidR="0025531D" w:rsidRPr="00220608" w14:paraId="29D420BE" w14:textId="77777777" w:rsidTr="008D2CEC">
        <w:trPr>
          <w:trHeight w:val="80"/>
        </w:trPr>
        <w:tc>
          <w:tcPr>
            <w:tcW w:w="3125" w:type="dxa"/>
          </w:tcPr>
          <w:p w14:paraId="77009493" w14:textId="77777777" w:rsidR="0025531D" w:rsidRPr="00220608" w:rsidRDefault="0025531D" w:rsidP="0025531D">
            <w:pPr>
              <w:tabs>
                <w:tab w:val="left" w:pos="599"/>
              </w:tabs>
              <w:spacing w:after="0" w:line="240" w:lineRule="auto"/>
              <w:ind w:left="-101"/>
              <w:rPr>
                <w:rFonts w:cs="Arial"/>
                <w:sz w:val="18"/>
                <w:szCs w:val="18"/>
              </w:rPr>
            </w:pPr>
            <w:r w:rsidRPr="00220608">
              <w:rPr>
                <w:rFonts w:cs="Arial"/>
                <w:sz w:val="18"/>
                <w:szCs w:val="18"/>
              </w:rPr>
              <w:t>Closing balance</w:t>
            </w:r>
          </w:p>
        </w:tc>
        <w:tc>
          <w:tcPr>
            <w:tcW w:w="1584" w:type="dxa"/>
            <w:tcBorders>
              <w:bottom w:val="single" w:sz="4" w:space="0" w:color="000000"/>
            </w:tcBorders>
            <w:shd w:val="clear" w:color="auto" w:fill="FAFAFA"/>
            <w:vAlign w:val="bottom"/>
          </w:tcPr>
          <w:p w14:paraId="6C50B86C" w14:textId="3FC451DE" w:rsidR="0025531D" w:rsidRPr="00220608" w:rsidRDefault="0034707F" w:rsidP="0025531D">
            <w:pPr>
              <w:spacing w:after="0" w:line="240" w:lineRule="auto"/>
              <w:ind w:right="-72"/>
              <w:jc w:val="right"/>
              <w:rPr>
                <w:rFonts w:cs="Arial"/>
                <w:sz w:val="18"/>
                <w:szCs w:val="18"/>
                <w:lang w:val="en-GB"/>
              </w:rPr>
            </w:pPr>
            <w:r w:rsidRPr="0034707F">
              <w:rPr>
                <w:rFonts w:cs="Arial"/>
                <w:sz w:val="18"/>
                <w:szCs w:val="18"/>
                <w:lang w:val="en-GB"/>
              </w:rPr>
              <w:t>1</w:t>
            </w:r>
            <w:r w:rsidR="0025531D" w:rsidRPr="00220608">
              <w:rPr>
                <w:rFonts w:cs="Arial"/>
                <w:sz w:val="18"/>
                <w:szCs w:val="18"/>
                <w:lang w:val="en-GB"/>
              </w:rPr>
              <w:t>,</w:t>
            </w:r>
            <w:r w:rsidRPr="0034707F">
              <w:rPr>
                <w:rFonts w:cs="Arial"/>
                <w:sz w:val="18"/>
                <w:szCs w:val="18"/>
                <w:lang w:val="en-GB"/>
              </w:rPr>
              <w:t>839</w:t>
            </w:r>
            <w:r w:rsidR="0025531D" w:rsidRPr="00220608">
              <w:rPr>
                <w:rFonts w:cs="Arial"/>
                <w:sz w:val="18"/>
                <w:szCs w:val="18"/>
                <w:lang w:val="en-GB"/>
              </w:rPr>
              <w:t>,</w:t>
            </w:r>
            <w:r w:rsidRPr="0034707F">
              <w:rPr>
                <w:rFonts w:cs="Arial"/>
                <w:sz w:val="18"/>
                <w:szCs w:val="18"/>
                <w:lang w:val="en-GB"/>
              </w:rPr>
              <w:t>374</w:t>
            </w:r>
            <w:r w:rsidR="0025531D" w:rsidRPr="00220608">
              <w:rPr>
                <w:rFonts w:cs="Arial"/>
                <w:sz w:val="18"/>
                <w:szCs w:val="18"/>
                <w:lang w:val="en-GB"/>
              </w:rPr>
              <w:t>,</w:t>
            </w:r>
            <w:r w:rsidRPr="0034707F">
              <w:rPr>
                <w:rFonts w:cs="Arial"/>
                <w:sz w:val="18"/>
                <w:szCs w:val="18"/>
                <w:lang w:val="en-GB"/>
              </w:rPr>
              <w:t>325</w:t>
            </w:r>
          </w:p>
        </w:tc>
        <w:tc>
          <w:tcPr>
            <w:tcW w:w="1584" w:type="dxa"/>
            <w:tcBorders>
              <w:bottom w:val="single" w:sz="4" w:space="0" w:color="000000"/>
            </w:tcBorders>
            <w:shd w:val="clear" w:color="auto" w:fill="FAFAFA"/>
            <w:vAlign w:val="bottom"/>
          </w:tcPr>
          <w:p w14:paraId="6FBFEC29" w14:textId="404B4E5B" w:rsidR="0025531D" w:rsidRPr="00220608" w:rsidRDefault="0034707F" w:rsidP="0025531D">
            <w:pPr>
              <w:spacing w:after="0" w:line="240" w:lineRule="auto"/>
              <w:ind w:right="-72"/>
              <w:jc w:val="right"/>
              <w:rPr>
                <w:rFonts w:cs="Arial"/>
                <w:sz w:val="18"/>
                <w:szCs w:val="18"/>
                <w:lang w:val="en-GB"/>
              </w:rPr>
            </w:pPr>
            <w:r w:rsidRPr="0034707F">
              <w:rPr>
                <w:rFonts w:cs="Arial"/>
                <w:sz w:val="18"/>
                <w:szCs w:val="18"/>
                <w:lang w:val="en-GB"/>
              </w:rPr>
              <w:t>960</w:t>
            </w:r>
            <w:r w:rsidR="0025531D" w:rsidRPr="00220608">
              <w:rPr>
                <w:rFonts w:cs="Arial"/>
                <w:sz w:val="18"/>
                <w:szCs w:val="18"/>
                <w:lang w:val="en-GB"/>
              </w:rPr>
              <w:t>,</w:t>
            </w:r>
            <w:r w:rsidRPr="0034707F">
              <w:rPr>
                <w:rFonts w:cs="Arial"/>
                <w:sz w:val="18"/>
                <w:szCs w:val="18"/>
                <w:lang w:val="en-GB"/>
              </w:rPr>
              <w:t>000</w:t>
            </w:r>
            <w:r w:rsidR="0025531D" w:rsidRPr="00220608">
              <w:rPr>
                <w:rFonts w:cs="Arial"/>
                <w:sz w:val="18"/>
                <w:szCs w:val="18"/>
                <w:lang w:val="en-GB"/>
              </w:rPr>
              <w:t>,</w:t>
            </w:r>
            <w:r w:rsidRPr="0034707F">
              <w:rPr>
                <w:rFonts w:cs="Arial"/>
                <w:sz w:val="18"/>
                <w:szCs w:val="18"/>
                <w:lang w:val="en-GB"/>
              </w:rPr>
              <w:t>000</w:t>
            </w:r>
          </w:p>
        </w:tc>
        <w:tc>
          <w:tcPr>
            <w:tcW w:w="1584" w:type="dxa"/>
            <w:tcBorders>
              <w:bottom w:val="single" w:sz="4" w:space="0" w:color="000000"/>
            </w:tcBorders>
            <w:shd w:val="clear" w:color="auto" w:fill="FAFAFA"/>
            <w:vAlign w:val="bottom"/>
          </w:tcPr>
          <w:p w14:paraId="30D3D483" w14:textId="24CA974F" w:rsidR="0025531D" w:rsidRPr="00220608" w:rsidRDefault="0034707F" w:rsidP="0025531D">
            <w:pPr>
              <w:spacing w:after="0" w:line="240" w:lineRule="auto"/>
              <w:ind w:right="-72"/>
              <w:jc w:val="right"/>
              <w:rPr>
                <w:rFonts w:cs="Arial"/>
                <w:sz w:val="18"/>
                <w:szCs w:val="18"/>
                <w:lang w:val="en-GB"/>
              </w:rPr>
            </w:pPr>
            <w:r w:rsidRPr="0034707F">
              <w:rPr>
                <w:rFonts w:cs="Arial"/>
                <w:sz w:val="18"/>
                <w:szCs w:val="18"/>
                <w:lang w:val="en-GB"/>
              </w:rPr>
              <w:t>23</w:t>
            </w:r>
            <w:r w:rsidR="0025531D" w:rsidRPr="00220608">
              <w:rPr>
                <w:rFonts w:cs="Arial"/>
                <w:sz w:val="18"/>
                <w:szCs w:val="18"/>
                <w:lang w:val="en-GB"/>
              </w:rPr>
              <w:t>,</w:t>
            </w:r>
            <w:r w:rsidRPr="0034707F">
              <w:rPr>
                <w:rFonts w:cs="Arial"/>
                <w:sz w:val="18"/>
                <w:szCs w:val="18"/>
                <w:lang w:val="en-GB"/>
              </w:rPr>
              <w:t>610</w:t>
            </w:r>
            <w:r w:rsidR="0025531D" w:rsidRPr="00220608">
              <w:rPr>
                <w:rFonts w:cs="Arial"/>
                <w:sz w:val="18"/>
                <w:szCs w:val="18"/>
                <w:lang w:val="en-GB"/>
              </w:rPr>
              <w:t>,</w:t>
            </w:r>
            <w:r w:rsidRPr="0034707F">
              <w:rPr>
                <w:rFonts w:cs="Arial"/>
                <w:sz w:val="18"/>
                <w:szCs w:val="18"/>
                <w:lang w:val="en-GB"/>
              </w:rPr>
              <w:t>198</w:t>
            </w:r>
            <w:r w:rsidR="0025531D" w:rsidRPr="00220608">
              <w:rPr>
                <w:rFonts w:cs="Arial"/>
                <w:sz w:val="18"/>
                <w:szCs w:val="18"/>
                <w:lang w:val="en-GB"/>
              </w:rPr>
              <w:t>,</w:t>
            </w:r>
            <w:r w:rsidRPr="0034707F">
              <w:rPr>
                <w:rFonts w:cs="Arial"/>
                <w:sz w:val="18"/>
                <w:szCs w:val="18"/>
                <w:lang w:val="en-GB"/>
              </w:rPr>
              <w:t>743</w:t>
            </w:r>
          </w:p>
        </w:tc>
        <w:tc>
          <w:tcPr>
            <w:tcW w:w="1584" w:type="dxa"/>
            <w:tcBorders>
              <w:bottom w:val="single" w:sz="4" w:space="0" w:color="000000"/>
            </w:tcBorders>
            <w:shd w:val="clear" w:color="auto" w:fill="FAFAFA"/>
            <w:vAlign w:val="bottom"/>
          </w:tcPr>
          <w:p w14:paraId="498C638E" w14:textId="3A88A185" w:rsidR="0025531D" w:rsidRPr="00220608" w:rsidRDefault="0034707F" w:rsidP="0025531D">
            <w:pPr>
              <w:spacing w:after="0" w:line="240" w:lineRule="auto"/>
              <w:ind w:right="-72"/>
              <w:jc w:val="right"/>
              <w:rPr>
                <w:rFonts w:cs="Arial"/>
                <w:sz w:val="18"/>
                <w:szCs w:val="18"/>
                <w:lang w:val="en-GB"/>
              </w:rPr>
            </w:pPr>
            <w:r w:rsidRPr="0034707F">
              <w:rPr>
                <w:rFonts w:cs="Arial"/>
                <w:sz w:val="18"/>
                <w:szCs w:val="18"/>
                <w:lang w:val="en-GB"/>
              </w:rPr>
              <w:t>26</w:t>
            </w:r>
            <w:r w:rsidR="0025531D" w:rsidRPr="00220608">
              <w:rPr>
                <w:rFonts w:cs="Arial"/>
                <w:sz w:val="18"/>
                <w:szCs w:val="18"/>
                <w:lang w:val="en-GB"/>
              </w:rPr>
              <w:t>,</w:t>
            </w:r>
            <w:r w:rsidRPr="0034707F">
              <w:rPr>
                <w:rFonts w:cs="Arial"/>
                <w:sz w:val="18"/>
                <w:szCs w:val="18"/>
                <w:lang w:val="en-GB"/>
              </w:rPr>
              <w:t>409</w:t>
            </w:r>
            <w:r w:rsidR="0025531D" w:rsidRPr="00220608">
              <w:rPr>
                <w:rFonts w:cs="Arial"/>
                <w:sz w:val="18"/>
                <w:szCs w:val="18"/>
                <w:lang w:val="en-GB"/>
              </w:rPr>
              <w:t>,</w:t>
            </w:r>
            <w:r w:rsidRPr="0034707F">
              <w:rPr>
                <w:rFonts w:cs="Arial"/>
                <w:sz w:val="18"/>
                <w:szCs w:val="18"/>
                <w:lang w:val="en-GB"/>
              </w:rPr>
              <w:t>573</w:t>
            </w:r>
            <w:r w:rsidR="0025531D" w:rsidRPr="00220608">
              <w:rPr>
                <w:rFonts w:cs="Arial"/>
                <w:sz w:val="18"/>
                <w:szCs w:val="18"/>
                <w:lang w:val="en-GB"/>
              </w:rPr>
              <w:t>,</w:t>
            </w:r>
            <w:r w:rsidRPr="0034707F">
              <w:rPr>
                <w:rFonts w:cs="Arial"/>
                <w:sz w:val="18"/>
                <w:szCs w:val="18"/>
                <w:lang w:val="en-GB"/>
              </w:rPr>
              <w:t>068</w:t>
            </w:r>
          </w:p>
        </w:tc>
      </w:tr>
    </w:tbl>
    <w:p w14:paraId="34D53E0E" w14:textId="565A660E" w:rsidR="0020715F" w:rsidRPr="00220608" w:rsidRDefault="0020715F" w:rsidP="00226742">
      <w:pPr>
        <w:spacing w:after="0" w:line="240" w:lineRule="auto"/>
        <w:jc w:val="both"/>
        <w:rPr>
          <w:rFonts w:cs="Arial"/>
          <w:b/>
          <w:bCs/>
          <w:iCs/>
          <w:color w:val="CF4A02"/>
          <w:sz w:val="16"/>
          <w:szCs w:val="16"/>
        </w:rPr>
      </w:pPr>
    </w:p>
    <w:p w14:paraId="3CC22952" w14:textId="0A994413" w:rsidR="00226742" w:rsidRPr="00220608" w:rsidRDefault="00226742" w:rsidP="00226742">
      <w:pPr>
        <w:spacing w:after="0" w:line="240" w:lineRule="auto"/>
        <w:jc w:val="both"/>
        <w:rPr>
          <w:rFonts w:cs="Arial"/>
          <w:b/>
          <w:bCs/>
          <w:iCs/>
          <w:color w:val="CF4A02"/>
          <w:sz w:val="20"/>
          <w:szCs w:val="20"/>
        </w:rPr>
      </w:pPr>
      <w:r w:rsidRPr="00220608">
        <w:rPr>
          <w:rFonts w:cs="Arial"/>
          <w:b/>
          <w:bCs/>
          <w:iCs/>
          <w:color w:val="CF4A02"/>
          <w:sz w:val="20"/>
          <w:szCs w:val="20"/>
        </w:rPr>
        <w:t>Short-term loans</w:t>
      </w:r>
    </w:p>
    <w:p w14:paraId="2AD56116" w14:textId="56FA5A37" w:rsidR="00226742" w:rsidRPr="00220608" w:rsidRDefault="00226742" w:rsidP="00226742">
      <w:pPr>
        <w:spacing w:after="0" w:line="240" w:lineRule="auto"/>
        <w:jc w:val="both"/>
        <w:rPr>
          <w:rFonts w:cs="Arial"/>
          <w:sz w:val="16"/>
          <w:szCs w:val="16"/>
        </w:rPr>
      </w:pPr>
    </w:p>
    <w:p w14:paraId="6BD2A78F" w14:textId="14D8BE13" w:rsidR="003B0C4B" w:rsidRPr="00220608" w:rsidRDefault="003B0C4B" w:rsidP="00494B2E">
      <w:pPr>
        <w:autoSpaceDE w:val="0"/>
        <w:autoSpaceDN w:val="0"/>
        <w:adjustRightInd w:val="0"/>
        <w:spacing w:after="0"/>
        <w:jc w:val="both"/>
        <w:rPr>
          <w:rFonts w:cs="Arial"/>
          <w:sz w:val="20"/>
          <w:szCs w:val="20"/>
        </w:rPr>
      </w:pPr>
      <w:r w:rsidRPr="00220608">
        <w:rPr>
          <w:rFonts w:cs="Arial"/>
          <w:sz w:val="20"/>
          <w:szCs w:val="20"/>
        </w:rPr>
        <w:t>Details of short-term loans which are all Thai Baht loans and unsecured which the Group and the Company are entered into agreements during the</w:t>
      </w:r>
      <w:r w:rsidR="00B0617A" w:rsidRPr="00220608">
        <w:rPr>
          <w:rFonts w:cs="Arial"/>
          <w:sz w:val="20"/>
          <w:szCs w:val="20"/>
        </w:rPr>
        <w:t xml:space="preserve"> </w:t>
      </w:r>
      <w:r w:rsidR="00514C0B" w:rsidRPr="00220608">
        <w:rPr>
          <w:rFonts w:cs="Arial"/>
          <w:sz w:val="20"/>
          <w:szCs w:val="20"/>
          <w:lang w:val="en-GB"/>
        </w:rPr>
        <w:t>nine-month</w:t>
      </w:r>
      <w:r w:rsidRPr="00220608">
        <w:rPr>
          <w:rFonts w:cs="Arial"/>
          <w:sz w:val="20"/>
          <w:szCs w:val="20"/>
        </w:rPr>
        <w:t xml:space="preserve"> period ended </w:t>
      </w:r>
      <w:r w:rsidR="0034707F" w:rsidRPr="0034707F">
        <w:rPr>
          <w:rFonts w:cs="Arial"/>
          <w:sz w:val="20"/>
          <w:szCs w:val="20"/>
          <w:lang w:val="en-GB"/>
        </w:rPr>
        <w:t>30</w:t>
      </w:r>
      <w:r w:rsidR="00514C0B" w:rsidRPr="00220608">
        <w:rPr>
          <w:rFonts w:cs="Arial"/>
          <w:sz w:val="20"/>
          <w:szCs w:val="20"/>
          <w:lang w:val="en-GB"/>
        </w:rPr>
        <w:t xml:space="preserve"> September</w:t>
      </w:r>
      <w:r w:rsidRPr="00220608">
        <w:rPr>
          <w:rFonts w:cs="Arial"/>
          <w:sz w:val="20"/>
          <w:szCs w:val="20"/>
        </w:rPr>
        <w:t xml:space="preserve"> </w:t>
      </w:r>
      <w:r w:rsidR="0034707F" w:rsidRPr="0034707F">
        <w:rPr>
          <w:rFonts w:cs="Arial"/>
          <w:sz w:val="20"/>
          <w:szCs w:val="20"/>
          <w:lang w:val="en-GB"/>
        </w:rPr>
        <w:t>2024</w:t>
      </w:r>
      <w:r w:rsidRPr="00220608">
        <w:rPr>
          <w:rFonts w:cs="Arial"/>
          <w:sz w:val="20"/>
          <w:szCs w:val="20"/>
        </w:rPr>
        <w:t xml:space="preserve"> are as follows:</w:t>
      </w:r>
    </w:p>
    <w:p w14:paraId="001F326D" w14:textId="77777777" w:rsidR="008C1847" w:rsidRPr="00220608" w:rsidRDefault="008C1847" w:rsidP="008C1847">
      <w:pPr>
        <w:autoSpaceDE w:val="0"/>
        <w:autoSpaceDN w:val="0"/>
        <w:adjustRightInd w:val="0"/>
        <w:spacing w:after="0"/>
        <w:rPr>
          <w:rFonts w:cs="Arial"/>
          <w:sz w:val="16"/>
          <w:szCs w:val="16"/>
        </w:rPr>
      </w:pPr>
    </w:p>
    <w:tbl>
      <w:tblPr>
        <w:tblW w:w="9452" w:type="dxa"/>
        <w:tblLayout w:type="fixed"/>
        <w:tblLook w:val="0000" w:firstRow="0" w:lastRow="0" w:firstColumn="0" w:lastColumn="0" w:noHBand="0" w:noVBand="0"/>
      </w:tblPr>
      <w:tblGrid>
        <w:gridCol w:w="709"/>
        <w:gridCol w:w="1418"/>
        <w:gridCol w:w="1417"/>
        <w:gridCol w:w="1712"/>
        <w:gridCol w:w="2637"/>
        <w:gridCol w:w="1559"/>
      </w:tblGrid>
      <w:tr w:rsidR="003B0C4B" w:rsidRPr="00220608" w14:paraId="6534E89E" w14:textId="77777777" w:rsidTr="00800933">
        <w:tc>
          <w:tcPr>
            <w:tcW w:w="709" w:type="dxa"/>
            <w:tcBorders>
              <w:top w:val="single" w:sz="4" w:space="0" w:color="auto"/>
              <w:bottom w:val="single" w:sz="4" w:space="0" w:color="auto"/>
            </w:tcBorders>
            <w:shd w:val="clear" w:color="auto" w:fill="auto"/>
            <w:vAlign w:val="bottom"/>
          </w:tcPr>
          <w:p w14:paraId="0B730DFE" w14:textId="77777777" w:rsidR="003B0C4B" w:rsidRPr="00220608" w:rsidRDefault="003B0C4B" w:rsidP="00800933">
            <w:pPr>
              <w:spacing w:after="0" w:line="240" w:lineRule="auto"/>
              <w:ind w:right="-72"/>
              <w:jc w:val="center"/>
              <w:rPr>
                <w:rFonts w:eastAsia="Arial Unicode MS" w:cs="Arial"/>
                <w:b/>
                <w:bCs/>
                <w:sz w:val="20"/>
                <w:szCs w:val="20"/>
              </w:rPr>
            </w:pPr>
          </w:p>
          <w:p w14:paraId="57EC7242" w14:textId="77777777" w:rsidR="003B0C4B" w:rsidRPr="00220608" w:rsidRDefault="003B0C4B" w:rsidP="00800933">
            <w:pPr>
              <w:spacing w:after="0" w:line="240" w:lineRule="auto"/>
              <w:ind w:right="-72"/>
              <w:jc w:val="center"/>
              <w:rPr>
                <w:rFonts w:eastAsia="Arial Unicode MS" w:cs="Arial"/>
                <w:b/>
                <w:bCs/>
                <w:sz w:val="20"/>
                <w:szCs w:val="20"/>
              </w:rPr>
            </w:pPr>
          </w:p>
          <w:p w14:paraId="24E83588" w14:textId="77777777" w:rsidR="003B0C4B" w:rsidRPr="00220608" w:rsidRDefault="003B0C4B" w:rsidP="00800933">
            <w:pPr>
              <w:spacing w:after="0" w:line="240" w:lineRule="auto"/>
              <w:ind w:right="-72"/>
              <w:jc w:val="center"/>
              <w:rPr>
                <w:rFonts w:eastAsia="Arial Unicode MS" w:cs="Arial"/>
                <w:b/>
                <w:bCs/>
                <w:sz w:val="20"/>
                <w:szCs w:val="20"/>
                <w:cs/>
              </w:rPr>
            </w:pPr>
            <w:r w:rsidRPr="00220608">
              <w:rPr>
                <w:rFonts w:eastAsia="Arial Unicode MS" w:cs="Arial"/>
                <w:b/>
                <w:bCs/>
                <w:sz w:val="20"/>
                <w:szCs w:val="20"/>
              </w:rPr>
              <w:t>No.</w:t>
            </w:r>
          </w:p>
        </w:tc>
        <w:tc>
          <w:tcPr>
            <w:tcW w:w="1418" w:type="dxa"/>
            <w:tcBorders>
              <w:top w:val="single" w:sz="4" w:space="0" w:color="auto"/>
              <w:bottom w:val="single" w:sz="4" w:space="0" w:color="auto"/>
            </w:tcBorders>
            <w:shd w:val="clear" w:color="auto" w:fill="auto"/>
            <w:vAlign w:val="bottom"/>
          </w:tcPr>
          <w:p w14:paraId="7B5A56ED" w14:textId="77777777" w:rsidR="003B0C4B" w:rsidRPr="00220608" w:rsidRDefault="003B0C4B" w:rsidP="00800933">
            <w:pPr>
              <w:spacing w:after="0" w:line="240" w:lineRule="auto"/>
              <w:ind w:right="-72"/>
              <w:jc w:val="right"/>
              <w:rPr>
                <w:rFonts w:eastAsia="Arial Unicode MS" w:cs="Arial"/>
                <w:b/>
                <w:bCs/>
                <w:sz w:val="20"/>
                <w:szCs w:val="20"/>
              </w:rPr>
            </w:pPr>
            <w:r w:rsidRPr="00220608">
              <w:rPr>
                <w:rFonts w:eastAsia="Arial Unicode MS" w:cs="Arial"/>
                <w:b/>
                <w:bCs/>
                <w:sz w:val="20"/>
                <w:szCs w:val="20"/>
              </w:rPr>
              <w:t>Consolidated financial information</w:t>
            </w:r>
          </w:p>
          <w:p w14:paraId="53C5CEF6" w14:textId="77777777" w:rsidR="003B0C4B" w:rsidRPr="00220608" w:rsidRDefault="003B0C4B" w:rsidP="00800933">
            <w:pPr>
              <w:spacing w:after="0" w:line="240" w:lineRule="auto"/>
              <w:ind w:right="-72"/>
              <w:jc w:val="right"/>
              <w:rPr>
                <w:rFonts w:eastAsia="Arial Unicode MS" w:cs="Arial"/>
                <w:b/>
                <w:bCs/>
                <w:sz w:val="20"/>
                <w:szCs w:val="20"/>
                <w:cs/>
              </w:rPr>
            </w:pPr>
            <w:r w:rsidRPr="00220608">
              <w:rPr>
                <w:rFonts w:eastAsia="Arial Unicode MS" w:cs="Arial"/>
                <w:b/>
                <w:bCs/>
                <w:sz w:val="20"/>
                <w:szCs w:val="20"/>
              </w:rPr>
              <w:t>Million Baht</w:t>
            </w:r>
          </w:p>
        </w:tc>
        <w:tc>
          <w:tcPr>
            <w:tcW w:w="1417" w:type="dxa"/>
            <w:tcBorders>
              <w:top w:val="single" w:sz="4" w:space="0" w:color="auto"/>
              <w:bottom w:val="single" w:sz="4" w:space="0" w:color="auto"/>
            </w:tcBorders>
            <w:shd w:val="clear" w:color="auto" w:fill="auto"/>
            <w:vAlign w:val="bottom"/>
          </w:tcPr>
          <w:p w14:paraId="66A19FC9" w14:textId="77777777" w:rsidR="003B0C4B" w:rsidRPr="00220608" w:rsidRDefault="003B0C4B" w:rsidP="00800933">
            <w:pPr>
              <w:spacing w:after="0" w:line="240" w:lineRule="auto"/>
              <w:ind w:right="-72"/>
              <w:jc w:val="right"/>
              <w:rPr>
                <w:rFonts w:eastAsia="Arial Unicode MS" w:cs="Arial"/>
                <w:b/>
                <w:bCs/>
                <w:sz w:val="20"/>
                <w:szCs w:val="20"/>
              </w:rPr>
            </w:pPr>
            <w:r w:rsidRPr="00220608">
              <w:rPr>
                <w:rFonts w:eastAsia="Arial Unicode MS" w:cs="Arial"/>
                <w:b/>
                <w:bCs/>
                <w:sz w:val="20"/>
                <w:szCs w:val="20"/>
              </w:rPr>
              <w:t>Separate financial information</w:t>
            </w:r>
          </w:p>
          <w:p w14:paraId="617BDBDA" w14:textId="77777777" w:rsidR="003B0C4B" w:rsidRPr="00220608" w:rsidRDefault="003B0C4B" w:rsidP="00800933">
            <w:pPr>
              <w:spacing w:after="0" w:line="240" w:lineRule="auto"/>
              <w:ind w:right="-72"/>
              <w:jc w:val="right"/>
              <w:rPr>
                <w:rFonts w:eastAsia="Arial Unicode MS" w:cs="Arial"/>
                <w:b/>
                <w:bCs/>
                <w:sz w:val="20"/>
                <w:szCs w:val="20"/>
                <w:cs/>
              </w:rPr>
            </w:pPr>
            <w:r w:rsidRPr="00220608">
              <w:rPr>
                <w:rFonts w:eastAsia="Arial Unicode MS" w:cs="Arial"/>
                <w:b/>
                <w:bCs/>
                <w:sz w:val="20"/>
                <w:szCs w:val="20"/>
              </w:rPr>
              <w:t>Million Baht</w:t>
            </w:r>
          </w:p>
        </w:tc>
        <w:tc>
          <w:tcPr>
            <w:tcW w:w="1712" w:type="dxa"/>
            <w:tcBorders>
              <w:top w:val="single" w:sz="4" w:space="0" w:color="auto"/>
              <w:bottom w:val="single" w:sz="4" w:space="0" w:color="auto"/>
            </w:tcBorders>
            <w:shd w:val="clear" w:color="auto" w:fill="auto"/>
            <w:vAlign w:val="bottom"/>
          </w:tcPr>
          <w:p w14:paraId="67AE215F" w14:textId="77777777" w:rsidR="003B0C4B" w:rsidRPr="00220608" w:rsidRDefault="003B0C4B" w:rsidP="00800933">
            <w:pPr>
              <w:spacing w:after="0" w:line="240" w:lineRule="auto"/>
              <w:ind w:right="-72"/>
              <w:jc w:val="center"/>
              <w:rPr>
                <w:rFonts w:eastAsia="Arial Unicode MS" w:cs="Arial"/>
                <w:b/>
                <w:bCs/>
                <w:sz w:val="20"/>
                <w:szCs w:val="20"/>
              </w:rPr>
            </w:pPr>
          </w:p>
          <w:p w14:paraId="1E4317EC" w14:textId="77777777" w:rsidR="003B0C4B" w:rsidRPr="00220608" w:rsidRDefault="003B0C4B" w:rsidP="00800933">
            <w:pPr>
              <w:spacing w:after="0" w:line="240" w:lineRule="auto"/>
              <w:ind w:right="-72"/>
              <w:jc w:val="center"/>
              <w:rPr>
                <w:rFonts w:eastAsia="Arial Unicode MS" w:cs="Arial"/>
                <w:b/>
                <w:bCs/>
                <w:sz w:val="20"/>
                <w:szCs w:val="20"/>
                <w:cs/>
              </w:rPr>
            </w:pPr>
            <w:r w:rsidRPr="00220608">
              <w:rPr>
                <w:rFonts w:cs="Arial"/>
                <w:b/>
                <w:bCs/>
                <w:sz w:val="20"/>
                <w:szCs w:val="20"/>
              </w:rPr>
              <w:t>Interest rate</w:t>
            </w:r>
          </w:p>
        </w:tc>
        <w:tc>
          <w:tcPr>
            <w:tcW w:w="2637" w:type="dxa"/>
            <w:tcBorders>
              <w:top w:val="single" w:sz="4" w:space="0" w:color="auto"/>
              <w:bottom w:val="single" w:sz="4" w:space="0" w:color="auto"/>
            </w:tcBorders>
            <w:shd w:val="clear" w:color="auto" w:fill="auto"/>
            <w:vAlign w:val="bottom"/>
          </w:tcPr>
          <w:p w14:paraId="0EF98D7B" w14:textId="77777777" w:rsidR="003B0C4B" w:rsidRPr="00220608" w:rsidRDefault="003B0C4B" w:rsidP="00800933">
            <w:pPr>
              <w:spacing w:after="0" w:line="240" w:lineRule="auto"/>
              <w:ind w:left="-29" w:right="-72"/>
              <w:rPr>
                <w:rFonts w:eastAsia="Arial Unicode MS" w:cs="Arial"/>
                <w:b/>
                <w:bCs/>
                <w:spacing w:val="-6"/>
                <w:sz w:val="20"/>
                <w:szCs w:val="20"/>
              </w:rPr>
            </w:pPr>
          </w:p>
          <w:p w14:paraId="16B56BDF" w14:textId="77777777" w:rsidR="003B0C4B" w:rsidRPr="00220608" w:rsidRDefault="003B0C4B" w:rsidP="00800933">
            <w:pPr>
              <w:spacing w:after="0" w:line="240" w:lineRule="auto"/>
              <w:ind w:left="-29" w:right="-72"/>
              <w:jc w:val="center"/>
              <w:rPr>
                <w:rFonts w:eastAsia="Arial Unicode MS" w:cs="Arial"/>
                <w:b/>
                <w:bCs/>
                <w:spacing w:val="-6"/>
                <w:sz w:val="20"/>
                <w:szCs w:val="20"/>
              </w:rPr>
            </w:pPr>
          </w:p>
          <w:p w14:paraId="48F808BA" w14:textId="77777777" w:rsidR="003B0C4B" w:rsidRPr="00220608" w:rsidRDefault="003B0C4B" w:rsidP="00800933">
            <w:pPr>
              <w:spacing w:after="0" w:line="240" w:lineRule="auto"/>
              <w:ind w:left="-29" w:right="-72"/>
              <w:jc w:val="center"/>
              <w:rPr>
                <w:rFonts w:eastAsia="Arial Unicode MS" w:cs="Arial"/>
                <w:b/>
                <w:bCs/>
                <w:sz w:val="20"/>
                <w:szCs w:val="20"/>
                <w:cs/>
              </w:rPr>
            </w:pPr>
            <w:r w:rsidRPr="00220608">
              <w:rPr>
                <w:rFonts w:eastAsia="Arial Unicode MS" w:cs="Arial"/>
                <w:b/>
                <w:bCs/>
                <w:spacing w:val="-6"/>
                <w:sz w:val="20"/>
                <w:szCs w:val="20"/>
              </w:rPr>
              <w:t>Principal repayment term</w:t>
            </w:r>
          </w:p>
        </w:tc>
        <w:tc>
          <w:tcPr>
            <w:tcW w:w="1559" w:type="dxa"/>
            <w:tcBorders>
              <w:top w:val="single" w:sz="4" w:space="0" w:color="auto"/>
              <w:bottom w:val="single" w:sz="4" w:space="0" w:color="auto"/>
            </w:tcBorders>
            <w:shd w:val="clear" w:color="auto" w:fill="auto"/>
            <w:vAlign w:val="bottom"/>
          </w:tcPr>
          <w:p w14:paraId="6E73A2AE" w14:textId="77777777" w:rsidR="003B0C4B" w:rsidRPr="00220608" w:rsidRDefault="003B0C4B" w:rsidP="00800933">
            <w:pPr>
              <w:spacing w:after="0" w:line="240" w:lineRule="auto"/>
              <w:ind w:right="-72"/>
              <w:jc w:val="center"/>
              <w:rPr>
                <w:rFonts w:eastAsia="Arial Unicode MS" w:cs="Arial"/>
                <w:b/>
                <w:bCs/>
                <w:sz w:val="20"/>
                <w:szCs w:val="20"/>
              </w:rPr>
            </w:pPr>
            <w:r w:rsidRPr="00220608">
              <w:rPr>
                <w:rFonts w:eastAsia="Arial Unicode MS" w:cs="Arial"/>
                <w:b/>
                <w:bCs/>
                <w:sz w:val="20"/>
                <w:szCs w:val="20"/>
              </w:rPr>
              <w:t>Interest payment period</w:t>
            </w:r>
          </w:p>
        </w:tc>
      </w:tr>
      <w:tr w:rsidR="003B0C4B" w:rsidRPr="00220608" w14:paraId="0F6C4881" w14:textId="77777777" w:rsidTr="006B213B">
        <w:trPr>
          <w:trHeight w:val="86"/>
        </w:trPr>
        <w:tc>
          <w:tcPr>
            <w:tcW w:w="709" w:type="dxa"/>
            <w:tcBorders>
              <w:top w:val="single" w:sz="4" w:space="0" w:color="auto"/>
            </w:tcBorders>
            <w:shd w:val="clear" w:color="auto" w:fill="auto"/>
            <w:vAlign w:val="bottom"/>
          </w:tcPr>
          <w:p w14:paraId="39CCD588" w14:textId="77777777" w:rsidR="003B0C4B" w:rsidRPr="00220608" w:rsidRDefault="003B0C4B" w:rsidP="00800933">
            <w:pPr>
              <w:spacing w:after="0" w:line="240" w:lineRule="auto"/>
              <w:ind w:right="-72"/>
              <w:rPr>
                <w:rFonts w:eastAsia="Arial Unicode MS" w:cs="Arial"/>
                <w:b/>
                <w:bCs/>
                <w:sz w:val="12"/>
                <w:szCs w:val="12"/>
              </w:rPr>
            </w:pPr>
          </w:p>
        </w:tc>
        <w:tc>
          <w:tcPr>
            <w:tcW w:w="1418" w:type="dxa"/>
            <w:tcBorders>
              <w:top w:val="single" w:sz="4" w:space="0" w:color="auto"/>
            </w:tcBorders>
            <w:shd w:val="clear" w:color="auto" w:fill="FAFAFA"/>
            <w:vAlign w:val="bottom"/>
          </w:tcPr>
          <w:p w14:paraId="02289DF9" w14:textId="77777777" w:rsidR="003B0C4B" w:rsidRPr="00220608" w:rsidRDefault="003B0C4B" w:rsidP="00800933">
            <w:pPr>
              <w:spacing w:after="0" w:line="240" w:lineRule="auto"/>
              <w:ind w:right="-72"/>
              <w:jc w:val="right"/>
              <w:rPr>
                <w:rFonts w:eastAsia="Arial Unicode MS" w:cs="Arial"/>
                <w:b/>
                <w:bCs/>
                <w:sz w:val="12"/>
                <w:szCs w:val="12"/>
              </w:rPr>
            </w:pPr>
          </w:p>
        </w:tc>
        <w:tc>
          <w:tcPr>
            <w:tcW w:w="1417" w:type="dxa"/>
            <w:tcBorders>
              <w:top w:val="single" w:sz="4" w:space="0" w:color="auto"/>
            </w:tcBorders>
            <w:shd w:val="clear" w:color="auto" w:fill="FAFAFA"/>
            <w:vAlign w:val="bottom"/>
          </w:tcPr>
          <w:p w14:paraId="6B410B95" w14:textId="77777777" w:rsidR="003B0C4B" w:rsidRPr="00220608" w:rsidRDefault="003B0C4B" w:rsidP="00800933">
            <w:pPr>
              <w:spacing w:after="0" w:line="240" w:lineRule="auto"/>
              <w:ind w:right="-72"/>
              <w:jc w:val="right"/>
              <w:rPr>
                <w:rFonts w:eastAsia="Arial Unicode MS" w:cs="Arial"/>
                <w:b/>
                <w:bCs/>
                <w:sz w:val="12"/>
                <w:szCs w:val="12"/>
              </w:rPr>
            </w:pPr>
          </w:p>
        </w:tc>
        <w:tc>
          <w:tcPr>
            <w:tcW w:w="1712" w:type="dxa"/>
            <w:tcBorders>
              <w:top w:val="single" w:sz="4" w:space="0" w:color="auto"/>
            </w:tcBorders>
            <w:shd w:val="clear" w:color="auto" w:fill="auto"/>
            <w:vAlign w:val="bottom"/>
          </w:tcPr>
          <w:p w14:paraId="396640D4" w14:textId="77777777" w:rsidR="003B0C4B" w:rsidRPr="00220608" w:rsidRDefault="003B0C4B" w:rsidP="00800933">
            <w:pPr>
              <w:spacing w:after="0" w:line="240" w:lineRule="auto"/>
              <w:ind w:right="-72"/>
              <w:jc w:val="center"/>
              <w:rPr>
                <w:rFonts w:eastAsia="Arial Unicode MS" w:cs="Arial"/>
                <w:b/>
                <w:bCs/>
                <w:sz w:val="12"/>
                <w:szCs w:val="12"/>
              </w:rPr>
            </w:pPr>
          </w:p>
        </w:tc>
        <w:tc>
          <w:tcPr>
            <w:tcW w:w="2637" w:type="dxa"/>
            <w:tcBorders>
              <w:top w:val="single" w:sz="4" w:space="0" w:color="auto"/>
            </w:tcBorders>
            <w:shd w:val="clear" w:color="auto" w:fill="auto"/>
            <w:vAlign w:val="bottom"/>
          </w:tcPr>
          <w:p w14:paraId="22D1CC93" w14:textId="77777777" w:rsidR="003B0C4B" w:rsidRPr="00220608" w:rsidRDefault="003B0C4B" w:rsidP="00800933">
            <w:pPr>
              <w:spacing w:after="0" w:line="240" w:lineRule="auto"/>
              <w:ind w:left="-29" w:right="-72"/>
              <w:rPr>
                <w:rFonts w:eastAsia="Arial Unicode MS" w:cs="Arial"/>
                <w:b/>
                <w:bCs/>
                <w:spacing w:val="-6"/>
                <w:sz w:val="12"/>
                <w:szCs w:val="12"/>
              </w:rPr>
            </w:pPr>
          </w:p>
        </w:tc>
        <w:tc>
          <w:tcPr>
            <w:tcW w:w="1559" w:type="dxa"/>
            <w:tcBorders>
              <w:top w:val="single" w:sz="4" w:space="0" w:color="auto"/>
            </w:tcBorders>
            <w:shd w:val="clear" w:color="auto" w:fill="auto"/>
            <w:vAlign w:val="bottom"/>
          </w:tcPr>
          <w:p w14:paraId="65A1E8C9" w14:textId="77777777" w:rsidR="003B0C4B" w:rsidRPr="00220608" w:rsidRDefault="003B0C4B" w:rsidP="00800933">
            <w:pPr>
              <w:spacing w:after="0" w:line="240" w:lineRule="auto"/>
              <w:ind w:right="-72"/>
              <w:jc w:val="center"/>
              <w:rPr>
                <w:rFonts w:eastAsia="Arial Unicode MS" w:cs="Arial"/>
                <w:b/>
                <w:bCs/>
                <w:sz w:val="12"/>
                <w:szCs w:val="12"/>
              </w:rPr>
            </w:pPr>
          </w:p>
        </w:tc>
      </w:tr>
      <w:tr w:rsidR="003B0C4B" w:rsidRPr="00220608" w14:paraId="6A9D4CC5" w14:textId="77777777" w:rsidTr="00800933">
        <w:tc>
          <w:tcPr>
            <w:tcW w:w="709" w:type="dxa"/>
          </w:tcPr>
          <w:p w14:paraId="36533569" w14:textId="2335BFB5" w:rsidR="003B0C4B" w:rsidRPr="00220608" w:rsidRDefault="0034707F" w:rsidP="00800933">
            <w:pPr>
              <w:spacing w:after="0" w:line="240" w:lineRule="auto"/>
              <w:ind w:right="-72"/>
              <w:jc w:val="center"/>
              <w:rPr>
                <w:rFonts w:eastAsia="Arial Unicode MS" w:cs="Arial"/>
                <w:sz w:val="20"/>
                <w:szCs w:val="20"/>
              </w:rPr>
            </w:pPr>
            <w:r w:rsidRPr="0034707F">
              <w:rPr>
                <w:rFonts w:eastAsia="Arial Unicode MS" w:cs="Arial"/>
                <w:sz w:val="20"/>
                <w:szCs w:val="20"/>
                <w:lang w:val="en-GB"/>
              </w:rPr>
              <w:t>1</w:t>
            </w:r>
          </w:p>
          <w:p w14:paraId="48263C67" w14:textId="77777777" w:rsidR="00CF1F7B" w:rsidRPr="00220608" w:rsidRDefault="00CF1F7B" w:rsidP="00800933">
            <w:pPr>
              <w:spacing w:after="0" w:line="240" w:lineRule="auto"/>
              <w:ind w:right="-72"/>
              <w:jc w:val="center"/>
              <w:rPr>
                <w:rFonts w:eastAsia="Arial Unicode MS" w:cs="Arial"/>
                <w:sz w:val="20"/>
                <w:szCs w:val="20"/>
                <w:cs/>
              </w:rPr>
            </w:pPr>
          </w:p>
        </w:tc>
        <w:tc>
          <w:tcPr>
            <w:tcW w:w="1418" w:type="dxa"/>
            <w:tcBorders>
              <w:top w:val="nil"/>
              <w:left w:val="nil"/>
              <w:right w:val="nil"/>
            </w:tcBorders>
            <w:shd w:val="clear" w:color="auto" w:fill="FAFAFA"/>
          </w:tcPr>
          <w:p w14:paraId="7DE81674" w14:textId="6E6C6BFF" w:rsidR="00CF1F7B" w:rsidRPr="00220608" w:rsidRDefault="0034707F" w:rsidP="00800933">
            <w:pPr>
              <w:spacing w:after="0" w:line="240" w:lineRule="auto"/>
              <w:ind w:right="-72"/>
              <w:jc w:val="right"/>
              <w:rPr>
                <w:rFonts w:eastAsia="Arial Unicode MS" w:cs="Arial"/>
                <w:sz w:val="20"/>
                <w:szCs w:val="20"/>
              </w:rPr>
            </w:pPr>
            <w:r w:rsidRPr="0034707F">
              <w:rPr>
                <w:rFonts w:eastAsia="Arial Unicode MS" w:cs="Arial"/>
                <w:sz w:val="20"/>
                <w:szCs w:val="20"/>
                <w:lang w:val="en-GB"/>
              </w:rPr>
              <w:t>160</w:t>
            </w:r>
          </w:p>
        </w:tc>
        <w:tc>
          <w:tcPr>
            <w:tcW w:w="1417" w:type="dxa"/>
            <w:tcBorders>
              <w:top w:val="nil"/>
              <w:left w:val="nil"/>
              <w:right w:val="nil"/>
            </w:tcBorders>
            <w:shd w:val="clear" w:color="auto" w:fill="FAFAFA"/>
          </w:tcPr>
          <w:p w14:paraId="4BB25494" w14:textId="271C0B30" w:rsidR="003B0C4B" w:rsidRPr="00220608" w:rsidRDefault="0034707F" w:rsidP="00800933">
            <w:pPr>
              <w:spacing w:after="0" w:line="240" w:lineRule="auto"/>
              <w:ind w:right="-72"/>
              <w:jc w:val="right"/>
              <w:rPr>
                <w:rFonts w:eastAsia="Arial Unicode MS" w:cs="Arial"/>
                <w:sz w:val="20"/>
                <w:szCs w:val="20"/>
              </w:rPr>
            </w:pPr>
            <w:r w:rsidRPr="0034707F">
              <w:rPr>
                <w:rFonts w:eastAsia="Arial Unicode MS" w:cs="Arial"/>
                <w:sz w:val="20"/>
                <w:szCs w:val="20"/>
                <w:lang w:val="en-GB"/>
              </w:rPr>
              <w:t>160</w:t>
            </w:r>
          </w:p>
        </w:tc>
        <w:tc>
          <w:tcPr>
            <w:tcW w:w="1712" w:type="dxa"/>
            <w:shd w:val="clear" w:color="auto" w:fill="auto"/>
          </w:tcPr>
          <w:p w14:paraId="415D5CF5" w14:textId="1B48685E" w:rsidR="00263BED" w:rsidRPr="00220608" w:rsidRDefault="0034707F" w:rsidP="00800933">
            <w:pPr>
              <w:spacing w:after="0" w:line="240" w:lineRule="auto"/>
              <w:ind w:right="-72"/>
              <w:rPr>
                <w:rFonts w:eastAsia="Arial Unicode MS" w:cs="Arial"/>
                <w:sz w:val="20"/>
                <w:szCs w:val="20"/>
                <w:lang w:val="en-GB"/>
              </w:rPr>
            </w:pPr>
            <w:r w:rsidRPr="0034707F">
              <w:rPr>
                <w:rFonts w:eastAsia="Arial Unicode MS" w:cs="Arial"/>
                <w:sz w:val="20"/>
                <w:szCs w:val="20"/>
                <w:lang w:val="en-GB"/>
              </w:rPr>
              <w:t>2</w:t>
            </w:r>
            <w:r w:rsidR="003B0C4B" w:rsidRPr="00220608">
              <w:rPr>
                <w:rFonts w:eastAsia="Arial Unicode MS" w:cs="Arial"/>
                <w:sz w:val="20"/>
                <w:szCs w:val="20"/>
                <w:lang w:val="en-GB"/>
              </w:rPr>
              <w:t>.</w:t>
            </w:r>
            <w:r w:rsidRPr="0034707F">
              <w:rPr>
                <w:rFonts w:eastAsia="Arial Unicode MS" w:cs="Arial"/>
                <w:sz w:val="20"/>
                <w:szCs w:val="20"/>
                <w:lang w:val="en-GB"/>
              </w:rPr>
              <w:t>70</w:t>
            </w:r>
            <w:r w:rsidR="003B0C4B" w:rsidRPr="00220608">
              <w:rPr>
                <w:rFonts w:eastAsia="Arial Unicode MS" w:cs="Arial"/>
                <w:sz w:val="20"/>
                <w:szCs w:val="20"/>
                <w:lang w:val="en-GB"/>
              </w:rPr>
              <w:t xml:space="preserve">% </w:t>
            </w:r>
          </w:p>
          <w:p w14:paraId="1428DF77" w14:textId="5BA76F15" w:rsidR="003B0C4B" w:rsidRPr="00220608" w:rsidRDefault="003B0C4B" w:rsidP="00800933">
            <w:pPr>
              <w:spacing w:after="0" w:line="240" w:lineRule="auto"/>
              <w:ind w:right="-72"/>
              <w:rPr>
                <w:rFonts w:eastAsia="Arial Unicode MS" w:cs="Arial"/>
                <w:sz w:val="20"/>
                <w:szCs w:val="20"/>
                <w:lang w:val="en-GB"/>
              </w:rPr>
            </w:pPr>
            <w:r w:rsidRPr="00220608">
              <w:rPr>
                <w:rFonts w:eastAsia="Arial Unicode MS" w:cs="Arial"/>
                <w:sz w:val="20"/>
                <w:szCs w:val="20"/>
                <w:lang w:val="en-GB"/>
              </w:rPr>
              <w:t>per annum</w:t>
            </w:r>
          </w:p>
          <w:p w14:paraId="13639619" w14:textId="4009625C" w:rsidR="00CF1F7B" w:rsidRPr="00220608" w:rsidRDefault="00CF1F7B" w:rsidP="00800933">
            <w:pPr>
              <w:spacing w:after="0" w:line="240" w:lineRule="auto"/>
              <w:ind w:right="-72"/>
              <w:rPr>
                <w:rFonts w:eastAsia="Arial Unicode MS" w:cs="Arial"/>
                <w:sz w:val="20"/>
                <w:szCs w:val="20"/>
                <w:cs/>
                <w:lang w:val="en-GB"/>
              </w:rPr>
            </w:pPr>
          </w:p>
        </w:tc>
        <w:tc>
          <w:tcPr>
            <w:tcW w:w="2637" w:type="dxa"/>
            <w:shd w:val="clear" w:color="auto" w:fill="auto"/>
          </w:tcPr>
          <w:p w14:paraId="0B358145" w14:textId="685FC163" w:rsidR="003B0C4B" w:rsidRPr="00220608" w:rsidRDefault="003B0C4B" w:rsidP="00800933">
            <w:pPr>
              <w:spacing w:after="0" w:line="240" w:lineRule="auto"/>
              <w:ind w:left="-29" w:right="-72"/>
              <w:rPr>
                <w:rFonts w:eastAsia="Arial Unicode MS" w:cs="Arial"/>
                <w:sz w:val="20"/>
                <w:szCs w:val="20"/>
              </w:rPr>
            </w:pPr>
            <w:r w:rsidRPr="00220608">
              <w:rPr>
                <w:rFonts w:eastAsia="Arial Unicode MS" w:cs="Arial"/>
                <w:sz w:val="20"/>
                <w:szCs w:val="20"/>
              </w:rPr>
              <w:t xml:space="preserve">Principal repayment due on </w:t>
            </w:r>
            <w:r w:rsidR="0034707F" w:rsidRPr="0034707F">
              <w:rPr>
                <w:rFonts w:eastAsia="Arial Unicode MS" w:cs="Arial"/>
                <w:sz w:val="20"/>
                <w:szCs w:val="20"/>
                <w:lang w:val="en-GB"/>
              </w:rPr>
              <w:t>27</w:t>
            </w:r>
            <w:r w:rsidRPr="00220608">
              <w:rPr>
                <w:rFonts w:eastAsia="Arial Unicode MS" w:cs="Arial"/>
                <w:sz w:val="20"/>
                <w:szCs w:val="20"/>
              </w:rPr>
              <w:t xml:space="preserve"> March </w:t>
            </w:r>
            <w:r w:rsidR="0034707F" w:rsidRPr="0034707F">
              <w:rPr>
                <w:rFonts w:eastAsia="Arial Unicode MS" w:cs="Arial"/>
                <w:sz w:val="20"/>
                <w:szCs w:val="20"/>
                <w:lang w:val="en-GB"/>
              </w:rPr>
              <w:t>2024</w:t>
            </w:r>
          </w:p>
        </w:tc>
        <w:tc>
          <w:tcPr>
            <w:tcW w:w="1559" w:type="dxa"/>
            <w:shd w:val="clear" w:color="auto" w:fill="auto"/>
          </w:tcPr>
          <w:p w14:paraId="1EACEA18" w14:textId="77777777" w:rsidR="003B0C4B" w:rsidRPr="00220608" w:rsidRDefault="003B0C4B" w:rsidP="00800933">
            <w:pPr>
              <w:spacing w:after="0" w:line="240" w:lineRule="auto"/>
              <w:ind w:right="-72"/>
              <w:rPr>
                <w:rFonts w:eastAsia="Arial Unicode MS" w:cs="Arial"/>
                <w:spacing w:val="-6"/>
                <w:sz w:val="20"/>
                <w:szCs w:val="20"/>
                <w:cs/>
              </w:rPr>
            </w:pPr>
            <w:r w:rsidRPr="00220608">
              <w:rPr>
                <w:rFonts w:eastAsia="Arial Unicode MS" w:cs="Arial"/>
                <w:spacing w:val="-6"/>
                <w:sz w:val="20"/>
                <w:szCs w:val="20"/>
              </w:rPr>
              <w:t>Payment every month</w:t>
            </w:r>
          </w:p>
        </w:tc>
      </w:tr>
      <w:tr w:rsidR="003B0C4B" w:rsidRPr="00220608" w14:paraId="1ABD272D" w14:textId="77777777" w:rsidTr="00800933">
        <w:tc>
          <w:tcPr>
            <w:tcW w:w="709" w:type="dxa"/>
          </w:tcPr>
          <w:p w14:paraId="5B6394F0" w14:textId="345943B5" w:rsidR="003B0C4B" w:rsidRPr="00220608" w:rsidRDefault="0034707F" w:rsidP="00800933">
            <w:pPr>
              <w:spacing w:after="0" w:line="240" w:lineRule="auto"/>
              <w:ind w:right="-72"/>
              <w:jc w:val="center"/>
              <w:rPr>
                <w:rFonts w:eastAsia="Arial Unicode MS" w:cs="Arial"/>
                <w:sz w:val="20"/>
                <w:szCs w:val="20"/>
              </w:rPr>
            </w:pPr>
            <w:r w:rsidRPr="0034707F">
              <w:rPr>
                <w:rFonts w:eastAsia="Arial Unicode MS" w:cs="Arial"/>
                <w:sz w:val="20"/>
                <w:szCs w:val="20"/>
                <w:lang w:val="en-GB"/>
              </w:rPr>
              <w:t>2</w:t>
            </w:r>
          </w:p>
        </w:tc>
        <w:tc>
          <w:tcPr>
            <w:tcW w:w="1418" w:type="dxa"/>
            <w:tcBorders>
              <w:top w:val="nil"/>
              <w:left w:val="nil"/>
              <w:right w:val="nil"/>
            </w:tcBorders>
            <w:shd w:val="clear" w:color="auto" w:fill="FAFAFA"/>
          </w:tcPr>
          <w:p w14:paraId="1655951B" w14:textId="038AB801" w:rsidR="003B0C4B" w:rsidRPr="00220608" w:rsidRDefault="0034707F" w:rsidP="00800933">
            <w:pPr>
              <w:spacing w:after="0" w:line="240" w:lineRule="auto"/>
              <w:ind w:right="-72"/>
              <w:jc w:val="right"/>
              <w:rPr>
                <w:rFonts w:eastAsia="Arial Unicode MS" w:cs="Arial"/>
                <w:sz w:val="20"/>
                <w:szCs w:val="20"/>
                <w:cs/>
              </w:rPr>
            </w:pPr>
            <w:r w:rsidRPr="0034707F">
              <w:rPr>
                <w:rFonts w:eastAsia="Arial Unicode MS" w:cs="Arial"/>
                <w:sz w:val="20"/>
                <w:szCs w:val="20"/>
                <w:lang w:val="en-GB"/>
              </w:rPr>
              <w:t>1</w:t>
            </w:r>
            <w:r w:rsidR="0025531D" w:rsidRPr="00220608">
              <w:rPr>
                <w:rFonts w:eastAsia="Arial Unicode MS" w:cs="Arial"/>
                <w:sz w:val="20"/>
                <w:szCs w:val="20"/>
              </w:rPr>
              <w:t>,</w:t>
            </w:r>
            <w:r w:rsidRPr="0034707F">
              <w:rPr>
                <w:rFonts w:eastAsia="Arial Unicode MS" w:cs="Arial"/>
                <w:sz w:val="20"/>
                <w:szCs w:val="20"/>
                <w:lang w:val="en-GB"/>
              </w:rPr>
              <w:t>600</w:t>
            </w:r>
          </w:p>
        </w:tc>
        <w:tc>
          <w:tcPr>
            <w:tcW w:w="1417" w:type="dxa"/>
            <w:tcBorders>
              <w:top w:val="nil"/>
              <w:left w:val="nil"/>
              <w:right w:val="nil"/>
            </w:tcBorders>
            <w:shd w:val="clear" w:color="auto" w:fill="FAFAFA"/>
          </w:tcPr>
          <w:p w14:paraId="6C45DF15" w14:textId="447C97D6" w:rsidR="003B0C4B" w:rsidRPr="00220608" w:rsidRDefault="0025531D" w:rsidP="00800933">
            <w:pPr>
              <w:spacing w:after="0" w:line="240" w:lineRule="auto"/>
              <w:ind w:right="-72"/>
              <w:jc w:val="right"/>
              <w:rPr>
                <w:rFonts w:eastAsia="Arial Unicode MS" w:cs="Arial"/>
                <w:sz w:val="20"/>
                <w:szCs w:val="20"/>
                <w:cs/>
              </w:rPr>
            </w:pPr>
            <w:r w:rsidRPr="00220608">
              <w:rPr>
                <w:rFonts w:eastAsia="Arial Unicode MS" w:cs="Arial"/>
                <w:sz w:val="20"/>
                <w:szCs w:val="20"/>
              </w:rPr>
              <w:t>-</w:t>
            </w:r>
          </w:p>
        </w:tc>
        <w:tc>
          <w:tcPr>
            <w:tcW w:w="1712" w:type="dxa"/>
            <w:shd w:val="clear" w:color="auto" w:fill="auto"/>
          </w:tcPr>
          <w:p w14:paraId="3C06CDC9" w14:textId="4836310A" w:rsidR="00263BED" w:rsidRPr="00220608" w:rsidRDefault="0034707F" w:rsidP="00800933">
            <w:pPr>
              <w:spacing w:after="0" w:line="240" w:lineRule="auto"/>
              <w:ind w:right="-72"/>
              <w:rPr>
                <w:rFonts w:eastAsia="Arial Unicode MS" w:cs="Arial"/>
                <w:sz w:val="20"/>
                <w:szCs w:val="20"/>
                <w:lang w:val="en-GB"/>
              </w:rPr>
            </w:pPr>
            <w:r w:rsidRPr="0034707F">
              <w:rPr>
                <w:rFonts w:eastAsia="Arial Unicode MS" w:cs="Arial"/>
                <w:sz w:val="20"/>
                <w:szCs w:val="20"/>
                <w:lang w:val="en-GB"/>
              </w:rPr>
              <w:t>2</w:t>
            </w:r>
            <w:r w:rsidR="003B0C4B" w:rsidRPr="00220608">
              <w:rPr>
                <w:rFonts w:eastAsia="Arial Unicode MS" w:cs="Arial"/>
                <w:sz w:val="20"/>
                <w:szCs w:val="20"/>
                <w:lang w:val="en-GB"/>
              </w:rPr>
              <w:t>.</w:t>
            </w:r>
            <w:r w:rsidRPr="0034707F">
              <w:rPr>
                <w:rFonts w:eastAsia="Arial Unicode MS" w:cs="Arial"/>
                <w:sz w:val="20"/>
                <w:szCs w:val="20"/>
                <w:lang w:val="en-GB"/>
              </w:rPr>
              <w:t>90</w:t>
            </w:r>
            <w:r w:rsidR="003B0C4B" w:rsidRPr="00220608">
              <w:rPr>
                <w:rFonts w:eastAsia="Arial Unicode MS" w:cs="Arial"/>
                <w:sz w:val="20"/>
                <w:szCs w:val="20"/>
                <w:lang w:val="en-GB"/>
              </w:rPr>
              <w:t xml:space="preserve">% </w:t>
            </w:r>
          </w:p>
          <w:p w14:paraId="0DD8946D" w14:textId="35C40529" w:rsidR="003B0C4B" w:rsidRPr="00220608" w:rsidRDefault="003B0C4B" w:rsidP="00800933">
            <w:pPr>
              <w:spacing w:after="0" w:line="240" w:lineRule="auto"/>
              <w:ind w:right="-72"/>
              <w:rPr>
                <w:rFonts w:eastAsia="Arial Unicode MS" w:cs="Arial"/>
                <w:sz w:val="20"/>
                <w:szCs w:val="20"/>
                <w:lang w:val="en-GB"/>
              </w:rPr>
            </w:pPr>
            <w:r w:rsidRPr="00220608">
              <w:rPr>
                <w:rFonts w:eastAsia="Arial Unicode MS" w:cs="Arial"/>
                <w:sz w:val="20"/>
                <w:szCs w:val="20"/>
                <w:lang w:val="en-GB"/>
              </w:rPr>
              <w:t>per annum</w:t>
            </w:r>
          </w:p>
          <w:p w14:paraId="4F8C2443" w14:textId="1275B5F1" w:rsidR="008A582F" w:rsidRPr="00220608" w:rsidRDefault="008A582F" w:rsidP="00800933">
            <w:pPr>
              <w:spacing w:after="0" w:line="240" w:lineRule="auto"/>
              <w:ind w:right="-72"/>
              <w:rPr>
                <w:rFonts w:eastAsia="Arial Unicode MS" w:cs="Arial"/>
                <w:sz w:val="20"/>
                <w:szCs w:val="20"/>
                <w:lang w:val="en-GB"/>
              </w:rPr>
            </w:pPr>
          </w:p>
        </w:tc>
        <w:tc>
          <w:tcPr>
            <w:tcW w:w="2637" w:type="dxa"/>
            <w:shd w:val="clear" w:color="auto" w:fill="auto"/>
          </w:tcPr>
          <w:p w14:paraId="4E57ED17" w14:textId="129EF3F6" w:rsidR="003B0C4B" w:rsidRPr="00220608" w:rsidRDefault="003B0C4B" w:rsidP="00800933">
            <w:pPr>
              <w:spacing w:after="0" w:line="240" w:lineRule="auto"/>
              <w:ind w:left="-29" w:right="-72"/>
              <w:rPr>
                <w:rFonts w:eastAsia="Arial Unicode MS" w:cs="Arial"/>
                <w:sz w:val="20"/>
                <w:szCs w:val="20"/>
              </w:rPr>
            </w:pPr>
            <w:r w:rsidRPr="00220608">
              <w:rPr>
                <w:rFonts w:eastAsia="Arial Unicode MS" w:cs="Arial"/>
                <w:sz w:val="20"/>
                <w:szCs w:val="20"/>
              </w:rPr>
              <w:t xml:space="preserve">Principal repayment due on </w:t>
            </w:r>
            <w:r w:rsidR="0034707F" w:rsidRPr="0034707F">
              <w:rPr>
                <w:rFonts w:eastAsia="Arial Unicode MS" w:cs="Arial"/>
                <w:sz w:val="20"/>
                <w:szCs w:val="20"/>
                <w:lang w:val="en-GB"/>
              </w:rPr>
              <w:t>8</w:t>
            </w:r>
            <w:r w:rsidRPr="00220608">
              <w:rPr>
                <w:rFonts w:eastAsia="Arial Unicode MS" w:cs="Arial"/>
                <w:sz w:val="20"/>
                <w:szCs w:val="20"/>
              </w:rPr>
              <w:t xml:space="preserve"> February </w:t>
            </w:r>
            <w:r w:rsidR="0034707F" w:rsidRPr="0034707F">
              <w:rPr>
                <w:rFonts w:eastAsia="Arial Unicode MS" w:cs="Arial"/>
                <w:sz w:val="20"/>
                <w:szCs w:val="20"/>
                <w:lang w:val="en-GB"/>
              </w:rPr>
              <w:t>2024</w:t>
            </w:r>
          </w:p>
        </w:tc>
        <w:tc>
          <w:tcPr>
            <w:tcW w:w="1559" w:type="dxa"/>
            <w:shd w:val="clear" w:color="auto" w:fill="auto"/>
          </w:tcPr>
          <w:p w14:paraId="1E2F6187" w14:textId="2B630223" w:rsidR="003B0C4B" w:rsidRPr="00220608" w:rsidRDefault="003B0C4B" w:rsidP="00800933">
            <w:pPr>
              <w:spacing w:after="0" w:line="240" w:lineRule="auto"/>
              <w:ind w:right="-72"/>
              <w:rPr>
                <w:rFonts w:eastAsia="Arial Unicode MS" w:cs="Arial"/>
                <w:spacing w:val="-6"/>
                <w:sz w:val="20"/>
                <w:szCs w:val="20"/>
              </w:rPr>
            </w:pPr>
            <w:r w:rsidRPr="00220608">
              <w:rPr>
                <w:rFonts w:eastAsia="Arial Unicode MS" w:cs="Arial"/>
                <w:spacing w:val="-6"/>
                <w:sz w:val="20"/>
                <w:szCs w:val="20"/>
              </w:rPr>
              <w:t>Payment every month</w:t>
            </w:r>
          </w:p>
        </w:tc>
      </w:tr>
      <w:tr w:rsidR="0025531D" w:rsidRPr="00220608" w14:paraId="7115FA2E" w14:textId="77777777" w:rsidTr="00800933">
        <w:tc>
          <w:tcPr>
            <w:tcW w:w="709" w:type="dxa"/>
          </w:tcPr>
          <w:p w14:paraId="68D6924B" w14:textId="679B63D1" w:rsidR="0025531D" w:rsidRPr="00220608" w:rsidRDefault="0034707F" w:rsidP="00800933">
            <w:pPr>
              <w:spacing w:after="0" w:line="240" w:lineRule="auto"/>
              <w:ind w:right="-72"/>
              <w:jc w:val="center"/>
              <w:rPr>
                <w:rFonts w:eastAsia="Arial Unicode MS" w:cs="Arial"/>
                <w:sz w:val="20"/>
                <w:szCs w:val="20"/>
                <w:lang w:val="en-GB"/>
              </w:rPr>
            </w:pPr>
            <w:r w:rsidRPr="0034707F">
              <w:rPr>
                <w:rFonts w:eastAsia="Arial Unicode MS" w:cs="Arial"/>
                <w:sz w:val="20"/>
                <w:szCs w:val="20"/>
                <w:lang w:val="en-GB"/>
              </w:rPr>
              <w:t>3</w:t>
            </w:r>
          </w:p>
        </w:tc>
        <w:tc>
          <w:tcPr>
            <w:tcW w:w="1418" w:type="dxa"/>
            <w:tcBorders>
              <w:top w:val="nil"/>
              <w:left w:val="nil"/>
              <w:right w:val="nil"/>
            </w:tcBorders>
            <w:shd w:val="clear" w:color="auto" w:fill="FAFAFA"/>
          </w:tcPr>
          <w:p w14:paraId="0AB74547" w14:textId="4E7A71AD" w:rsidR="0025531D" w:rsidRPr="00220608" w:rsidRDefault="0034707F" w:rsidP="00800933">
            <w:pPr>
              <w:spacing w:after="0" w:line="240" w:lineRule="auto"/>
              <w:ind w:right="-72"/>
              <w:jc w:val="right"/>
              <w:rPr>
                <w:rFonts w:eastAsia="Arial Unicode MS" w:cs="Arial"/>
                <w:sz w:val="20"/>
                <w:szCs w:val="20"/>
                <w:cs/>
              </w:rPr>
            </w:pPr>
            <w:r w:rsidRPr="0034707F">
              <w:rPr>
                <w:rFonts w:eastAsia="Arial Unicode MS" w:cs="Arial"/>
                <w:sz w:val="20"/>
                <w:szCs w:val="20"/>
                <w:lang w:val="en-GB"/>
              </w:rPr>
              <w:t>600</w:t>
            </w:r>
          </w:p>
        </w:tc>
        <w:tc>
          <w:tcPr>
            <w:tcW w:w="1417" w:type="dxa"/>
            <w:tcBorders>
              <w:top w:val="nil"/>
              <w:left w:val="nil"/>
              <w:right w:val="nil"/>
            </w:tcBorders>
            <w:shd w:val="clear" w:color="auto" w:fill="FAFAFA"/>
          </w:tcPr>
          <w:p w14:paraId="33E97C33" w14:textId="4C91C17C" w:rsidR="0025531D" w:rsidRPr="00220608" w:rsidRDefault="0025531D" w:rsidP="00800933">
            <w:pPr>
              <w:spacing w:after="0" w:line="240" w:lineRule="auto"/>
              <w:ind w:right="-72"/>
              <w:jc w:val="right"/>
              <w:rPr>
                <w:rFonts w:eastAsia="Arial Unicode MS" w:cs="Arial"/>
                <w:sz w:val="20"/>
                <w:szCs w:val="20"/>
                <w:cs/>
              </w:rPr>
            </w:pPr>
            <w:r w:rsidRPr="00220608">
              <w:rPr>
                <w:rFonts w:eastAsia="Arial Unicode MS" w:cs="Arial"/>
                <w:sz w:val="20"/>
                <w:szCs w:val="20"/>
              </w:rPr>
              <w:t>-</w:t>
            </w:r>
          </w:p>
        </w:tc>
        <w:tc>
          <w:tcPr>
            <w:tcW w:w="1712" w:type="dxa"/>
            <w:shd w:val="clear" w:color="auto" w:fill="auto"/>
          </w:tcPr>
          <w:p w14:paraId="3C6BB119" w14:textId="0E1F425E" w:rsidR="0025531D" w:rsidRPr="00220608" w:rsidRDefault="0034707F" w:rsidP="00800933">
            <w:pPr>
              <w:spacing w:after="0" w:line="240" w:lineRule="auto"/>
              <w:ind w:right="-72"/>
              <w:rPr>
                <w:rFonts w:eastAsia="Arial Unicode MS" w:cs="Arial"/>
                <w:sz w:val="20"/>
                <w:szCs w:val="20"/>
                <w:lang w:val="en-GB"/>
              </w:rPr>
            </w:pPr>
            <w:r w:rsidRPr="0034707F">
              <w:rPr>
                <w:rFonts w:eastAsia="Arial Unicode MS" w:cs="Arial"/>
                <w:sz w:val="20"/>
                <w:szCs w:val="20"/>
                <w:lang w:val="en-GB"/>
              </w:rPr>
              <w:t>2</w:t>
            </w:r>
            <w:r w:rsidR="0025531D" w:rsidRPr="00220608">
              <w:rPr>
                <w:rFonts w:eastAsia="Arial Unicode MS" w:cs="Arial"/>
                <w:sz w:val="20"/>
                <w:szCs w:val="20"/>
                <w:lang w:val="en-GB"/>
              </w:rPr>
              <w:t>.</w:t>
            </w:r>
            <w:r w:rsidRPr="0034707F">
              <w:rPr>
                <w:rFonts w:eastAsia="Arial Unicode MS" w:cs="Arial"/>
                <w:sz w:val="20"/>
                <w:szCs w:val="20"/>
                <w:lang w:val="en-GB"/>
              </w:rPr>
              <w:t>55</w:t>
            </w:r>
            <w:r w:rsidR="0025531D" w:rsidRPr="00220608">
              <w:rPr>
                <w:rFonts w:eastAsia="Arial Unicode MS" w:cs="Arial"/>
                <w:sz w:val="20"/>
                <w:szCs w:val="20"/>
                <w:lang w:val="en-GB"/>
              </w:rPr>
              <w:t xml:space="preserve">% - </w:t>
            </w:r>
            <w:r w:rsidRPr="0034707F">
              <w:rPr>
                <w:rFonts w:eastAsia="Arial Unicode MS" w:cs="Arial"/>
                <w:sz w:val="20"/>
                <w:szCs w:val="20"/>
                <w:lang w:val="en-GB"/>
              </w:rPr>
              <w:t>2</w:t>
            </w:r>
            <w:r w:rsidR="0025531D" w:rsidRPr="00220608">
              <w:rPr>
                <w:rFonts w:eastAsia="Arial Unicode MS" w:cs="Arial"/>
                <w:sz w:val="20"/>
                <w:szCs w:val="20"/>
                <w:lang w:val="en-GB"/>
              </w:rPr>
              <w:t>.</w:t>
            </w:r>
            <w:r w:rsidRPr="0034707F">
              <w:rPr>
                <w:rFonts w:eastAsia="Arial Unicode MS" w:cs="Arial"/>
                <w:sz w:val="20"/>
                <w:szCs w:val="20"/>
                <w:lang w:val="en-GB"/>
              </w:rPr>
              <w:t>60</w:t>
            </w:r>
            <w:r w:rsidR="0025531D" w:rsidRPr="00220608">
              <w:rPr>
                <w:rFonts w:eastAsia="Arial Unicode MS" w:cs="Arial"/>
                <w:sz w:val="20"/>
                <w:szCs w:val="20"/>
                <w:lang w:val="en-GB"/>
              </w:rPr>
              <w:t>% per annum</w:t>
            </w:r>
          </w:p>
          <w:p w14:paraId="1F4E8E57" w14:textId="77777777" w:rsidR="0025531D" w:rsidRPr="00220608" w:rsidRDefault="0025531D" w:rsidP="00800933">
            <w:pPr>
              <w:spacing w:after="0" w:line="240" w:lineRule="auto"/>
              <w:ind w:right="-72"/>
              <w:rPr>
                <w:rFonts w:eastAsia="Arial Unicode MS" w:cs="Arial"/>
                <w:sz w:val="20"/>
                <w:szCs w:val="20"/>
                <w:lang w:val="en-GB"/>
              </w:rPr>
            </w:pPr>
          </w:p>
        </w:tc>
        <w:tc>
          <w:tcPr>
            <w:tcW w:w="2637" w:type="dxa"/>
            <w:shd w:val="clear" w:color="auto" w:fill="auto"/>
          </w:tcPr>
          <w:p w14:paraId="23B762F8" w14:textId="3701C86D" w:rsidR="0025531D" w:rsidRPr="00220608" w:rsidRDefault="0025531D" w:rsidP="00800933">
            <w:pPr>
              <w:spacing w:after="0" w:line="240" w:lineRule="auto"/>
              <w:ind w:left="-29" w:right="-72"/>
              <w:rPr>
                <w:rFonts w:eastAsia="Arial Unicode MS" w:cs="Arial"/>
                <w:sz w:val="20"/>
                <w:szCs w:val="20"/>
              </w:rPr>
            </w:pPr>
            <w:r w:rsidRPr="00220608">
              <w:rPr>
                <w:rFonts w:eastAsia="Arial Unicode MS" w:cs="Arial"/>
                <w:sz w:val="20"/>
                <w:szCs w:val="20"/>
              </w:rPr>
              <w:t xml:space="preserve">Principal repayment due on </w:t>
            </w:r>
            <w:r w:rsidR="0034707F" w:rsidRPr="0034707F">
              <w:rPr>
                <w:rFonts w:eastAsia="Arial Unicode MS" w:cs="Arial"/>
                <w:sz w:val="20"/>
                <w:szCs w:val="20"/>
                <w:lang w:val="en-GB"/>
              </w:rPr>
              <w:t>7</w:t>
            </w:r>
            <w:r w:rsidRPr="00220608">
              <w:rPr>
                <w:rFonts w:eastAsia="Arial Unicode MS" w:cs="Arial"/>
                <w:sz w:val="20"/>
                <w:szCs w:val="20"/>
              </w:rPr>
              <w:t xml:space="preserve"> August </w:t>
            </w:r>
            <w:r w:rsidR="0034707F" w:rsidRPr="0034707F">
              <w:rPr>
                <w:rFonts w:eastAsia="Arial Unicode MS" w:cs="Arial"/>
                <w:sz w:val="20"/>
                <w:szCs w:val="20"/>
                <w:lang w:val="en-GB"/>
              </w:rPr>
              <w:t>2024</w:t>
            </w:r>
          </w:p>
        </w:tc>
        <w:tc>
          <w:tcPr>
            <w:tcW w:w="1559" w:type="dxa"/>
            <w:shd w:val="clear" w:color="auto" w:fill="auto"/>
          </w:tcPr>
          <w:p w14:paraId="4D5C82E2" w14:textId="69CE4BB6" w:rsidR="0025531D" w:rsidRPr="00220608" w:rsidRDefault="0025531D" w:rsidP="00800933">
            <w:pPr>
              <w:spacing w:after="0" w:line="240" w:lineRule="auto"/>
              <w:ind w:right="-72"/>
              <w:rPr>
                <w:rFonts w:eastAsia="Arial Unicode MS" w:cs="Arial"/>
                <w:spacing w:val="-6"/>
                <w:sz w:val="20"/>
                <w:szCs w:val="20"/>
              </w:rPr>
            </w:pPr>
            <w:r w:rsidRPr="00220608">
              <w:rPr>
                <w:rFonts w:eastAsia="Arial Unicode MS" w:cs="Arial"/>
                <w:spacing w:val="-6"/>
                <w:sz w:val="20"/>
                <w:szCs w:val="20"/>
              </w:rPr>
              <w:t>Payment every month</w:t>
            </w:r>
          </w:p>
        </w:tc>
      </w:tr>
      <w:tr w:rsidR="0025531D" w:rsidRPr="00220608" w14:paraId="2DCB2C83" w14:textId="77777777" w:rsidTr="00800933">
        <w:tc>
          <w:tcPr>
            <w:tcW w:w="709" w:type="dxa"/>
          </w:tcPr>
          <w:p w14:paraId="087CD4E1" w14:textId="41E95706" w:rsidR="0025531D" w:rsidRPr="00220608" w:rsidRDefault="0034707F" w:rsidP="00800933">
            <w:pPr>
              <w:spacing w:after="0" w:line="240" w:lineRule="auto"/>
              <w:ind w:right="-72"/>
              <w:jc w:val="center"/>
              <w:rPr>
                <w:rFonts w:eastAsia="Arial Unicode MS" w:cs="Arial"/>
                <w:sz w:val="20"/>
                <w:szCs w:val="20"/>
                <w:lang w:val="en-GB"/>
              </w:rPr>
            </w:pPr>
            <w:r w:rsidRPr="0034707F">
              <w:rPr>
                <w:rFonts w:eastAsia="Arial Unicode MS" w:cs="Arial"/>
                <w:sz w:val="20"/>
                <w:szCs w:val="20"/>
                <w:lang w:val="en-GB"/>
              </w:rPr>
              <w:t>4</w:t>
            </w:r>
          </w:p>
        </w:tc>
        <w:tc>
          <w:tcPr>
            <w:tcW w:w="1418" w:type="dxa"/>
            <w:tcBorders>
              <w:top w:val="nil"/>
              <w:left w:val="nil"/>
              <w:right w:val="nil"/>
            </w:tcBorders>
            <w:shd w:val="clear" w:color="auto" w:fill="FAFAFA"/>
          </w:tcPr>
          <w:p w14:paraId="37FF6121" w14:textId="2E606F35" w:rsidR="0025531D" w:rsidRPr="00220608" w:rsidRDefault="0034707F" w:rsidP="00800933">
            <w:pPr>
              <w:spacing w:after="0" w:line="240" w:lineRule="auto"/>
              <w:ind w:right="-72"/>
              <w:jc w:val="right"/>
              <w:rPr>
                <w:rFonts w:eastAsia="Arial Unicode MS" w:cs="Arial"/>
                <w:sz w:val="20"/>
                <w:szCs w:val="20"/>
                <w:cs/>
              </w:rPr>
            </w:pPr>
            <w:r w:rsidRPr="0034707F">
              <w:rPr>
                <w:rFonts w:eastAsia="Arial Unicode MS" w:cs="Arial"/>
                <w:sz w:val="20"/>
                <w:szCs w:val="20"/>
                <w:lang w:val="en-GB"/>
              </w:rPr>
              <w:t>1</w:t>
            </w:r>
            <w:r w:rsidR="0025531D" w:rsidRPr="00220608">
              <w:rPr>
                <w:rFonts w:eastAsia="Arial Unicode MS" w:cs="Arial"/>
                <w:sz w:val="20"/>
                <w:szCs w:val="20"/>
              </w:rPr>
              <w:t>,</w:t>
            </w:r>
            <w:r w:rsidRPr="0034707F">
              <w:rPr>
                <w:rFonts w:eastAsia="Arial Unicode MS" w:cs="Arial"/>
                <w:sz w:val="20"/>
                <w:szCs w:val="20"/>
                <w:lang w:val="en-GB"/>
              </w:rPr>
              <w:t>100</w:t>
            </w:r>
          </w:p>
        </w:tc>
        <w:tc>
          <w:tcPr>
            <w:tcW w:w="1417" w:type="dxa"/>
            <w:tcBorders>
              <w:top w:val="nil"/>
              <w:left w:val="nil"/>
              <w:right w:val="nil"/>
            </w:tcBorders>
            <w:shd w:val="clear" w:color="auto" w:fill="FAFAFA"/>
          </w:tcPr>
          <w:p w14:paraId="5B3DFAF7" w14:textId="6D2D46D8" w:rsidR="0025531D" w:rsidRPr="00220608" w:rsidRDefault="0034707F" w:rsidP="00800933">
            <w:pPr>
              <w:spacing w:after="0" w:line="240" w:lineRule="auto"/>
              <w:ind w:right="-72"/>
              <w:jc w:val="right"/>
              <w:rPr>
                <w:rFonts w:eastAsia="Arial Unicode MS" w:cs="Arial"/>
                <w:sz w:val="20"/>
                <w:szCs w:val="20"/>
                <w:cs/>
              </w:rPr>
            </w:pPr>
            <w:r w:rsidRPr="0034707F">
              <w:rPr>
                <w:rFonts w:eastAsia="Arial Unicode MS" w:cs="Arial"/>
                <w:sz w:val="20"/>
                <w:szCs w:val="20"/>
                <w:lang w:val="en-GB"/>
              </w:rPr>
              <w:t>1</w:t>
            </w:r>
            <w:r w:rsidR="0025531D" w:rsidRPr="00220608">
              <w:rPr>
                <w:rFonts w:eastAsia="Arial Unicode MS" w:cs="Arial"/>
                <w:sz w:val="20"/>
                <w:szCs w:val="20"/>
              </w:rPr>
              <w:t>,</w:t>
            </w:r>
            <w:r w:rsidRPr="0034707F">
              <w:rPr>
                <w:rFonts w:eastAsia="Arial Unicode MS" w:cs="Arial"/>
                <w:sz w:val="20"/>
                <w:szCs w:val="20"/>
                <w:lang w:val="en-GB"/>
              </w:rPr>
              <w:t>100</w:t>
            </w:r>
          </w:p>
        </w:tc>
        <w:tc>
          <w:tcPr>
            <w:tcW w:w="1712" w:type="dxa"/>
            <w:shd w:val="clear" w:color="auto" w:fill="auto"/>
          </w:tcPr>
          <w:p w14:paraId="74A8B253" w14:textId="02D99433" w:rsidR="00263BED" w:rsidRPr="00220608" w:rsidRDefault="0034707F" w:rsidP="00800933">
            <w:pPr>
              <w:spacing w:after="0" w:line="240" w:lineRule="auto"/>
              <w:ind w:right="-72"/>
              <w:rPr>
                <w:rFonts w:eastAsia="Arial Unicode MS" w:cs="Arial"/>
                <w:sz w:val="20"/>
                <w:szCs w:val="20"/>
                <w:lang w:val="en-GB"/>
              </w:rPr>
            </w:pPr>
            <w:r w:rsidRPr="0034707F">
              <w:rPr>
                <w:rFonts w:eastAsia="Arial Unicode MS" w:cs="Arial"/>
                <w:sz w:val="20"/>
                <w:szCs w:val="20"/>
                <w:lang w:val="en-GB"/>
              </w:rPr>
              <w:t>2</w:t>
            </w:r>
            <w:r w:rsidR="0025531D" w:rsidRPr="00220608">
              <w:rPr>
                <w:rFonts w:eastAsia="Arial Unicode MS" w:cs="Arial"/>
                <w:sz w:val="20"/>
                <w:szCs w:val="20"/>
                <w:lang w:val="en-GB"/>
              </w:rPr>
              <w:t>.</w:t>
            </w:r>
            <w:r w:rsidRPr="0034707F">
              <w:rPr>
                <w:rFonts w:eastAsia="Arial Unicode MS" w:cs="Arial"/>
                <w:sz w:val="20"/>
                <w:szCs w:val="20"/>
                <w:lang w:val="en-GB"/>
              </w:rPr>
              <w:t>72</w:t>
            </w:r>
            <w:r w:rsidR="0025531D" w:rsidRPr="00220608">
              <w:rPr>
                <w:rFonts w:eastAsia="Arial Unicode MS" w:cs="Arial"/>
                <w:sz w:val="20"/>
                <w:szCs w:val="20"/>
                <w:lang w:val="en-GB"/>
              </w:rPr>
              <w:t xml:space="preserve">% </w:t>
            </w:r>
          </w:p>
          <w:p w14:paraId="2D3E7E3B" w14:textId="6C117454" w:rsidR="0025531D" w:rsidRPr="00220608" w:rsidRDefault="0025531D" w:rsidP="00800933">
            <w:pPr>
              <w:spacing w:after="0" w:line="240" w:lineRule="auto"/>
              <w:ind w:right="-72"/>
              <w:rPr>
                <w:rFonts w:eastAsia="Arial Unicode MS" w:cs="Arial"/>
                <w:sz w:val="20"/>
                <w:szCs w:val="20"/>
                <w:lang w:val="en-GB"/>
              </w:rPr>
            </w:pPr>
            <w:r w:rsidRPr="00220608">
              <w:rPr>
                <w:rFonts w:eastAsia="Arial Unicode MS" w:cs="Arial"/>
                <w:sz w:val="20"/>
                <w:szCs w:val="20"/>
                <w:lang w:val="en-GB"/>
              </w:rPr>
              <w:t>per annum</w:t>
            </w:r>
          </w:p>
          <w:p w14:paraId="73D1B69C" w14:textId="77777777" w:rsidR="0025531D" w:rsidRPr="00220608" w:rsidRDefault="0025531D" w:rsidP="00800933">
            <w:pPr>
              <w:spacing w:after="0" w:line="240" w:lineRule="auto"/>
              <w:ind w:right="-72"/>
              <w:rPr>
                <w:rFonts w:eastAsia="Arial Unicode MS" w:cs="Arial"/>
                <w:sz w:val="20"/>
                <w:szCs w:val="20"/>
                <w:lang w:val="en-GB"/>
              </w:rPr>
            </w:pPr>
          </w:p>
        </w:tc>
        <w:tc>
          <w:tcPr>
            <w:tcW w:w="2637" w:type="dxa"/>
            <w:shd w:val="clear" w:color="auto" w:fill="auto"/>
          </w:tcPr>
          <w:p w14:paraId="4F57798E" w14:textId="45268795" w:rsidR="0025531D" w:rsidRPr="00220608" w:rsidRDefault="0025531D" w:rsidP="00800933">
            <w:pPr>
              <w:spacing w:after="0" w:line="240" w:lineRule="auto"/>
              <w:ind w:left="-29" w:right="-72"/>
              <w:rPr>
                <w:rFonts w:eastAsia="Arial Unicode MS" w:cs="Arial"/>
                <w:sz w:val="20"/>
                <w:szCs w:val="20"/>
              </w:rPr>
            </w:pPr>
            <w:r w:rsidRPr="00220608">
              <w:rPr>
                <w:rFonts w:eastAsia="Arial Unicode MS" w:cs="Arial"/>
                <w:sz w:val="20"/>
                <w:szCs w:val="20"/>
              </w:rPr>
              <w:t xml:space="preserve">Principal repayment due on </w:t>
            </w:r>
            <w:r w:rsidR="0034707F" w:rsidRPr="0034707F">
              <w:rPr>
                <w:rFonts w:eastAsia="Arial Unicode MS" w:cs="Arial"/>
                <w:sz w:val="20"/>
                <w:szCs w:val="20"/>
                <w:lang w:val="en-GB"/>
              </w:rPr>
              <w:t>25</w:t>
            </w:r>
            <w:r w:rsidRPr="00220608">
              <w:rPr>
                <w:rFonts w:eastAsia="Arial Unicode MS" w:cs="Arial"/>
                <w:sz w:val="20"/>
                <w:szCs w:val="20"/>
              </w:rPr>
              <w:t xml:space="preserve"> December </w:t>
            </w:r>
            <w:r w:rsidR="0034707F" w:rsidRPr="0034707F">
              <w:rPr>
                <w:rFonts w:eastAsia="Arial Unicode MS" w:cs="Arial"/>
                <w:sz w:val="20"/>
                <w:szCs w:val="20"/>
                <w:lang w:val="en-GB"/>
              </w:rPr>
              <w:t>2024</w:t>
            </w:r>
          </w:p>
        </w:tc>
        <w:tc>
          <w:tcPr>
            <w:tcW w:w="1559" w:type="dxa"/>
            <w:shd w:val="clear" w:color="auto" w:fill="auto"/>
          </w:tcPr>
          <w:p w14:paraId="69DF123A" w14:textId="555E29B6" w:rsidR="0025531D" w:rsidRPr="00220608" w:rsidRDefault="0025531D" w:rsidP="00800933">
            <w:pPr>
              <w:spacing w:after="0" w:line="240" w:lineRule="auto"/>
              <w:ind w:right="-72"/>
              <w:rPr>
                <w:rFonts w:eastAsia="Arial Unicode MS" w:cs="Arial"/>
                <w:spacing w:val="-6"/>
                <w:sz w:val="20"/>
                <w:szCs w:val="20"/>
              </w:rPr>
            </w:pPr>
            <w:r w:rsidRPr="00220608">
              <w:rPr>
                <w:rFonts w:eastAsia="Arial Unicode MS" w:cs="Arial"/>
                <w:spacing w:val="-6"/>
                <w:sz w:val="20"/>
                <w:szCs w:val="20"/>
              </w:rPr>
              <w:t>Payment every month</w:t>
            </w:r>
          </w:p>
        </w:tc>
      </w:tr>
      <w:tr w:rsidR="0025531D" w:rsidRPr="00220608" w14:paraId="038751BF" w14:textId="77777777" w:rsidTr="00800933">
        <w:tc>
          <w:tcPr>
            <w:tcW w:w="709" w:type="dxa"/>
          </w:tcPr>
          <w:p w14:paraId="4973D518" w14:textId="27753E0A" w:rsidR="0025531D" w:rsidRPr="00220608" w:rsidRDefault="0034707F" w:rsidP="00800933">
            <w:pPr>
              <w:spacing w:after="0" w:line="240" w:lineRule="auto"/>
              <w:ind w:right="-72"/>
              <w:jc w:val="center"/>
              <w:rPr>
                <w:rFonts w:eastAsia="Arial Unicode MS" w:cs="Arial"/>
                <w:sz w:val="20"/>
                <w:szCs w:val="20"/>
                <w:lang w:val="en-GB"/>
              </w:rPr>
            </w:pPr>
            <w:r w:rsidRPr="0034707F">
              <w:rPr>
                <w:rFonts w:eastAsia="Arial Unicode MS" w:cs="Arial"/>
                <w:sz w:val="20"/>
                <w:szCs w:val="20"/>
                <w:lang w:val="en-GB"/>
              </w:rPr>
              <w:t>5</w:t>
            </w:r>
          </w:p>
        </w:tc>
        <w:tc>
          <w:tcPr>
            <w:tcW w:w="1418" w:type="dxa"/>
            <w:tcBorders>
              <w:top w:val="nil"/>
              <w:left w:val="nil"/>
              <w:right w:val="nil"/>
            </w:tcBorders>
            <w:shd w:val="clear" w:color="auto" w:fill="FAFAFA"/>
          </w:tcPr>
          <w:p w14:paraId="7BC2C9BD" w14:textId="58EBC0EA" w:rsidR="0025531D" w:rsidRPr="00220608" w:rsidRDefault="0034707F" w:rsidP="00800933">
            <w:pPr>
              <w:spacing w:after="0" w:line="240" w:lineRule="auto"/>
              <w:ind w:right="-72"/>
              <w:jc w:val="right"/>
              <w:rPr>
                <w:rFonts w:eastAsia="Arial Unicode MS" w:cs="Arial"/>
                <w:sz w:val="20"/>
                <w:szCs w:val="20"/>
                <w:cs/>
              </w:rPr>
            </w:pPr>
            <w:r w:rsidRPr="0034707F">
              <w:rPr>
                <w:rFonts w:eastAsia="Arial Unicode MS" w:cs="Arial"/>
                <w:sz w:val="20"/>
                <w:szCs w:val="20"/>
                <w:lang w:val="en-GB"/>
              </w:rPr>
              <w:t>650</w:t>
            </w:r>
          </w:p>
        </w:tc>
        <w:tc>
          <w:tcPr>
            <w:tcW w:w="1417" w:type="dxa"/>
            <w:tcBorders>
              <w:top w:val="nil"/>
              <w:left w:val="nil"/>
              <w:right w:val="nil"/>
            </w:tcBorders>
            <w:shd w:val="clear" w:color="auto" w:fill="FAFAFA"/>
          </w:tcPr>
          <w:p w14:paraId="7AC2578F" w14:textId="354522DA" w:rsidR="0025531D" w:rsidRPr="00220608" w:rsidRDefault="0034707F" w:rsidP="00800933">
            <w:pPr>
              <w:spacing w:after="0" w:line="240" w:lineRule="auto"/>
              <w:ind w:right="-72"/>
              <w:jc w:val="right"/>
              <w:rPr>
                <w:rFonts w:eastAsia="Arial Unicode MS" w:cs="Arial"/>
                <w:sz w:val="20"/>
                <w:szCs w:val="20"/>
                <w:cs/>
              </w:rPr>
            </w:pPr>
            <w:r w:rsidRPr="0034707F">
              <w:rPr>
                <w:rFonts w:eastAsia="Arial Unicode MS" w:cs="Arial"/>
                <w:sz w:val="20"/>
                <w:szCs w:val="20"/>
                <w:lang w:val="en-GB"/>
              </w:rPr>
              <w:t>650</w:t>
            </w:r>
          </w:p>
        </w:tc>
        <w:tc>
          <w:tcPr>
            <w:tcW w:w="1712" w:type="dxa"/>
            <w:shd w:val="clear" w:color="auto" w:fill="auto"/>
          </w:tcPr>
          <w:p w14:paraId="28A58B89" w14:textId="51BDFEBA" w:rsidR="00263BED" w:rsidRPr="00220608" w:rsidRDefault="0034707F" w:rsidP="00800933">
            <w:pPr>
              <w:spacing w:after="0" w:line="240" w:lineRule="auto"/>
              <w:ind w:right="-72"/>
              <w:rPr>
                <w:rFonts w:eastAsia="Arial Unicode MS" w:cs="Arial"/>
                <w:sz w:val="20"/>
                <w:szCs w:val="20"/>
                <w:lang w:val="en-GB"/>
              </w:rPr>
            </w:pPr>
            <w:r w:rsidRPr="0034707F">
              <w:rPr>
                <w:rFonts w:eastAsia="Arial Unicode MS" w:cs="Arial"/>
                <w:sz w:val="20"/>
                <w:szCs w:val="20"/>
                <w:lang w:val="en-GB"/>
              </w:rPr>
              <w:t>2</w:t>
            </w:r>
            <w:r w:rsidR="0025531D" w:rsidRPr="00220608">
              <w:rPr>
                <w:rFonts w:eastAsia="Arial Unicode MS" w:cs="Arial"/>
                <w:sz w:val="20"/>
                <w:szCs w:val="20"/>
                <w:lang w:val="en-GB"/>
              </w:rPr>
              <w:t>.</w:t>
            </w:r>
            <w:r w:rsidRPr="0034707F">
              <w:rPr>
                <w:rFonts w:eastAsia="Arial Unicode MS" w:cs="Arial"/>
                <w:sz w:val="20"/>
                <w:szCs w:val="20"/>
                <w:lang w:val="en-GB"/>
              </w:rPr>
              <w:t>69</w:t>
            </w:r>
            <w:r w:rsidR="0025531D" w:rsidRPr="00220608">
              <w:rPr>
                <w:rFonts w:eastAsia="Arial Unicode MS" w:cs="Arial"/>
                <w:sz w:val="20"/>
                <w:szCs w:val="20"/>
                <w:lang w:val="en-GB"/>
              </w:rPr>
              <w:t xml:space="preserve">% </w:t>
            </w:r>
          </w:p>
          <w:p w14:paraId="09EF52C2" w14:textId="06CE0514" w:rsidR="0025531D" w:rsidRPr="00220608" w:rsidRDefault="0025531D" w:rsidP="00800933">
            <w:pPr>
              <w:spacing w:after="0" w:line="240" w:lineRule="auto"/>
              <w:ind w:right="-72"/>
              <w:rPr>
                <w:rFonts w:eastAsia="Arial Unicode MS" w:cs="Arial"/>
                <w:sz w:val="20"/>
                <w:szCs w:val="20"/>
                <w:lang w:val="en-GB"/>
              </w:rPr>
            </w:pPr>
            <w:r w:rsidRPr="00220608">
              <w:rPr>
                <w:rFonts w:eastAsia="Arial Unicode MS" w:cs="Arial"/>
                <w:sz w:val="20"/>
                <w:szCs w:val="20"/>
                <w:lang w:val="en-GB"/>
              </w:rPr>
              <w:t>per annum</w:t>
            </w:r>
          </w:p>
          <w:p w14:paraId="0CA60B8D" w14:textId="77777777" w:rsidR="0025531D" w:rsidRPr="00220608" w:rsidRDefault="0025531D" w:rsidP="00800933">
            <w:pPr>
              <w:spacing w:after="0" w:line="240" w:lineRule="auto"/>
              <w:ind w:right="-72"/>
              <w:rPr>
                <w:rFonts w:eastAsia="Arial Unicode MS" w:cs="Arial"/>
                <w:sz w:val="20"/>
                <w:szCs w:val="20"/>
                <w:lang w:val="en-GB"/>
              </w:rPr>
            </w:pPr>
          </w:p>
        </w:tc>
        <w:tc>
          <w:tcPr>
            <w:tcW w:w="2637" w:type="dxa"/>
            <w:shd w:val="clear" w:color="auto" w:fill="auto"/>
          </w:tcPr>
          <w:p w14:paraId="5915EAC6" w14:textId="20C47CF9" w:rsidR="0025531D" w:rsidRPr="00220608" w:rsidRDefault="0025531D" w:rsidP="00800933">
            <w:pPr>
              <w:spacing w:after="0" w:line="240" w:lineRule="auto"/>
              <w:ind w:left="-29" w:right="-72"/>
              <w:rPr>
                <w:rFonts w:eastAsia="Arial Unicode MS" w:cs="Arial"/>
                <w:sz w:val="20"/>
                <w:szCs w:val="20"/>
              </w:rPr>
            </w:pPr>
            <w:r w:rsidRPr="00220608">
              <w:rPr>
                <w:rFonts w:eastAsia="Arial Unicode MS" w:cs="Arial"/>
                <w:sz w:val="20"/>
                <w:szCs w:val="20"/>
              </w:rPr>
              <w:t xml:space="preserve">Principal repayment due on </w:t>
            </w:r>
            <w:r w:rsidR="0034707F" w:rsidRPr="0034707F">
              <w:rPr>
                <w:rFonts w:eastAsia="Arial Unicode MS" w:cs="Arial"/>
                <w:sz w:val="20"/>
                <w:szCs w:val="20"/>
                <w:lang w:val="en-GB"/>
              </w:rPr>
              <w:t>18</w:t>
            </w:r>
            <w:r w:rsidRPr="00220608">
              <w:rPr>
                <w:rFonts w:eastAsia="Arial Unicode MS" w:cs="Arial"/>
                <w:sz w:val="20"/>
                <w:szCs w:val="20"/>
              </w:rPr>
              <w:t xml:space="preserve"> December </w:t>
            </w:r>
            <w:r w:rsidR="0034707F" w:rsidRPr="0034707F">
              <w:rPr>
                <w:rFonts w:eastAsia="Arial Unicode MS" w:cs="Arial"/>
                <w:sz w:val="20"/>
                <w:szCs w:val="20"/>
                <w:lang w:val="en-GB"/>
              </w:rPr>
              <w:t>2024</w:t>
            </w:r>
          </w:p>
        </w:tc>
        <w:tc>
          <w:tcPr>
            <w:tcW w:w="1559" w:type="dxa"/>
            <w:shd w:val="clear" w:color="auto" w:fill="auto"/>
          </w:tcPr>
          <w:p w14:paraId="38DCA3DE" w14:textId="5771F0C9" w:rsidR="0025531D" w:rsidRPr="00220608" w:rsidRDefault="0025531D" w:rsidP="00800933">
            <w:pPr>
              <w:spacing w:after="0" w:line="240" w:lineRule="auto"/>
              <w:ind w:right="-72"/>
              <w:rPr>
                <w:rFonts w:eastAsia="Arial Unicode MS" w:cs="Arial"/>
                <w:spacing w:val="-6"/>
                <w:sz w:val="20"/>
                <w:szCs w:val="20"/>
              </w:rPr>
            </w:pPr>
            <w:r w:rsidRPr="00220608">
              <w:rPr>
                <w:rFonts w:eastAsia="Arial Unicode MS" w:cs="Arial"/>
                <w:spacing w:val="-6"/>
                <w:sz w:val="20"/>
                <w:szCs w:val="20"/>
              </w:rPr>
              <w:t>Payment every month</w:t>
            </w:r>
          </w:p>
        </w:tc>
      </w:tr>
      <w:tr w:rsidR="0025531D" w:rsidRPr="00220608" w14:paraId="5D364764" w14:textId="77777777" w:rsidTr="00800933">
        <w:tc>
          <w:tcPr>
            <w:tcW w:w="709" w:type="dxa"/>
          </w:tcPr>
          <w:p w14:paraId="1DEA0149" w14:textId="4CBE9375" w:rsidR="0025531D" w:rsidRPr="00220608" w:rsidRDefault="0034707F" w:rsidP="00800933">
            <w:pPr>
              <w:spacing w:after="0" w:line="240" w:lineRule="auto"/>
              <w:ind w:right="-72"/>
              <w:jc w:val="center"/>
              <w:rPr>
                <w:rFonts w:eastAsia="Arial Unicode MS" w:cs="Arial"/>
                <w:sz w:val="20"/>
                <w:szCs w:val="20"/>
                <w:lang w:val="en-GB"/>
              </w:rPr>
            </w:pPr>
            <w:r w:rsidRPr="0034707F">
              <w:rPr>
                <w:rFonts w:eastAsia="Arial Unicode MS" w:cs="Arial"/>
                <w:sz w:val="20"/>
                <w:szCs w:val="20"/>
                <w:lang w:val="en-GB"/>
              </w:rPr>
              <w:t>6</w:t>
            </w:r>
          </w:p>
        </w:tc>
        <w:tc>
          <w:tcPr>
            <w:tcW w:w="1418" w:type="dxa"/>
            <w:tcBorders>
              <w:top w:val="nil"/>
              <w:left w:val="nil"/>
              <w:right w:val="nil"/>
            </w:tcBorders>
            <w:shd w:val="clear" w:color="auto" w:fill="FAFAFA"/>
          </w:tcPr>
          <w:p w14:paraId="3540015F" w14:textId="666501D0" w:rsidR="0025531D" w:rsidRPr="00220608" w:rsidRDefault="0034707F" w:rsidP="00800933">
            <w:pPr>
              <w:spacing w:after="0" w:line="240" w:lineRule="auto"/>
              <w:ind w:right="-72"/>
              <w:jc w:val="right"/>
              <w:rPr>
                <w:rFonts w:eastAsia="Arial Unicode MS" w:cs="Arial"/>
                <w:sz w:val="20"/>
                <w:szCs w:val="20"/>
                <w:cs/>
              </w:rPr>
            </w:pPr>
            <w:r w:rsidRPr="0034707F">
              <w:rPr>
                <w:rFonts w:eastAsia="Arial Unicode MS" w:cs="Arial"/>
                <w:sz w:val="20"/>
                <w:szCs w:val="20"/>
                <w:lang w:val="en-GB"/>
              </w:rPr>
              <w:t>400</w:t>
            </w:r>
          </w:p>
        </w:tc>
        <w:tc>
          <w:tcPr>
            <w:tcW w:w="1417" w:type="dxa"/>
            <w:tcBorders>
              <w:top w:val="nil"/>
              <w:left w:val="nil"/>
              <w:right w:val="nil"/>
            </w:tcBorders>
            <w:shd w:val="clear" w:color="auto" w:fill="FAFAFA"/>
          </w:tcPr>
          <w:p w14:paraId="738167A9" w14:textId="3BE5386E" w:rsidR="0025531D" w:rsidRPr="00220608" w:rsidRDefault="0034707F" w:rsidP="00800933">
            <w:pPr>
              <w:spacing w:after="0" w:line="240" w:lineRule="auto"/>
              <w:ind w:right="-72"/>
              <w:jc w:val="right"/>
              <w:rPr>
                <w:rFonts w:eastAsia="Arial Unicode MS" w:cs="Arial"/>
                <w:sz w:val="20"/>
                <w:szCs w:val="20"/>
                <w:cs/>
              </w:rPr>
            </w:pPr>
            <w:r w:rsidRPr="0034707F">
              <w:rPr>
                <w:rFonts w:eastAsia="Arial Unicode MS" w:cs="Arial"/>
                <w:sz w:val="20"/>
                <w:szCs w:val="20"/>
                <w:lang w:val="en-GB"/>
              </w:rPr>
              <w:t>400</w:t>
            </w:r>
          </w:p>
        </w:tc>
        <w:tc>
          <w:tcPr>
            <w:tcW w:w="1712" w:type="dxa"/>
            <w:shd w:val="clear" w:color="auto" w:fill="auto"/>
          </w:tcPr>
          <w:p w14:paraId="3F6947AF" w14:textId="41B9C29D" w:rsidR="00263BED" w:rsidRPr="00220608" w:rsidRDefault="0034707F" w:rsidP="00800933">
            <w:pPr>
              <w:spacing w:after="0" w:line="240" w:lineRule="auto"/>
              <w:ind w:right="-72"/>
              <w:rPr>
                <w:rFonts w:eastAsia="Arial Unicode MS" w:cs="Arial"/>
                <w:sz w:val="20"/>
                <w:szCs w:val="20"/>
                <w:lang w:val="en-GB"/>
              </w:rPr>
            </w:pPr>
            <w:r w:rsidRPr="0034707F">
              <w:rPr>
                <w:rFonts w:eastAsia="Arial Unicode MS" w:cs="Arial"/>
                <w:sz w:val="20"/>
                <w:szCs w:val="20"/>
                <w:lang w:val="en-GB"/>
              </w:rPr>
              <w:t>2</w:t>
            </w:r>
            <w:r w:rsidR="0025531D" w:rsidRPr="00220608">
              <w:rPr>
                <w:rFonts w:eastAsia="Arial Unicode MS" w:cs="Arial"/>
                <w:sz w:val="20"/>
                <w:szCs w:val="20"/>
                <w:lang w:val="en-GB"/>
              </w:rPr>
              <w:t>.</w:t>
            </w:r>
            <w:r w:rsidRPr="0034707F">
              <w:rPr>
                <w:rFonts w:eastAsia="Arial Unicode MS" w:cs="Arial"/>
                <w:sz w:val="20"/>
                <w:szCs w:val="20"/>
                <w:lang w:val="en-GB"/>
              </w:rPr>
              <w:t>75</w:t>
            </w:r>
            <w:r w:rsidR="0025531D" w:rsidRPr="00220608">
              <w:rPr>
                <w:rFonts w:eastAsia="Arial Unicode MS" w:cs="Arial"/>
                <w:sz w:val="20"/>
                <w:szCs w:val="20"/>
                <w:lang w:val="en-GB"/>
              </w:rPr>
              <w:t xml:space="preserve">% </w:t>
            </w:r>
          </w:p>
          <w:p w14:paraId="784AECBA" w14:textId="71E6D43E" w:rsidR="0025531D" w:rsidRPr="00220608" w:rsidRDefault="0025531D" w:rsidP="00800933">
            <w:pPr>
              <w:spacing w:after="0" w:line="240" w:lineRule="auto"/>
              <w:ind w:right="-72"/>
              <w:rPr>
                <w:rFonts w:eastAsia="Arial Unicode MS" w:cs="Arial"/>
                <w:sz w:val="20"/>
                <w:szCs w:val="20"/>
                <w:lang w:val="en-GB"/>
              </w:rPr>
            </w:pPr>
            <w:r w:rsidRPr="00220608">
              <w:rPr>
                <w:rFonts w:eastAsia="Arial Unicode MS" w:cs="Arial"/>
                <w:sz w:val="20"/>
                <w:szCs w:val="20"/>
                <w:lang w:val="en-GB"/>
              </w:rPr>
              <w:t>per annum</w:t>
            </w:r>
          </w:p>
          <w:p w14:paraId="4672A98B" w14:textId="77777777" w:rsidR="0025531D" w:rsidRPr="00220608" w:rsidRDefault="0025531D" w:rsidP="00800933">
            <w:pPr>
              <w:spacing w:after="0" w:line="240" w:lineRule="auto"/>
              <w:ind w:right="-72"/>
              <w:rPr>
                <w:rFonts w:eastAsia="Arial Unicode MS" w:cs="Arial"/>
                <w:sz w:val="20"/>
                <w:szCs w:val="20"/>
                <w:lang w:val="en-GB"/>
              </w:rPr>
            </w:pPr>
          </w:p>
        </w:tc>
        <w:tc>
          <w:tcPr>
            <w:tcW w:w="2637" w:type="dxa"/>
            <w:shd w:val="clear" w:color="auto" w:fill="auto"/>
          </w:tcPr>
          <w:p w14:paraId="37DF09BF" w14:textId="2D2C8B8A" w:rsidR="0025531D" w:rsidRPr="00220608" w:rsidRDefault="0025531D" w:rsidP="00800933">
            <w:pPr>
              <w:spacing w:after="0" w:line="240" w:lineRule="auto"/>
              <w:ind w:left="-29" w:right="-72"/>
              <w:rPr>
                <w:rFonts w:eastAsia="Arial Unicode MS" w:cs="Arial"/>
                <w:sz w:val="20"/>
                <w:szCs w:val="20"/>
              </w:rPr>
            </w:pPr>
            <w:r w:rsidRPr="00220608">
              <w:rPr>
                <w:rFonts w:eastAsia="Arial Unicode MS" w:cs="Arial"/>
                <w:sz w:val="20"/>
                <w:szCs w:val="20"/>
              </w:rPr>
              <w:t>At call</w:t>
            </w:r>
          </w:p>
        </w:tc>
        <w:tc>
          <w:tcPr>
            <w:tcW w:w="1559" w:type="dxa"/>
            <w:shd w:val="clear" w:color="auto" w:fill="auto"/>
          </w:tcPr>
          <w:p w14:paraId="0285AC79" w14:textId="6094739B" w:rsidR="0025531D" w:rsidRPr="00220608" w:rsidRDefault="0025531D" w:rsidP="00800933">
            <w:pPr>
              <w:spacing w:after="0" w:line="240" w:lineRule="auto"/>
              <w:ind w:right="-72"/>
              <w:rPr>
                <w:rFonts w:eastAsia="Arial Unicode MS" w:cs="Arial"/>
                <w:spacing w:val="-6"/>
                <w:sz w:val="20"/>
                <w:szCs w:val="20"/>
              </w:rPr>
            </w:pPr>
            <w:r w:rsidRPr="00220608">
              <w:rPr>
                <w:rFonts w:eastAsia="Arial Unicode MS" w:cs="Arial"/>
                <w:spacing w:val="-6"/>
                <w:sz w:val="20"/>
                <w:szCs w:val="20"/>
              </w:rPr>
              <w:t>Payment every month</w:t>
            </w:r>
          </w:p>
        </w:tc>
      </w:tr>
      <w:tr w:rsidR="0025531D" w:rsidRPr="00220608" w14:paraId="721B353E" w14:textId="77777777" w:rsidTr="00800933">
        <w:tc>
          <w:tcPr>
            <w:tcW w:w="709" w:type="dxa"/>
          </w:tcPr>
          <w:p w14:paraId="26380CFF" w14:textId="5D0E7A25" w:rsidR="0025531D" w:rsidRPr="00220608" w:rsidRDefault="0034707F" w:rsidP="00800933">
            <w:pPr>
              <w:spacing w:after="0" w:line="240" w:lineRule="auto"/>
              <w:ind w:right="-72"/>
              <w:jc w:val="center"/>
              <w:rPr>
                <w:rFonts w:eastAsia="Arial Unicode MS" w:cs="Arial"/>
                <w:sz w:val="20"/>
                <w:szCs w:val="20"/>
                <w:lang w:val="en-GB"/>
              </w:rPr>
            </w:pPr>
            <w:r w:rsidRPr="0034707F">
              <w:rPr>
                <w:rFonts w:eastAsia="Arial Unicode MS" w:cs="Arial"/>
                <w:sz w:val="20"/>
                <w:szCs w:val="20"/>
                <w:lang w:val="en-GB"/>
              </w:rPr>
              <w:t>7</w:t>
            </w:r>
          </w:p>
        </w:tc>
        <w:tc>
          <w:tcPr>
            <w:tcW w:w="1418" w:type="dxa"/>
            <w:tcBorders>
              <w:top w:val="nil"/>
              <w:left w:val="nil"/>
              <w:right w:val="nil"/>
            </w:tcBorders>
            <w:shd w:val="clear" w:color="auto" w:fill="FAFAFA"/>
          </w:tcPr>
          <w:p w14:paraId="4F574D01" w14:textId="389CF177" w:rsidR="0025531D" w:rsidRPr="00220608" w:rsidRDefault="0034707F" w:rsidP="00800933">
            <w:pPr>
              <w:spacing w:after="0" w:line="240" w:lineRule="auto"/>
              <w:ind w:right="-72"/>
              <w:jc w:val="right"/>
              <w:rPr>
                <w:rFonts w:eastAsia="Arial Unicode MS" w:cs="Arial"/>
                <w:sz w:val="20"/>
                <w:szCs w:val="20"/>
                <w:cs/>
              </w:rPr>
            </w:pPr>
            <w:r w:rsidRPr="0034707F">
              <w:rPr>
                <w:rFonts w:eastAsia="Arial Unicode MS" w:cs="Arial"/>
                <w:sz w:val="20"/>
                <w:szCs w:val="20"/>
                <w:lang w:val="en-GB"/>
              </w:rPr>
              <w:t>1</w:t>
            </w:r>
            <w:r w:rsidR="0025531D" w:rsidRPr="00220608">
              <w:rPr>
                <w:rFonts w:eastAsia="Arial Unicode MS" w:cs="Arial"/>
                <w:sz w:val="20"/>
                <w:szCs w:val="20"/>
              </w:rPr>
              <w:t>,</w:t>
            </w:r>
            <w:r w:rsidRPr="0034707F">
              <w:rPr>
                <w:rFonts w:eastAsia="Arial Unicode MS" w:cs="Arial"/>
                <w:sz w:val="20"/>
                <w:szCs w:val="20"/>
                <w:lang w:val="en-GB"/>
              </w:rPr>
              <w:t>100</w:t>
            </w:r>
          </w:p>
        </w:tc>
        <w:tc>
          <w:tcPr>
            <w:tcW w:w="1417" w:type="dxa"/>
            <w:tcBorders>
              <w:top w:val="nil"/>
              <w:left w:val="nil"/>
              <w:right w:val="nil"/>
            </w:tcBorders>
            <w:shd w:val="clear" w:color="auto" w:fill="FAFAFA"/>
          </w:tcPr>
          <w:p w14:paraId="63320C4F" w14:textId="461473ED" w:rsidR="0025531D" w:rsidRPr="00220608" w:rsidRDefault="0025531D" w:rsidP="00800933">
            <w:pPr>
              <w:spacing w:after="0" w:line="240" w:lineRule="auto"/>
              <w:ind w:right="-72"/>
              <w:jc w:val="right"/>
              <w:rPr>
                <w:rFonts w:eastAsia="Arial Unicode MS" w:cs="Arial"/>
                <w:sz w:val="20"/>
                <w:szCs w:val="20"/>
                <w:cs/>
              </w:rPr>
            </w:pPr>
            <w:r w:rsidRPr="00220608">
              <w:rPr>
                <w:rFonts w:eastAsia="Arial Unicode MS" w:cs="Arial"/>
                <w:sz w:val="20"/>
                <w:szCs w:val="20"/>
              </w:rPr>
              <w:t>-</w:t>
            </w:r>
          </w:p>
        </w:tc>
        <w:tc>
          <w:tcPr>
            <w:tcW w:w="1712" w:type="dxa"/>
            <w:shd w:val="clear" w:color="auto" w:fill="auto"/>
          </w:tcPr>
          <w:p w14:paraId="3F90AD10" w14:textId="3A4DEB14" w:rsidR="00263BED" w:rsidRPr="00220608" w:rsidRDefault="0034707F" w:rsidP="00800933">
            <w:pPr>
              <w:spacing w:after="0" w:line="240" w:lineRule="auto"/>
              <w:ind w:right="-72"/>
              <w:rPr>
                <w:rFonts w:eastAsia="Arial Unicode MS" w:cs="Arial"/>
                <w:sz w:val="20"/>
                <w:szCs w:val="20"/>
                <w:lang w:val="en-GB"/>
              </w:rPr>
            </w:pPr>
            <w:r w:rsidRPr="0034707F">
              <w:rPr>
                <w:rFonts w:eastAsia="Arial Unicode MS" w:cs="Arial"/>
                <w:sz w:val="20"/>
                <w:szCs w:val="20"/>
                <w:lang w:val="en-GB"/>
              </w:rPr>
              <w:t>2</w:t>
            </w:r>
            <w:r w:rsidR="0025531D" w:rsidRPr="00220608">
              <w:rPr>
                <w:rFonts w:eastAsia="Arial Unicode MS" w:cs="Arial"/>
                <w:sz w:val="20"/>
                <w:szCs w:val="20"/>
                <w:lang w:val="en-GB"/>
              </w:rPr>
              <w:t>.</w:t>
            </w:r>
            <w:r w:rsidRPr="0034707F">
              <w:rPr>
                <w:rFonts w:eastAsia="Arial Unicode MS" w:cs="Arial"/>
                <w:sz w:val="20"/>
                <w:szCs w:val="20"/>
                <w:lang w:val="en-GB"/>
              </w:rPr>
              <w:t>85</w:t>
            </w:r>
            <w:r w:rsidR="0025531D" w:rsidRPr="00220608">
              <w:rPr>
                <w:rFonts w:eastAsia="Arial Unicode MS" w:cs="Arial"/>
                <w:sz w:val="20"/>
                <w:szCs w:val="20"/>
                <w:lang w:val="en-GB"/>
              </w:rPr>
              <w:t xml:space="preserve">% </w:t>
            </w:r>
          </w:p>
          <w:p w14:paraId="120F1096" w14:textId="44EFD379" w:rsidR="0025531D" w:rsidRPr="00220608" w:rsidRDefault="0025531D" w:rsidP="00800933">
            <w:pPr>
              <w:spacing w:after="0" w:line="240" w:lineRule="auto"/>
              <w:ind w:right="-72"/>
              <w:rPr>
                <w:rFonts w:eastAsia="Arial Unicode MS" w:cs="Arial"/>
                <w:sz w:val="20"/>
                <w:szCs w:val="20"/>
                <w:lang w:val="en-GB"/>
              </w:rPr>
            </w:pPr>
            <w:r w:rsidRPr="00220608">
              <w:rPr>
                <w:rFonts w:eastAsia="Arial Unicode MS" w:cs="Arial"/>
                <w:sz w:val="20"/>
                <w:szCs w:val="20"/>
                <w:lang w:val="en-GB"/>
              </w:rPr>
              <w:t>per annum</w:t>
            </w:r>
          </w:p>
        </w:tc>
        <w:tc>
          <w:tcPr>
            <w:tcW w:w="2637" w:type="dxa"/>
            <w:shd w:val="clear" w:color="auto" w:fill="auto"/>
          </w:tcPr>
          <w:p w14:paraId="66FC14D2" w14:textId="2A18ED73" w:rsidR="0025531D" w:rsidRPr="00220608" w:rsidRDefault="0025531D" w:rsidP="00800933">
            <w:pPr>
              <w:spacing w:after="0" w:line="240" w:lineRule="auto"/>
              <w:ind w:left="-29" w:right="-72"/>
              <w:rPr>
                <w:rFonts w:eastAsia="Arial Unicode MS" w:cs="Arial"/>
                <w:sz w:val="20"/>
                <w:szCs w:val="20"/>
              </w:rPr>
            </w:pPr>
            <w:r w:rsidRPr="00220608">
              <w:rPr>
                <w:rFonts w:eastAsia="Arial Unicode MS" w:cs="Arial"/>
                <w:sz w:val="20"/>
                <w:szCs w:val="20"/>
              </w:rPr>
              <w:t xml:space="preserve">Principal repayment due on </w:t>
            </w:r>
            <w:r w:rsidR="0034707F" w:rsidRPr="0034707F">
              <w:rPr>
                <w:rFonts w:eastAsia="Arial Unicode MS" w:cs="Arial"/>
                <w:sz w:val="20"/>
                <w:szCs w:val="20"/>
                <w:lang w:val="en-GB"/>
              </w:rPr>
              <w:t>25</w:t>
            </w:r>
            <w:r w:rsidRPr="00220608">
              <w:rPr>
                <w:rFonts w:eastAsia="Arial Unicode MS" w:cs="Arial"/>
                <w:sz w:val="20"/>
                <w:szCs w:val="20"/>
              </w:rPr>
              <w:t xml:space="preserve"> </w:t>
            </w:r>
            <w:r w:rsidR="00EB41FB" w:rsidRPr="00220608">
              <w:rPr>
                <w:rFonts w:eastAsia="Arial Unicode MS" w:cs="Arial"/>
                <w:sz w:val="20"/>
                <w:szCs w:val="20"/>
              </w:rPr>
              <w:t>September</w:t>
            </w:r>
            <w:r w:rsidRPr="00220608">
              <w:rPr>
                <w:rFonts w:eastAsia="Arial Unicode MS" w:cs="Arial"/>
                <w:sz w:val="20"/>
                <w:szCs w:val="20"/>
              </w:rPr>
              <w:t xml:space="preserve"> </w:t>
            </w:r>
            <w:r w:rsidR="0034707F" w:rsidRPr="0034707F">
              <w:rPr>
                <w:rFonts w:eastAsia="Arial Unicode MS" w:cs="Arial"/>
                <w:sz w:val="20"/>
                <w:szCs w:val="20"/>
                <w:lang w:val="en-GB"/>
              </w:rPr>
              <w:t>2024</w:t>
            </w:r>
          </w:p>
        </w:tc>
        <w:tc>
          <w:tcPr>
            <w:tcW w:w="1559" w:type="dxa"/>
            <w:shd w:val="clear" w:color="auto" w:fill="auto"/>
          </w:tcPr>
          <w:p w14:paraId="6FB79D52" w14:textId="61FA17AD" w:rsidR="0025531D" w:rsidRPr="00220608" w:rsidRDefault="0025531D" w:rsidP="00800933">
            <w:pPr>
              <w:spacing w:after="0" w:line="240" w:lineRule="auto"/>
              <w:ind w:right="-72"/>
              <w:rPr>
                <w:rFonts w:eastAsia="Arial Unicode MS" w:cs="Arial"/>
                <w:spacing w:val="-6"/>
                <w:sz w:val="20"/>
                <w:szCs w:val="20"/>
              </w:rPr>
            </w:pPr>
            <w:r w:rsidRPr="00220608">
              <w:rPr>
                <w:rFonts w:eastAsia="Arial Unicode MS" w:cs="Arial"/>
                <w:spacing w:val="-6"/>
                <w:sz w:val="20"/>
                <w:szCs w:val="20"/>
              </w:rPr>
              <w:t>Payment every month</w:t>
            </w:r>
          </w:p>
        </w:tc>
      </w:tr>
      <w:tr w:rsidR="0025531D" w:rsidRPr="00220608" w14:paraId="7C13C451" w14:textId="77777777" w:rsidTr="006B213B">
        <w:tc>
          <w:tcPr>
            <w:tcW w:w="709" w:type="dxa"/>
          </w:tcPr>
          <w:p w14:paraId="1DB1060F" w14:textId="77777777" w:rsidR="0025531D" w:rsidRPr="00220608" w:rsidRDefault="0025531D" w:rsidP="00800933">
            <w:pPr>
              <w:spacing w:after="0" w:line="240" w:lineRule="auto"/>
              <w:ind w:right="-72"/>
              <w:jc w:val="center"/>
              <w:rPr>
                <w:rFonts w:eastAsia="Arial Unicode MS" w:cs="Arial"/>
                <w:sz w:val="12"/>
                <w:szCs w:val="12"/>
              </w:rPr>
            </w:pPr>
          </w:p>
        </w:tc>
        <w:tc>
          <w:tcPr>
            <w:tcW w:w="1418" w:type="dxa"/>
            <w:tcBorders>
              <w:top w:val="single" w:sz="4" w:space="0" w:color="auto"/>
              <w:left w:val="nil"/>
              <w:right w:val="nil"/>
            </w:tcBorders>
            <w:shd w:val="clear" w:color="auto" w:fill="FAFAFA"/>
          </w:tcPr>
          <w:p w14:paraId="2B42383B" w14:textId="77777777" w:rsidR="0025531D" w:rsidRPr="00220608" w:rsidRDefault="0025531D" w:rsidP="00800933">
            <w:pPr>
              <w:spacing w:after="0" w:line="240" w:lineRule="auto"/>
              <w:ind w:right="-72"/>
              <w:jc w:val="right"/>
              <w:rPr>
                <w:rFonts w:eastAsia="Arial Unicode MS" w:cs="Arial"/>
                <w:sz w:val="12"/>
                <w:szCs w:val="12"/>
              </w:rPr>
            </w:pPr>
          </w:p>
        </w:tc>
        <w:tc>
          <w:tcPr>
            <w:tcW w:w="1417" w:type="dxa"/>
            <w:tcBorders>
              <w:top w:val="single" w:sz="4" w:space="0" w:color="auto"/>
              <w:left w:val="nil"/>
              <w:right w:val="nil"/>
            </w:tcBorders>
            <w:shd w:val="clear" w:color="auto" w:fill="FAFAFA"/>
          </w:tcPr>
          <w:p w14:paraId="2673ED8D" w14:textId="77777777" w:rsidR="0025531D" w:rsidRPr="00220608" w:rsidRDefault="0025531D" w:rsidP="00800933">
            <w:pPr>
              <w:spacing w:after="0" w:line="240" w:lineRule="auto"/>
              <w:ind w:right="-72"/>
              <w:jc w:val="right"/>
              <w:rPr>
                <w:rFonts w:eastAsia="Arial Unicode MS" w:cs="Arial"/>
                <w:sz w:val="12"/>
                <w:szCs w:val="12"/>
              </w:rPr>
            </w:pPr>
          </w:p>
        </w:tc>
        <w:tc>
          <w:tcPr>
            <w:tcW w:w="1712" w:type="dxa"/>
            <w:shd w:val="clear" w:color="auto" w:fill="auto"/>
          </w:tcPr>
          <w:p w14:paraId="486D03F4" w14:textId="77777777" w:rsidR="0025531D" w:rsidRPr="00220608" w:rsidRDefault="0025531D" w:rsidP="00800933">
            <w:pPr>
              <w:spacing w:after="0" w:line="240" w:lineRule="auto"/>
              <w:ind w:right="-72"/>
              <w:jc w:val="center"/>
              <w:rPr>
                <w:rFonts w:eastAsia="Arial Unicode MS" w:cs="Arial"/>
                <w:sz w:val="12"/>
                <w:szCs w:val="12"/>
                <w:lang w:val="en-GB"/>
              </w:rPr>
            </w:pPr>
          </w:p>
        </w:tc>
        <w:tc>
          <w:tcPr>
            <w:tcW w:w="2637" w:type="dxa"/>
            <w:shd w:val="clear" w:color="auto" w:fill="auto"/>
          </w:tcPr>
          <w:p w14:paraId="193D774B" w14:textId="77777777" w:rsidR="0025531D" w:rsidRPr="00220608" w:rsidRDefault="0025531D" w:rsidP="00800933">
            <w:pPr>
              <w:spacing w:after="0" w:line="240" w:lineRule="auto"/>
              <w:ind w:left="-29" w:right="-72"/>
              <w:jc w:val="center"/>
              <w:rPr>
                <w:rFonts w:eastAsia="Arial Unicode MS" w:cs="Arial"/>
                <w:sz w:val="12"/>
                <w:szCs w:val="12"/>
                <w:highlight w:val="yellow"/>
              </w:rPr>
            </w:pPr>
          </w:p>
        </w:tc>
        <w:tc>
          <w:tcPr>
            <w:tcW w:w="1559" w:type="dxa"/>
            <w:shd w:val="clear" w:color="auto" w:fill="auto"/>
          </w:tcPr>
          <w:p w14:paraId="66162EF1" w14:textId="77777777" w:rsidR="0025531D" w:rsidRPr="00220608" w:rsidRDefault="0025531D" w:rsidP="00800933">
            <w:pPr>
              <w:spacing w:after="0" w:line="240" w:lineRule="auto"/>
              <w:ind w:right="-72"/>
              <w:jc w:val="center"/>
              <w:rPr>
                <w:rFonts w:eastAsia="Arial Unicode MS" w:cs="Arial"/>
                <w:spacing w:val="-6"/>
                <w:sz w:val="12"/>
                <w:szCs w:val="12"/>
              </w:rPr>
            </w:pPr>
          </w:p>
        </w:tc>
      </w:tr>
      <w:tr w:rsidR="0025531D" w:rsidRPr="00220608" w14:paraId="08CC0C16" w14:textId="77777777" w:rsidTr="006B213B">
        <w:tc>
          <w:tcPr>
            <w:tcW w:w="709" w:type="dxa"/>
          </w:tcPr>
          <w:p w14:paraId="1D5F3F6E" w14:textId="77777777" w:rsidR="0025531D" w:rsidRPr="00220608" w:rsidRDefault="0025531D" w:rsidP="00800933">
            <w:pPr>
              <w:spacing w:after="0" w:line="240" w:lineRule="auto"/>
              <w:ind w:right="-72"/>
              <w:rPr>
                <w:rFonts w:eastAsia="Arial Unicode MS" w:cs="Arial"/>
                <w:sz w:val="20"/>
                <w:szCs w:val="20"/>
                <w:cs/>
              </w:rPr>
            </w:pPr>
            <w:r w:rsidRPr="00220608">
              <w:rPr>
                <w:rFonts w:eastAsia="Arial Unicode MS" w:cs="Arial"/>
                <w:sz w:val="20"/>
                <w:szCs w:val="20"/>
              </w:rPr>
              <w:t>Total</w:t>
            </w:r>
          </w:p>
        </w:tc>
        <w:tc>
          <w:tcPr>
            <w:tcW w:w="1418" w:type="dxa"/>
            <w:tcBorders>
              <w:left w:val="nil"/>
              <w:bottom w:val="single" w:sz="4" w:space="0" w:color="auto"/>
              <w:right w:val="nil"/>
            </w:tcBorders>
            <w:shd w:val="clear" w:color="auto" w:fill="FAFAFA"/>
          </w:tcPr>
          <w:p w14:paraId="6A1116EE" w14:textId="1B7B8840" w:rsidR="0025531D" w:rsidRPr="00220608" w:rsidRDefault="0034707F" w:rsidP="00800933">
            <w:pPr>
              <w:spacing w:after="0" w:line="240" w:lineRule="auto"/>
              <w:ind w:right="-72"/>
              <w:jc w:val="right"/>
              <w:rPr>
                <w:rFonts w:eastAsia="Arial Unicode MS" w:cs="Arial"/>
                <w:sz w:val="20"/>
                <w:szCs w:val="20"/>
                <w:cs/>
              </w:rPr>
            </w:pPr>
            <w:r w:rsidRPr="0034707F">
              <w:rPr>
                <w:rFonts w:eastAsia="Arial Unicode MS" w:cs="Arial"/>
                <w:sz w:val="20"/>
                <w:szCs w:val="20"/>
                <w:lang w:val="en-GB"/>
              </w:rPr>
              <w:t>5</w:t>
            </w:r>
            <w:r w:rsidR="0025531D" w:rsidRPr="00220608">
              <w:rPr>
                <w:rFonts w:eastAsia="Arial Unicode MS" w:cs="Arial"/>
                <w:sz w:val="20"/>
                <w:szCs w:val="20"/>
              </w:rPr>
              <w:t>,</w:t>
            </w:r>
            <w:r w:rsidRPr="0034707F">
              <w:rPr>
                <w:rFonts w:eastAsia="Arial Unicode MS" w:cs="Arial"/>
                <w:sz w:val="20"/>
                <w:szCs w:val="20"/>
                <w:lang w:val="en-GB"/>
              </w:rPr>
              <w:t>610</w:t>
            </w:r>
          </w:p>
        </w:tc>
        <w:tc>
          <w:tcPr>
            <w:tcW w:w="1417" w:type="dxa"/>
            <w:tcBorders>
              <w:left w:val="nil"/>
              <w:bottom w:val="single" w:sz="4" w:space="0" w:color="auto"/>
              <w:right w:val="nil"/>
            </w:tcBorders>
            <w:shd w:val="clear" w:color="auto" w:fill="FAFAFA"/>
          </w:tcPr>
          <w:p w14:paraId="2CA99C9A" w14:textId="76E3488B" w:rsidR="0025531D" w:rsidRPr="00220608" w:rsidRDefault="0034707F" w:rsidP="00800933">
            <w:pPr>
              <w:spacing w:after="0" w:line="240" w:lineRule="auto"/>
              <w:ind w:right="-72"/>
              <w:jc w:val="right"/>
              <w:rPr>
                <w:rFonts w:eastAsia="Arial Unicode MS" w:cs="Arial"/>
                <w:sz w:val="20"/>
                <w:szCs w:val="20"/>
                <w:cs/>
              </w:rPr>
            </w:pPr>
            <w:r w:rsidRPr="0034707F">
              <w:rPr>
                <w:rFonts w:eastAsia="Arial Unicode MS" w:cs="Arial"/>
                <w:sz w:val="20"/>
                <w:szCs w:val="20"/>
                <w:lang w:val="en-GB"/>
              </w:rPr>
              <w:t>2</w:t>
            </w:r>
            <w:r w:rsidR="0025531D" w:rsidRPr="00220608">
              <w:rPr>
                <w:rFonts w:eastAsia="Arial Unicode MS" w:cs="Arial"/>
                <w:sz w:val="20"/>
                <w:szCs w:val="20"/>
              </w:rPr>
              <w:t>,</w:t>
            </w:r>
            <w:r w:rsidRPr="0034707F">
              <w:rPr>
                <w:rFonts w:eastAsia="Arial Unicode MS" w:cs="Arial"/>
                <w:sz w:val="20"/>
                <w:szCs w:val="20"/>
                <w:lang w:val="en-GB"/>
              </w:rPr>
              <w:t>310</w:t>
            </w:r>
          </w:p>
        </w:tc>
        <w:tc>
          <w:tcPr>
            <w:tcW w:w="1712" w:type="dxa"/>
            <w:shd w:val="clear" w:color="auto" w:fill="auto"/>
          </w:tcPr>
          <w:p w14:paraId="01E98841" w14:textId="77777777" w:rsidR="0025531D" w:rsidRPr="00220608" w:rsidRDefault="0025531D" w:rsidP="00800933">
            <w:pPr>
              <w:spacing w:after="0" w:line="240" w:lineRule="auto"/>
              <w:ind w:right="-72"/>
              <w:jc w:val="right"/>
              <w:rPr>
                <w:rFonts w:eastAsia="Arial Unicode MS" w:cs="Arial"/>
                <w:sz w:val="20"/>
                <w:szCs w:val="20"/>
                <w:cs/>
              </w:rPr>
            </w:pPr>
          </w:p>
        </w:tc>
        <w:tc>
          <w:tcPr>
            <w:tcW w:w="2637" w:type="dxa"/>
            <w:shd w:val="clear" w:color="auto" w:fill="auto"/>
          </w:tcPr>
          <w:p w14:paraId="771CE3F3" w14:textId="77777777" w:rsidR="0025531D" w:rsidRPr="00220608" w:rsidRDefault="0025531D" w:rsidP="00800933">
            <w:pPr>
              <w:spacing w:after="0" w:line="240" w:lineRule="auto"/>
              <w:ind w:left="-29" w:right="-72"/>
              <w:jc w:val="right"/>
              <w:rPr>
                <w:rFonts w:eastAsia="Arial Unicode MS" w:cs="Arial"/>
                <w:spacing w:val="-6"/>
                <w:sz w:val="20"/>
                <w:szCs w:val="20"/>
              </w:rPr>
            </w:pPr>
          </w:p>
        </w:tc>
        <w:tc>
          <w:tcPr>
            <w:tcW w:w="1559" w:type="dxa"/>
            <w:shd w:val="clear" w:color="auto" w:fill="auto"/>
          </w:tcPr>
          <w:p w14:paraId="2A61E647" w14:textId="77777777" w:rsidR="0025531D" w:rsidRPr="00220608" w:rsidRDefault="0025531D" w:rsidP="00800933">
            <w:pPr>
              <w:spacing w:after="0" w:line="240" w:lineRule="auto"/>
              <w:ind w:right="-72"/>
              <w:jc w:val="right"/>
              <w:rPr>
                <w:rFonts w:eastAsia="Arial Unicode MS" w:cs="Arial"/>
                <w:spacing w:val="-6"/>
                <w:sz w:val="20"/>
                <w:szCs w:val="20"/>
                <w:cs/>
              </w:rPr>
            </w:pPr>
          </w:p>
        </w:tc>
      </w:tr>
    </w:tbl>
    <w:p w14:paraId="227C8CE0" w14:textId="77777777" w:rsidR="00263BED" w:rsidRPr="00220608" w:rsidRDefault="00263BED" w:rsidP="00220608">
      <w:pPr>
        <w:autoSpaceDE w:val="0"/>
        <w:autoSpaceDN w:val="0"/>
        <w:adjustRightInd w:val="0"/>
        <w:spacing w:after="0"/>
        <w:rPr>
          <w:rFonts w:cs="Arial"/>
          <w:sz w:val="16"/>
          <w:szCs w:val="16"/>
        </w:rPr>
      </w:pPr>
      <w:r w:rsidRPr="00220608">
        <w:rPr>
          <w:rFonts w:cs="Arial"/>
          <w:sz w:val="16"/>
          <w:szCs w:val="16"/>
        </w:rPr>
        <w:br w:type="page"/>
      </w:r>
    </w:p>
    <w:p w14:paraId="7C77A610" w14:textId="77777777" w:rsidR="00AE5E9D" w:rsidRPr="00220608" w:rsidRDefault="00AE5E9D" w:rsidP="00226742">
      <w:pPr>
        <w:spacing w:after="0" w:line="240" w:lineRule="auto"/>
        <w:jc w:val="both"/>
        <w:rPr>
          <w:rFonts w:cs="Arial"/>
          <w:iCs/>
          <w:sz w:val="20"/>
          <w:szCs w:val="20"/>
        </w:rPr>
      </w:pPr>
    </w:p>
    <w:p w14:paraId="19391D71" w14:textId="6CBFDFDC" w:rsidR="00AE5E9D" w:rsidRPr="00220608" w:rsidRDefault="00AE5E9D" w:rsidP="00AE5E9D">
      <w:pPr>
        <w:spacing w:after="0" w:line="240" w:lineRule="auto"/>
        <w:jc w:val="both"/>
        <w:rPr>
          <w:rFonts w:cs="Arial"/>
          <w:b/>
          <w:bCs/>
          <w:iCs/>
        </w:rPr>
      </w:pPr>
      <w:r w:rsidRPr="00220608">
        <w:rPr>
          <w:rFonts w:cs="Arial"/>
          <w:b/>
          <w:bCs/>
          <w:iCs/>
          <w:color w:val="CF4A02"/>
          <w:sz w:val="20"/>
          <w:szCs w:val="20"/>
        </w:rPr>
        <w:t xml:space="preserve">Long-term loans </w:t>
      </w:r>
    </w:p>
    <w:p w14:paraId="23B27016" w14:textId="77777777" w:rsidR="00AE5E9D" w:rsidRPr="00220608" w:rsidRDefault="00AE5E9D" w:rsidP="00226742">
      <w:pPr>
        <w:spacing w:after="0" w:line="240" w:lineRule="auto"/>
        <w:jc w:val="both"/>
        <w:rPr>
          <w:rFonts w:cs="Arial"/>
          <w:iCs/>
          <w:sz w:val="20"/>
          <w:szCs w:val="20"/>
        </w:rPr>
      </w:pPr>
    </w:p>
    <w:p w14:paraId="73660720" w14:textId="0CD1BD4A" w:rsidR="00F324D4" w:rsidRPr="00220608" w:rsidRDefault="00F324D4" w:rsidP="00494B2E">
      <w:pPr>
        <w:autoSpaceDE w:val="0"/>
        <w:autoSpaceDN w:val="0"/>
        <w:adjustRightInd w:val="0"/>
        <w:spacing w:after="0"/>
        <w:jc w:val="both"/>
        <w:rPr>
          <w:rFonts w:cs="Arial"/>
          <w:sz w:val="20"/>
          <w:szCs w:val="20"/>
        </w:rPr>
      </w:pPr>
      <w:r w:rsidRPr="00220608">
        <w:rPr>
          <w:rFonts w:cs="Arial"/>
          <w:sz w:val="20"/>
          <w:szCs w:val="20"/>
        </w:rPr>
        <w:t>Details of long-term loans which are all Thai Baht loans and unsecured which the Group are entered into agreements during the</w:t>
      </w:r>
      <w:r w:rsidR="00B0617A" w:rsidRPr="00220608">
        <w:rPr>
          <w:rFonts w:cs="Arial"/>
          <w:sz w:val="20"/>
          <w:szCs w:val="20"/>
        </w:rPr>
        <w:t xml:space="preserve"> </w:t>
      </w:r>
      <w:r w:rsidR="00514C0B" w:rsidRPr="00220608">
        <w:rPr>
          <w:rFonts w:cs="Arial"/>
          <w:sz w:val="20"/>
          <w:szCs w:val="20"/>
          <w:lang w:val="en-GB"/>
        </w:rPr>
        <w:t>nine-month</w:t>
      </w:r>
      <w:r w:rsidRPr="00220608">
        <w:rPr>
          <w:rFonts w:cs="Arial"/>
          <w:sz w:val="20"/>
          <w:szCs w:val="20"/>
        </w:rPr>
        <w:t xml:space="preserve"> period ended </w:t>
      </w:r>
      <w:r w:rsidR="0034707F" w:rsidRPr="0034707F">
        <w:rPr>
          <w:rFonts w:cs="Arial"/>
          <w:sz w:val="20"/>
          <w:szCs w:val="20"/>
          <w:lang w:val="en-GB"/>
        </w:rPr>
        <w:t>30</w:t>
      </w:r>
      <w:r w:rsidR="00514C0B" w:rsidRPr="00220608">
        <w:rPr>
          <w:rFonts w:cs="Arial"/>
          <w:sz w:val="20"/>
          <w:szCs w:val="20"/>
          <w:lang w:val="en-GB"/>
        </w:rPr>
        <w:t xml:space="preserve"> September</w:t>
      </w:r>
      <w:r w:rsidRPr="00220608">
        <w:rPr>
          <w:rFonts w:cs="Arial"/>
          <w:sz w:val="20"/>
          <w:szCs w:val="20"/>
        </w:rPr>
        <w:t xml:space="preserve"> </w:t>
      </w:r>
      <w:r w:rsidR="0034707F" w:rsidRPr="0034707F">
        <w:rPr>
          <w:rFonts w:cs="Arial"/>
          <w:sz w:val="20"/>
          <w:szCs w:val="20"/>
          <w:lang w:val="en-GB"/>
        </w:rPr>
        <w:t>2024</w:t>
      </w:r>
      <w:r w:rsidRPr="00220608">
        <w:rPr>
          <w:rFonts w:cs="Arial"/>
          <w:sz w:val="20"/>
          <w:szCs w:val="20"/>
        </w:rPr>
        <w:t xml:space="preserve"> are as follows:</w:t>
      </w:r>
    </w:p>
    <w:p w14:paraId="19C7C1C3" w14:textId="77777777" w:rsidR="008C1847" w:rsidRPr="00220608" w:rsidRDefault="008C1847" w:rsidP="00F324D4">
      <w:pPr>
        <w:autoSpaceDE w:val="0"/>
        <w:autoSpaceDN w:val="0"/>
        <w:adjustRightInd w:val="0"/>
        <w:spacing w:after="0"/>
        <w:rPr>
          <w:rFonts w:cs="Arial"/>
          <w:sz w:val="20"/>
          <w:szCs w:val="20"/>
        </w:rPr>
      </w:pPr>
    </w:p>
    <w:tbl>
      <w:tblPr>
        <w:tblW w:w="5000" w:type="pct"/>
        <w:tblLook w:val="0000" w:firstRow="0" w:lastRow="0" w:firstColumn="0" w:lastColumn="0" w:noHBand="0" w:noVBand="0"/>
      </w:tblPr>
      <w:tblGrid>
        <w:gridCol w:w="661"/>
        <w:gridCol w:w="1628"/>
        <w:gridCol w:w="3027"/>
        <w:gridCol w:w="2514"/>
        <w:gridCol w:w="1629"/>
      </w:tblGrid>
      <w:tr w:rsidR="00F324D4" w:rsidRPr="00220608" w14:paraId="758365D9" w14:textId="77777777" w:rsidTr="00800933">
        <w:tc>
          <w:tcPr>
            <w:tcW w:w="345" w:type="pct"/>
            <w:tcBorders>
              <w:top w:val="single" w:sz="4" w:space="0" w:color="auto"/>
              <w:bottom w:val="single" w:sz="4" w:space="0" w:color="auto"/>
            </w:tcBorders>
            <w:shd w:val="clear" w:color="auto" w:fill="auto"/>
            <w:vAlign w:val="bottom"/>
          </w:tcPr>
          <w:p w14:paraId="400FA871" w14:textId="77777777" w:rsidR="00F324D4" w:rsidRPr="00220608" w:rsidRDefault="00F324D4" w:rsidP="00800933">
            <w:pPr>
              <w:spacing w:after="0" w:line="240" w:lineRule="auto"/>
              <w:ind w:right="-72"/>
              <w:jc w:val="center"/>
              <w:rPr>
                <w:rFonts w:eastAsia="Arial Unicode MS" w:cs="Arial"/>
                <w:b/>
                <w:bCs/>
                <w:sz w:val="20"/>
                <w:szCs w:val="20"/>
              </w:rPr>
            </w:pPr>
          </w:p>
          <w:p w14:paraId="33BDBDC9" w14:textId="77777777" w:rsidR="00F324D4" w:rsidRPr="00220608" w:rsidRDefault="00F324D4" w:rsidP="00800933">
            <w:pPr>
              <w:spacing w:after="0" w:line="240" w:lineRule="auto"/>
              <w:ind w:right="-72"/>
              <w:jc w:val="center"/>
              <w:rPr>
                <w:rFonts w:eastAsia="Arial Unicode MS" w:cs="Arial"/>
                <w:b/>
                <w:bCs/>
                <w:sz w:val="20"/>
                <w:szCs w:val="20"/>
              </w:rPr>
            </w:pPr>
          </w:p>
          <w:p w14:paraId="11268D7B" w14:textId="77777777" w:rsidR="00F324D4" w:rsidRPr="00220608" w:rsidRDefault="00F324D4" w:rsidP="00800933">
            <w:pPr>
              <w:spacing w:after="0" w:line="240" w:lineRule="auto"/>
              <w:ind w:right="-72"/>
              <w:jc w:val="center"/>
              <w:rPr>
                <w:rFonts w:eastAsia="Arial Unicode MS" w:cs="Arial"/>
                <w:b/>
                <w:bCs/>
                <w:sz w:val="20"/>
                <w:szCs w:val="20"/>
                <w:cs/>
              </w:rPr>
            </w:pPr>
            <w:r w:rsidRPr="00220608">
              <w:rPr>
                <w:rFonts w:eastAsia="Arial Unicode MS" w:cs="Arial"/>
                <w:b/>
                <w:bCs/>
                <w:sz w:val="20"/>
                <w:szCs w:val="20"/>
              </w:rPr>
              <w:t>No.</w:t>
            </w:r>
          </w:p>
        </w:tc>
        <w:tc>
          <w:tcPr>
            <w:tcW w:w="862" w:type="pct"/>
            <w:tcBorders>
              <w:top w:val="single" w:sz="4" w:space="0" w:color="auto"/>
              <w:bottom w:val="single" w:sz="4" w:space="0" w:color="auto"/>
            </w:tcBorders>
            <w:shd w:val="clear" w:color="auto" w:fill="auto"/>
            <w:vAlign w:val="bottom"/>
          </w:tcPr>
          <w:p w14:paraId="0F0E69C6" w14:textId="77777777" w:rsidR="00F324D4" w:rsidRPr="00220608" w:rsidRDefault="00F324D4" w:rsidP="00800933">
            <w:pPr>
              <w:spacing w:after="0" w:line="240" w:lineRule="auto"/>
              <w:ind w:right="-72"/>
              <w:jc w:val="right"/>
              <w:rPr>
                <w:rFonts w:eastAsia="Arial Unicode MS" w:cs="Arial"/>
                <w:b/>
                <w:bCs/>
                <w:sz w:val="20"/>
                <w:szCs w:val="20"/>
              </w:rPr>
            </w:pPr>
            <w:r w:rsidRPr="00220608">
              <w:rPr>
                <w:rFonts w:eastAsia="Arial Unicode MS" w:cs="Arial"/>
                <w:b/>
                <w:bCs/>
                <w:sz w:val="20"/>
                <w:szCs w:val="20"/>
              </w:rPr>
              <w:t>Consolidated financial information</w:t>
            </w:r>
          </w:p>
          <w:p w14:paraId="36FC8C59" w14:textId="77777777" w:rsidR="00F324D4" w:rsidRPr="00220608" w:rsidRDefault="00F324D4" w:rsidP="00800933">
            <w:pPr>
              <w:spacing w:after="0" w:line="240" w:lineRule="auto"/>
              <w:ind w:right="-72"/>
              <w:jc w:val="right"/>
              <w:rPr>
                <w:rFonts w:eastAsia="Arial Unicode MS" w:cs="Arial"/>
                <w:b/>
                <w:bCs/>
                <w:sz w:val="20"/>
                <w:szCs w:val="20"/>
                <w:cs/>
              </w:rPr>
            </w:pPr>
            <w:r w:rsidRPr="00220608">
              <w:rPr>
                <w:rFonts w:eastAsia="Arial Unicode MS" w:cs="Arial"/>
                <w:b/>
                <w:bCs/>
                <w:sz w:val="20"/>
                <w:szCs w:val="20"/>
              </w:rPr>
              <w:t>Million Baht</w:t>
            </w:r>
          </w:p>
        </w:tc>
        <w:tc>
          <w:tcPr>
            <w:tcW w:w="1601" w:type="pct"/>
            <w:tcBorders>
              <w:top w:val="single" w:sz="4" w:space="0" w:color="auto"/>
              <w:bottom w:val="single" w:sz="4" w:space="0" w:color="auto"/>
            </w:tcBorders>
            <w:shd w:val="clear" w:color="auto" w:fill="auto"/>
            <w:vAlign w:val="bottom"/>
          </w:tcPr>
          <w:p w14:paraId="0FDE4721" w14:textId="77777777" w:rsidR="00F324D4" w:rsidRPr="00220608" w:rsidRDefault="00F324D4" w:rsidP="00800933">
            <w:pPr>
              <w:spacing w:after="0" w:line="240" w:lineRule="auto"/>
              <w:ind w:right="-72"/>
              <w:jc w:val="center"/>
              <w:rPr>
                <w:rFonts w:eastAsia="Arial Unicode MS" w:cs="Arial"/>
                <w:b/>
                <w:bCs/>
                <w:sz w:val="20"/>
                <w:szCs w:val="20"/>
              </w:rPr>
            </w:pPr>
          </w:p>
          <w:p w14:paraId="5D5B6CB7" w14:textId="77777777" w:rsidR="00F324D4" w:rsidRPr="00220608" w:rsidRDefault="00F324D4" w:rsidP="00800933">
            <w:pPr>
              <w:spacing w:after="0" w:line="240" w:lineRule="auto"/>
              <w:ind w:right="-72"/>
              <w:jc w:val="center"/>
              <w:rPr>
                <w:rFonts w:eastAsia="Arial Unicode MS" w:cs="Arial"/>
                <w:b/>
                <w:bCs/>
                <w:sz w:val="20"/>
                <w:szCs w:val="20"/>
                <w:cs/>
              </w:rPr>
            </w:pPr>
            <w:r w:rsidRPr="00220608">
              <w:rPr>
                <w:rFonts w:cs="Arial"/>
                <w:b/>
                <w:bCs/>
                <w:sz w:val="20"/>
                <w:szCs w:val="20"/>
              </w:rPr>
              <w:t>Interest rate</w:t>
            </w:r>
          </w:p>
        </w:tc>
        <w:tc>
          <w:tcPr>
            <w:tcW w:w="1330" w:type="pct"/>
            <w:tcBorders>
              <w:top w:val="single" w:sz="4" w:space="0" w:color="auto"/>
              <w:bottom w:val="single" w:sz="4" w:space="0" w:color="auto"/>
            </w:tcBorders>
            <w:shd w:val="clear" w:color="auto" w:fill="auto"/>
            <w:vAlign w:val="bottom"/>
          </w:tcPr>
          <w:p w14:paraId="17669D5F" w14:textId="77777777" w:rsidR="00F324D4" w:rsidRPr="00220608" w:rsidRDefault="00F324D4" w:rsidP="00800933">
            <w:pPr>
              <w:spacing w:after="0" w:line="240" w:lineRule="auto"/>
              <w:ind w:left="-29" w:right="-72"/>
              <w:rPr>
                <w:rFonts w:eastAsia="Arial Unicode MS" w:cs="Arial"/>
                <w:b/>
                <w:bCs/>
                <w:spacing w:val="-6"/>
                <w:sz w:val="20"/>
                <w:szCs w:val="20"/>
              </w:rPr>
            </w:pPr>
          </w:p>
          <w:p w14:paraId="56B006C6" w14:textId="77777777" w:rsidR="00F324D4" w:rsidRPr="00220608" w:rsidRDefault="00F324D4" w:rsidP="00800933">
            <w:pPr>
              <w:spacing w:after="0" w:line="240" w:lineRule="auto"/>
              <w:ind w:left="-29" w:right="-72"/>
              <w:jc w:val="center"/>
              <w:rPr>
                <w:rFonts w:eastAsia="Arial Unicode MS" w:cs="Arial"/>
                <w:b/>
                <w:bCs/>
                <w:spacing w:val="-6"/>
                <w:sz w:val="20"/>
                <w:szCs w:val="20"/>
              </w:rPr>
            </w:pPr>
          </w:p>
          <w:p w14:paraId="3A00BBC9" w14:textId="77777777" w:rsidR="00F324D4" w:rsidRPr="00220608" w:rsidRDefault="00F324D4" w:rsidP="00800933">
            <w:pPr>
              <w:spacing w:after="0" w:line="240" w:lineRule="auto"/>
              <w:ind w:left="-29" w:right="-72"/>
              <w:jc w:val="center"/>
              <w:rPr>
                <w:rFonts w:eastAsia="Arial Unicode MS" w:cs="Arial"/>
                <w:b/>
                <w:bCs/>
                <w:sz w:val="20"/>
                <w:szCs w:val="20"/>
                <w:cs/>
              </w:rPr>
            </w:pPr>
            <w:r w:rsidRPr="00220608">
              <w:rPr>
                <w:rFonts w:eastAsia="Arial Unicode MS" w:cs="Arial"/>
                <w:b/>
                <w:bCs/>
                <w:spacing w:val="-6"/>
                <w:sz w:val="20"/>
                <w:szCs w:val="20"/>
              </w:rPr>
              <w:t>Principal repayment term</w:t>
            </w:r>
          </w:p>
        </w:tc>
        <w:tc>
          <w:tcPr>
            <w:tcW w:w="862" w:type="pct"/>
            <w:tcBorders>
              <w:top w:val="single" w:sz="4" w:space="0" w:color="auto"/>
              <w:bottom w:val="single" w:sz="4" w:space="0" w:color="auto"/>
            </w:tcBorders>
            <w:shd w:val="clear" w:color="auto" w:fill="auto"/>
            <w:vAlign w:val="bottom"/>
          </w:tcPr>
          <w:p w14:paraId="4930F066" w14:textId="77777777" w:rsidR="00F324D4" w:rsidRPr="00220608" w:rsidRDefault="00F324D4" w:rsidP="00800933">
            <w:pPr>
              <w:spacing w:after="0" w:line="240" w:lineRule="auto"/>
              <w:ind w:right="-72"/>
              <w:jc w:val="center"/>
              <w:rPr>
                <w:rFonts w:eastAsia="Arial Unicode MS" w:cs="Arial"/>
                <w:b/>
                <w:bCs/>
                <w:sz w:val="20"/>
                <w:szCs w:val="20"/>
              </w:rPr>
            </w:pPr>
            <w:r w:rsidRPr="00220608">
              <w:rPr>
                <w:rFonts w:eastAsia="Arial Unicode MS" w:cs="Arial"/>
                <w:b/>
                <w:bCs/>
                <w:sz w:val="20"/>
                <w:szCs w:val="20"/>
              </w:rPr>
              <w:t>Interest payment period</w:t>
            </w:r>
          </w:p>
        </w:tc>
      </w:tr>
      <w:tr w:rsidR="00F324D4" w:rsidRPr="00220608" w14:paraId="1AAECDA5" w14:textId="77777777" w:rsidTr="00800933">
        <w:tc>
          <w:tcPr>
            <w:tcW w:w="345" w:type="pct"/>
            <w:tcBorders>
              <w:top w:val="single" w:sz="4" w:space="0" w:color="auto"/>
            </w:tcBorders>
            <w:shd w:val="clear" w:color="auto" w:fill="auto"/>
            <w:vAlign w:val="bottom"/>
          </w:tcPr>
          <w:p w14:paraId="4CE72C25" w14:textId="77777777" w:rsidR="00F324D4" w:rsidRPr="00220608" w:rsidRDefault="00F324D4" w:rsidP="00800933">
            <w:pPr>
              <w:spacing w:after="0" w:line="240" w:lineRule="auto"/>
              <w:ind w:right="-72"/>
              <w:rPr>
                <w:rFonts w:eastAsia="Arial Unicode MS" w:cs="Arial"/>
                <w:sz w:val="12"/>
                <w:szCs w:val="12"/>
              </w:rPr>
            </w:pPr>
          </w:p>
        </w:tc>
        <w:tc>
          <w:tcPr>
            <w:tcW w:w="862" w:type="pct"/>
            <w:tcBorders>
              <w:top w:val="single" w:sz="4" w:space="0" w:color="auto"/>
            </w:tcBorders>
            <w:shd w:val="clear" w:color="auto" w:fill="FAFAFA"/>
            <w:vAlign w:val="bottom"/>
          </w:tcPr>
          <w:p w14:paraId="5B955A16" w14:textId="77777777" w:rsidR="00F324D4" w:rsidRPr="00220608" w:rsidRDefault="00F324D4" w:rsidP="00800933">
            <w:pPr>
              <w:spacing w:after="0" w:line="240" w:lineRule="auto"/>
              <w:ind w:right="-72"/>
              <w:jc w:val="right"/>
              <w:rPr>
                <w:rFonts w:eastAsia="Arial Unicode MS" w:cs="Arial"/>
                <w:sz w:val="12"/>
                <w:szCs w:val="12"/>
              </w:rPr>
            </w:pPr>
          </w:p>
        </w:tc>
        <w:tc>
          <w:tcPr>
            <w:tcW w:w="1601" w:type="pct"/>
            <w:tcBorders>
              <w:top w:val="single" w:sz="4" w:space="0" w:color="auto"/>
            </w:tcBorders>
            <w:shd w:val="clear" w:color="auto" w:fill="auto"/>
            <w:vAlign w:val="bottom"/>
          </w:tcPr>
          <w:p w14:paraId="294060E7" w14:textId="77777777" w:rsidR="00F324D4" w:rsidRPr="00220608" w:rsidRDefault="00F324D4" w:rsidP="00800933">
            <w:pPr>
              <w:spacing w:after="0" w:line="240" w:lineRule="auto"/>
              <w:ind w:right="-72"/>
              <w:rPr>
                <w:rFonts w:eastAsia="Arial Unicode MS" w:cs="Arial"/>
                <w:sz w:val="12"/>
                <w:szCs w:val="12"/>
              </w:rPr>
            </w:pPr>
          </w:p>
        </w:tc>
        <w:tc>
          <w:tcPr>
            <w:tcW w:w="1330" w:type="pct"/>
            <w:tcBorders>
              <w:top w:val="single" w:sz="4" w:space="0" w:color="auto"/>
            </w:tcBorders>
            <w:shd w:val="clear" w:color="auto" w:fill="auto"/>
            <w:vAlign w:val="bottom"/>
          </w:tcPr>
          <w:p w14:paraId="25D24E8B" w14:textId="77777777" w:rsidR="00F324D4" w:rsidRPr="00220608" w:rsidRDefault="00F324D4" w:rsidP="00800933">
            <w:pPr>
              <w:spacing w:after="0" w:line="240" w:lineRule="auto"/>
              <w:ind w:left="-29" w:right="-72"/>
              <w:rPr>
                <w:rFonts w:eastAsia="Arial Unicode MS" w:cs="Arial"/>
                <w:spacing w:val="-6"/>
                <w:sz w:val="12"/>
                <w:szCs w:val="12"/>
                <w:cs/>
              </w:rPr>
            </w:pPr>
          </w:p>
        </w:tc>
        <w:tc>
          <w:tcPr>
            <w:tcW w:w="862" w:type="pct"/>
            <w:tcBorders>
              <w:top w:val="single" w:sz="4" w:space="0" w:color="auto"/>
            </w:tcBorders>
            <w:shd w:val="clear" w:color="auto" w:fill="auto"/>
            <w:vAlign w:val="bottom"/>
          </w:tcPr>
          <w:p w14:paraId="101BEF0F" w14:textId="77777777" w:rsidR="00F324D4" w:rsidRPr="00220608" w:rsidRDefault="00F324D4" w:rsidP="00800933">
            <w:pPr>
              <w:spacing w:after="0" w:line="240" w:lineRule="auto"/>
              <w:ind w:right="-72"/>
              <w:jc w:val="center"/>
              <w:rPr>
                <w:rFonts w:eastAsia="Arial Unicode MS" w:cs="Arial"/>
                <w:spacing w:val="-6"/>
                <w:sz w:val="12"/>
                <w:szCs w:val="12"/>
                <w:cs/>
              </w:rPr>
            </w:pPr>
          </w:p>
        </w:tc>
      </w:tr>
      <w:tr w:rsidR="00F324D4" w:rsidRPr="00220608" w14:paraId="63874B9B" w14:textId="77777777" w:rsidTr="00800933">
        <w:tc>
          <w:tcPr>
            <w:tcW w:w="345" w:type="pct"/>
            <w:shd w:val="clear" w:color="auto" w:fill="auto"/>
          </w:tcPr>
          <w:p w14:paraId="3F13F973" w14:textId="61F9DECC" w:rsidR="00F324D4" w:rsidRPr="00220608" w:rsidRDefault="0034707F" w:rsidP="00800933">
            <w:pPr>
              <w:spacing w:after="0" w:line="240" w:lineRule="auto"/>
              <w:ind w:right="-72"/>
              <w:jc w:val="center"/>
              <w:rPr>
                <w:rFonts w:eastAsia="Arial Unicode MS" w:cs="Arial"/>
                <w:sz w:val="20"/>
                <w:szCs w:val="20"/>
                <w:cs/>
              </w:rPr>
            </w:pPr>
            <w:r w:rsidRPr="0034707F">
              <w:rPr>
                <w:rFonts w:eastAsia="Arial Unicode MS" w:cs="Arial"/>
                <w:sz w:val="20"/>
                <w:szCs w:val="20"/>
                <w:lang w:val="en-GB"/>
              </w:rPr>
              <w:t>1</w:t>
            </w:r>
          </w:p>
        </w:tc>
        <w:tc>
          <w:tcPr>
            <w:tcW w:w="862" w:type="pct"/>
            <w:tcBorders>
              <w:top w:val="nil"/>
              <w:left w:val="nil"/>
              <w:right w:val="nil"/>
            </w:tcBorders>
            <w:shd w:val="clear" w:color="auto" w:fill="FAFAFA"/>
          </w:tcPr>
          <w:p w14:paraId="7C5587B1" w14:textId="4EF99861" w:rsidR="00F324D4" w:rsidRPr="00220608" w:rsidRDefault="0034707F" w:rsidP="00800933">
            <w:pPr>
              <w:spacing w:after="0" w:line="240" w:lineRule="auto"/>
              <w:ind w:right="-72"/>
              <w:jc w:val="right"/>
              <w:rPr>
                <w:rFonts w:eastAsia="Arial Unicode MS" w:cs="Arial"/>
                <w:sz w:val="20"/>
                <w:szCs w:val="20"/>
              </w:rPr>
            </w:pPr>
            <w:r w:rsidRPr="0034707F">
              <w:rPr>
                <w:rFonts w:eastAsia="Arial Unicode MS" w:cs="Arial"/>
                <w:sz w:val="20"/>
                <w:szCs w:val="20"/>
                <w:lang w:val="en-GB"/>
              </w:rPr>
              <w:t>4</w:t>
            </w:r>
            <w:r w:rsidR="00B86A3B" w:rsidRPr="00220608">
              <w:rPr>
                <w:rFonts w:eastAsia="Arial Unicode MS" w:cs="Arial"/>
                <w:sz w:val="20"/>
                <w:szCs w:val="20"/>
              </w:rPr>
              <w:t>,</w:t>
            </w:r>
            <w:r w:rsidRPr="0034707F">
              <w:rPr>
                <w:rFonts w:eastAsia="Arial Unicode MS" w:cs="Arial"/>
                <w:sz w:val="20"/>
                <w:szCs w:val="20"/>
                <w:lang w:val="en-GB"/>
              </w:rPr>
              <w:t>114</w:t>
            </w:r>
          </w:p>
        </w:tc>
        <w:tc>
          <w:tcPr>
            <w:tcW w:w="1601" w:type="pct"/>
            <w:shd w:val="clear" w:color="auto" w:fill="auto"/>
          </w:tcPr>
          <w:p w14:paraId="4F61404B" w14:textId="767A5AA4" w:rsidR="00E45181" w:rsidRPr="00220608" w:rsidRDefault="00F324D4" w:rsidP="00800933">
            <w:pPr>
              <w:spacing w:after="0" w:line="240" w:lineRule="auto"/>
              <w:ind w:right="-72"/>
              <w:rPr>
                <w:rFonts w:eastAsia="Arial Unicode MS" w:cs="Arial"/>
                <w:sz w:val="20"/>
                <w:szCs w:val="20"/>
                <w:lang w:val="en-GB"/>
              </w:rPr>
            </w:pPr>
            <w:r w:rsidRPr="00220608">
              <w:rPr>
                <w:rFonts w:cs="Arial"/>
                <w:color w:val="3B3E41"/>
                <w:spacing w:val="11"/>
                <w:sz w:val="20"/>
                <w:szCs w:val="20"/>
                <w:shd w:val="clear" w:color="auto" w:fill="FFFFFF"/>
              </w:rPr>
              <w:t>•</w:t>
            </w:r>
            <w:r w:rsidRPr="00220608">
              <w:rPr>
                <w:rFonts w:eastAsia="Arial Unicode MS" w:cs="Arial"/>
                <w:sz w:val="20"/>
                <w:szCs w:val="20"/>
                <w:lang w:val="en-GB"/>
              </w:rPr>
              <w:t xml:space="preserve"> Average MLR minus </w:t>
            </w:r>
            <w:r w:rsidR="0034707F" w:rsidRPr="0034707F">
              <w:rPr>
                <w:rFonts w:eastAsia="Arial Unicode MS" w:cs="Arial"/>
                <w:sz w:val="20"/>
                <w:szCs w:val="20"/>
                <w:lang w:val="en-GB"/>
              </w:rPr>
              <w:t>3</w:t>
            </w:r>
            <w:r w:rsidRPr="00220608">
              <w:rPr>
                <w:rFonts w:eastAsia="Arial Unicode MS" w:cs="Arial"/>
                <w:sz w:val="20"/>
                <w:szCs w:val="20"/>
                <w:lang w:val="en-GB"/>
              </w:rPr>
              <w:t>.</w:t>
            </w:r>
            <w:r w:rsidR="0034707F" w:rsidRPr="0034707F">
              <w:rPr>
                <w:rFonts w:eastAsia="Arial Unicode MS" w:cs="Arial"/>
                <w:sz w:val="20"/>
                <w:szCs w:val="20"/>
                <w:lang w:val="en-GB"/>
              </w:rPr>
              <w:t>55</w:t>
            </w:r>
            <w:r w:rsidRPr="00220608">
              <w:rPr>
                <w:rFonts w:eastAsia="Arial Unicode MS" w:cs="Arial"/>
                <w:sz w:val="20"/>
                <w:szCs w:val="20"/>
                <w:lang w:val="en-GB"/>
              </w:rPr>
              <w:t>%</w:t>
            </w:r>
          </w:p>
          <w:p w14:paraId="3FC108B9" w14:textId="65F5573D" w:rsidR="00F324D4" w:rsidRPr="00220608" w:rsidRDefault="00E45181" w:rsidP="00800933">
            <w:pPr>
              <w:spacing w:after="0" w:line="240" w:lineRule="auto"/>
              <w:ind w:right="-72"/>
              <w:rPr>
                <w:rFonts w:eastAsia="Arial Unicode MS" w:cs="Arial"/>
                <w:sz w:val="20"/>
                <w:szCs w:val="20"/>
                <w:lang w:val="en-GB"/>
              </w:rPr>
            </w:pPr>
            <w:r w:rsidRPr="00220608">
              <w:rPr>
                <w:rFonts w:eastAsia="Arial Unicode MS" w:cs="Arial"/>
                <w:sz w:val="20"/>
                <w:szCs w:val="20"/>
                <w:lang w:val="en-GB"/>
              </w:rPr>
              <w:t xml:space="preserve">  </w:t>
            </w:r>
            <w:r w:rsidR="00F324D4" w:rsidRPr="00220608">
              <w:rPr>
                <w:rFonts w:eastAsia="Arial Unicode MS" w:cs="Arial"/>
                <w:sz w:val="20"/>
                <w:szCs w:val="20"/>
                <w:lang w:val="en-GB"/>
              </w:rPr>
              <w:t>per annum</w:t>
            </w:r>
          </w:p>
          <w:p w14:paraId="6B78860F" w14:textId="04EA89F9" w:rsidR="00F324D4" w:rsidRPr="00220608" w:rsidRDefault="00F324D4" w:rsidP="00800933">
            <w:pPr>
              <w:spacing w:after="0" w:line="240" w:lineRule="auto"/>
              <w:ind w:right="-72"/>
              <w:rPr>
                <w:rFonts w:eastAsia="Arial Unicode MS" w:cs="Arial"/>
                <w:sz w:val="20"/>
                <w:szCs w:val="20"/>
                <w:lang w:val="en-GB"/>
              </w:rPr>
            </w:pPr>
            <w:r w:rsidRPr="00220608">
              <w:rPr>
                <w:rFonts w:cs="Arial"/>
                <w:color w:val="3B3E41"/>
                <w:spacing w:val="11"/>
                <w:sz w:val="20"/>
                <w:szCs w:val="20"/>
                <w:shd w:val="clear" w:color="auto" w:fill="FFFFFF"/>
              </w:rPr>
              <w:t>•</w:t>
            </w:r>
            <w:r w:rsidRPr="00220608">
              <w:rPr>
                <w:rFonts w:eastAsia="Arial Unicode MS" w:cs="Arial"/>
                <w:sz w:val="20"/>
                <w:szCs w:val="20"/>
                <w:lang w:val="en-GB"/>
              </w:rPr>
              <w:t xml:space="preserve"> ML</w:t>
            </w:r>
            <w:r w:rsidR="00472E08" w:rsidRPr="00220608">
              <w:rPr>
                <w:rFonts w:eastAsia="Arial Unicode MS" w:cs="Arial"/>
                <w:sz w:val="20"/>
                <w:szCs w:val="20"/>
                <w:lang w:val="en-GB"/>
              </w:rPr>
              <w:t>R</w:t>
            </w:r>
            <w:r w:rsidRPr="00220608">
              <w:rPr>
                <w:rFonts w:eastAsia="Arial Unicode MS" w:cs="Arial"/>
                <w:sz w:val="20"/>
                <w:szCs w:val="20"/>
                <w:lang w:val="en-GB"/>
              </w:rPr>
              <w:t xml:space="preserve"> minus </w:t>
            </w:r>
            <w:r w:rsidR="0034707F" w:rsidRPr="0034707F">
              <w:rPr>
                <w:rFonts w:eastAsia="Arial Unicode MS" w:cs="Arial"/>
                <w:sz w:val="20"/>
                <w:szCs w:val="20"/>
                <w:lang w:val="en-GB"/>
              </w:rPr>
              <w:t>3</w:t>
            </w:r>
            <w:r w:rsidRPr="00220608">
              <w:rPr>
                <w:rFonts w:eastAsia="Arial Unicode MS" w:cs="Arial"/>
                <w:sz w:val="20"/>
                <w:szCs w:val="20"/>
                <w:lang w:val="en-GB"/>
              </w:rPr>
              <w:t>.</w:t>
            </w:r>
            <w:r w:rsidR="0034707F" w:rsidRPr="0034707F">
              <w:rPr>
                <w:rFonts w:eastAsia="Arial Unicode MS" w:cs="Arial"/>
                <w:sz w:val="20"/>
                <w:szCs w:val="20"/>
                <w:lang w:val="en-GB"/>
              </w:rPr>
              <w:t>36</w:t>
            </w:r>
            <w:r w:rsidRPr="00220608">
              <w:rPr>
                <w:rFonts w:eastAsia="Arial Unicode MS" w:cs="Arial"/>
                <w:sz w:val="20"/>
                <w:szCs w:val="20"/>
                <w:lang w:val="en-GB"/>
              </w:rPr>
              <w:t>% per annum</w:t>
            </w:r>
          </w:p>
          <w:p w14:paraId="09BBDA06" w14:textId="3BD96603" w:rsidR="00F324D4" w:rsidRPr="00220608" w:rsidRDefault="00F324D4" w:rsidP="00800933">
            <w:pPr>
              <w:spacing w:after="0" w:line="240" w:lineRule="auto"/>
              <w:ind w:right="-72"/>
              <w:rPr>
                <w:rFonts w:eastAsia="Arial Unicode MS" w:cs="Arial"/>
                <w:sz w:val="20"/>
                <w:szCs w:val="20"/>
                <w:lang w:val="en-GB"/>
              </w:rPr>
            </w:pPr>
            <w:r w:rsidRPr="00220608">
              <w:rPr>
                <w:rFonts w:cs="Arial"/>
                <w:color w:val="3B3E41"/>
                <w:spacing w:val="11"/>
                <w:sz w:val="20"/>
                <w:szCs w:val="20"/>
                <w:shd w:val="clear" w:color="auto" w:fill="FFFFFF"/>
              </w:rPr>
              <w:t>•</w:t>
            </w:r>
            <w:r w:rsidRPr="00220608">
              <w:rPr>
                <w:rFonts w:eastAsia="Arial Unicode MS" w:cs="Arial"/>
                <w:sz w:val="20"/>
                <w:szCs w:val="20"/>
                <w:lang w:val="en-GB"/>
              </w:rPr>
              <w:t xml:space="preserve">THOR plus </w:t>
            </w:r>
            <w:r w:rsidR="0034707F" w:rsidRPr="0034707F">
              <w:rPr>
                <w:rFonts w:eastAsia="Arial Unicode MS" w:cs="Arial"/>
                <w:sz w:val="20"/>
                <w:szCs w:val="20"/>
                <w:lang w:val="en-GB"/>
              </w:rPr>
              <w:t>1</w:t>
            </w:r>
            <w:r w:rsidRPr="00220608">
              <w:rPr>
                <w:rFonts w:eastAsia="Arial Unicode MS" w:cs="Arial"/>
                <w:sz w:val="20"/>
                <w:szCs w:val="20"/>
                <w:lang w:val="en-GB"/>
              </w:rPr>
              <w:t>.</w:t>
            </w:r>
            <w:r w:rsidR="0034707F" w:rsidRPr="0034707F">
              <w:rPr>
                <w:rFonts w:eastAsia="Arial Unicode MS" w:cs="Arial"/>
                <w:sz w:val="20"/>
                <w:szCs w:val="20"/>
                <w:lang w:val="en-GB"/>
              </w:rPr>
              <w:t>55</w:t>
            </w:r>
            <w:r w:rsidRPr="00220608">
              <w:rPr>
                <w:rFonts w:eastAsia="Arial Unicode MS" w:cs="Arial"/>
                <w:sz w:val="20"/>
                <w:szCs w:val="20"/>
                <w:lang w:val="en-GB"/>
              </w:rPr>
              <w:t>%</w:t>
            </w:r>
            <w:r w:rsidRPr="00220608">
              <w:rPr>
                <w:rFonts w:eastAsia="Arial Unicode MS" w:cs="Arial"/>
                <w:sz w:val="20"/>
                <w:szCs w:val="20"/>
                <w:cs/>
                <w:lang w:val="en-GB"/>
              </w:rPr>
              <w:t xml:space="preserve"> </w:t>
            </w:r>
            <w:r w:rsidRPr="00220608">
              <w:rPr>
                <w:rFonts w:eastAsia="Arial Unicode MS" w:cs="Arial"/>
                <w:sz w:val="20"/>
                <w:szCs w:val="20"/>
                <w:lang w:val="en-GB"/>
              </w:rPr>
              <w:t>per annum</w:t>
            </w:r>
          </w:p>
          <w:p w14:paraId="06A7D34D" w14:textId="77777777" w:rsidR="00F324D4" w:rsidRPr="00220608" w:rsidRDefault="00F324D4" w:rsidP="00800933">
            <w:pPr>
              <w:spacing w:after="0" w:line="240" w:lineRule="auto"/>
              <w:ind w:right="-72"/>
              <w:rPr>
                <w:rFonts w:cs="Arial"/>
                <w:sz w:val="20"/>
                <w:szCs w:val="20"/>
              </w:rPr>
            </w:pPr>
            <w:r w:rsidRPr="00220608">
              <w:rPr>
                <w:rFonts w:cs="Arial"/>
                <w:color w:val="3B3E41"/>
                <w:spacing w:val="11"/>
                <w:sz w:val="20"/>
                <w:szCs w:val="20"/>
                <w:shd w:val="clear" w:color="auto" w:fill="FFFFFF"/>
              </w:rPr>
              <w:t>•</w:t>
            </w:r>
            <w:r w:rsidRPr="00220608">
              <w:rPr>
                <w:rFonts w:cs="Arial"/>
                <w:sz w:val="20"/>
                <w:szCs w:val="20"/>
              </w:rPr>
              <w:t xml:space="preserve"> Effective interest rate of </w:t>
            </w:r>
          </w:p>
          <w:p w14:paraId="6F61F082" w14:textId="6B4B05C6" w:rsidR="00F324D4" w:rsidRPr="00220608" w:rsidRDefault="00F324D4" w:rsidP="00800933">
            <w:pPr>
              <w:spacing w:after="0" w:line="240" w:lineRule="auto"/>
              <w:ind w:right="-72"/>
              <w:rPr>
                <w:rFonts w:cs="Arial"/>
                <w:sz w:val="20"/>
                <w:szCs w:val="20"/>
              </w:rPr>
            </w:pPr>
            <w:r w:rsidRPr="00220608">
              <w:rPr>
                <w:rFonts w:cs="Arial"/>
                <w:sz w:val="20"/>
                <w:szCs w:val="20"/>
              </w:rPr>
              <w:t xml:space="preserve">  </w:t>
            </w:r>
            <w:r w:rsidR="0034707F" w:rsidRPr="0034707F">
              <w:rPr>
                <w:rFonts w:cs="Arial"/>
                <w:sz w:val="20"/>
                <w:szCs w:val="20"/>
                <w:lang w:val="en-GB"/>
              </w:rPr>
              <w:t>3</w:t>
            </w:r>
            <w:r w:rsidRPr="00220608">
              <w:rPr>
                <w:rFonts w:cs="Arial"/>
                <w:sz w:val="20"/>
                <w:szCs w:val="20"/>
              </w:rPr>
              <w:t>.</w:t>
            </w:r>
            <w:r w:rsidR="0034707F" w:rsidRPr="0034707F">
              <w:rPr>
                <w:rFonts w:cs="Arial"/>
                <w:sz w:val="20"/>
                <w:szCs w:val="20"/>
                <w:lang w:val="en-GB"/>
              </w:rPr>
              <w:t>58</w:t>
            </w:r>
            <w:r w:rsidRPr="00220608">
              <w:rPr>
                <w:rFonts w:cs="Arial"/>
                <w:sz w:val="20"/>
                <w:szCs w:val="20"/>
              </w:rPr>
              <w:t xml:space="preserve">% - </w:t>
            </w:r>
            <w:r w:rsidR="0034707F" w:rsidRPr="0034707F">
              <w:rPr>
                <w:rFonts w:cs="Arial"/>
                <w:sz w:val="20"/>
                <w:szCs w:val="20"/>
                <w:lang w:val="en-GB"/>
              </w:rPr>
              <w:t>4</w:t>
            </w:r>
            <w:r w:rsidRPr="00220608">
              <w:rPr>
                <w:rFonts w:cs="Arial"/>
                <w:sz w:val="20"/>
                <w:szCs w:val="20"/>
              </w:rPr>
              <w:t>.</w:t>
            </w:r>
            <w:r w:rsidR="0034707F" w:rsidRPr="0034707F">
              <w:rPr>
                <w:rFonts w:cs="Arial"/>
                <w:sz w:val="20"/>
                <w:szCs w:val="20"/>
                <w:lang w:val="en-GB"/>
              </w:rPr>
              <w:t>06</w:t>
            </w:r>
            <w:r w:rsidRPr="00220608">
              <w:rPr>
                <w:rFonts w:cs="Arial"/>
                <w:sz w:val="20"/>
                <w:szCs w:val="20"/>
              </w:rPr>
              <w:t xml:space="preserve">% per annum </w:t>
            </w:r>
          </w:p>
          <w:p w14:paraId="474B3520" w14:textId="2B41E4D1" w:rsidR="00F324D4" w:rsidRPr="00220608" w:rsidRDefault="00F324D4" w:rsidP="00800933">
            <w:pPr>
              <w:spacing w:after="0" w:line="240" w:lineRule="auto"/>
              <w:ind w:right="-72"/>
              <w:rPr>
                <w:rFonts w:cs="Arial"/>
                <w:sz w:val="20"/>
                <w:szCs w:val="20"/>
              </w:rPr>
            </w:pPr>
            <w:r w:rsidRPr="00220608">
              <w:rPr>
                <w:rFonts w:cs="Arial"/>
                <w:sz w:val="20"/>
                <w:szCs w:val="20"/>
              </w:rPr>
              <w:t xml:space="preserve">  until the maturity</w:t>
            </w:r>
          </w:p>
          <w:p w14:paraId="1B54ACA1" w14:textId="77777777" w:rsidR="00CF1F7B" w:rsidRPr="00220608" w:rsidRDefault="00CF1F7B" w:rsidP="00800933">
            <w:pPr>
              <w:spacing w:after="0" w:line="240" w:lineRule="auto"/>
              <w:ind w:right="-72"/>
              <w:rPr>
                <w:rFonts w:eastAsia="Arial Unicode MS" w:cs="Arial"/>
                <w:sz w:val="12"/>
                <w:szCs w:val="12"/>
                <w:cs/>
                <w:lang w:val="en-GB"/>
              </w:rPr>
            </w:pPr>
          </w:p>
        </w:tc>
        <w:tc>
          <w:tcPr>
            <w:tcW w:w="1330" w:type="pct"/>
            <w:shd w:val="clear" w:color="auto" w:fill="auto"/>
          </w:tcPr>
          <w:p w14:paraId="1A6F6AA4" w14:textId="1004CDE3" w:rsidR="00F324D4" w:rsidRPr="00220608" w:rsidRDefault="00F324D4" w:rsidP="00800933">
            <w:pPr>
              <w:spacing w:after="0" w:line="240" w:lineRule="auto"/>
              <w:ind w:left="-29" w:right="-72"/>
              <w:rPr>
                <w:rFonts w:eastAsia="Arial Unicode MS" w:cs="Arial"/>
                <w:sz w:val="20"/>
                <w:szCs w:val="20"/>
                <w:cs/>
                <w:lang w:val="en-GB"/>
              </w:rPr>
            </w:pPr>
            <w:r w:rsidRPr="00220608">
              <w:rPr>
                <w:rFonts w:eastAsia="Arial Unicode MS" w:cs="Arial"/>
                <w:sz w:val="20"/>
                <w:szCs w:val="20"/>
              </w:rPr>
              <w:t xml:space="preserve">Repayment will mature within </w:t>
            </w:r>
            <w:r w:rsidR="0034707F" w:rsidRPr="0034707F">
              <w:rPr>
                <w:rFonts w:eastAsia="Arial Unicode MS" w:cs="Arial"/>
                <w:sz w:val="20"/>
                <w:szCs w:val="20"/>
                <w:lang w:val="en-GB"/>
              </w:rPr>
              <w:t>5</w:t>
            </w:r>
            <w:r w:rsidRPr="00220608">
              <w:rPr>
                <w:rFonts w:eastAsia="Arial Unicode MS" w:cs="Arial"/>
                <w:sz w:val="20"/>
                <w:szCs w:val="20"/>
              </w:rPr>
              <w:t xml:space="preserve"> years from the first drawdown date</w:t>
            </w:r>
          </w:p>
        </w:tc>
        <w:tc>
          <w:tcPr>
            <w:tcW w:w="862" w:type="pct"/>
            <w:shd w:val="clear" w:color="auto" w:fill="auto"/>
          </w:tcPr>
          <w:p w14:paraId="3F5ADA5D" w14:textId="77777777" w:rsidR="00F324D4" w:rsidRPr="00220608" w:rsidRDefault="00F324D4" w:rsidP="00800933">
            <w:pPr>
              <w:spacing w:after="0" w:line="240" w:lineRule="auto"/>
              <w:ind w:right="-72"/>
              <w:rPr>
                <w:rFonts w:eastAsia="Arial Unicode MS" w:cs="Arial"/>
                <w:spacing w:val="-6"/>
                <w:sz w:val="20"/>
                <w:szCs w:val="20"/>
              </w:rPr>
            </w:pPr>
            <w:r w:rsidRPr="00220608">
              <w:rPr>
                <w:rFonts w:eastAsia="Arial Unicode MS" w:cs="Arial"/>
                <w:spacing w:val="-6"/>
                <w:sz w:val="20"/>
                <w:szCs w:val="20"/>
              </w:rPr>
              <w:t>Payment every</w:t>
            </w:r>
          </w:p>
          <w:p w14:paraId="1B77F1E3" w14:textId="77777777" w:rsidR="00F324D4" w:rsidRPr="00220608" w:rsidRDefault="00F324D4" w:rsidP="00800933">
            <w:pPr>
              <w:spacing w:after="0" w:line="240" w:lineRule="auto"/>
              <w:ind w:right="-72"/>
              <w:rPr>
                <w:rFonts w:eastAsia="Arial Unicode MS" w:cs="Arial"/>
                <w:spacing w:val="-6"/>
                <w:sz w:val="20"/>
                <w:szCs w:val="20"/>
                <w:cs/>
              </w:rPr>
            </w:pPr>
            <w:r w:rsidRPr="00220608">
              <w:rPr>
                <w:rFonts w:eastAsia="Arial Unicode MS" w:cs="Arial"/>
                <w:spacing w:val="-6"/>
                <w:sz w:val="20"/>
                <w:szCs w:val="20"/>
              </w:rPr>
              <w:t>three months</w:t>
            </w:r>
          </w:p>
        </w:tc>
      </w:tr>
      <w:tr w:rsidR="00F324D4" w:rsidRPr="00220608" w14:paraId="484FBAAF" w14:textId="77777777" w:rsidTr="00800933">
        <w:tc>
          <w:tcPr>
            <w:tcW w:w="345" w:type="pct"/>
            <w:shd w:val="clear" w:color="auto" w:fill="auto"/>
          </w:tcPr>
          <w:p w14:paraId="54396B5D" w14:textId="2BE189A6" w:rsidR="00F324D4" w:rsidRPr="00220608" w:rsidRDefault="0034707F" w:rsidP="00800933">
            <w:pPr>
              <w:spacing w:after="0" w:line="240" w:lineRule="auto"/>
              <w:ind w:right="-72"/>
              <w:jc w:val="center"/>
              <w:rPr>
                <w:rFonts w:eastAsia="Arial Unicode MS" w:cs="Arial"/>
                <w:sz w:val="20"/>
                <w:szCs w:val="20"/>
              </w:rPr>
            </w:pPr>
            <w:r w:rsidRPr="0034707F">
              <w:rPr>
                <w:rFonts w:eastAsia="Arial Unicode MS" w:cs="Arial"/>
                <w:sz w:val="20"/>
                <w:szCs w:val="20"/>
                <w:lang w:val="en-GB"/>
              </w:rPr>
              <w:t>2</w:t>
            </w:r>
          </w:p>
        </w:tc>
        <w:tc>
          <w:tcPr>
            <w:tcW w:w="862" w:type="pct"/>
            <w:tcBorders>
              <w:left w:val="nil"/>
              <w:bottom w:val="single" w:sz="4" w:space="0" w:color="auto"/>
              <w:right w:val="nil"/>
            </w:tcBorders>
            <w:shd w:val="clear" w:color="auto" w:fill="FAFAFA"/>
          </w:tcPr>
          <w:p w14:paraId="4B0B6E4B" w14:textId="4D59E6C2" w:rsidR="00F324D4" w:rsidRPr="00220608" w:rsidRDefault="0034707F" w:rsidP="00800933">
            <w:pPr>
              <w:spacing w:after="0" w:line="240" w:lineRule="auto"/>
              <w:ind w:right="-72"/>
              <w:jc w:val="right"/>
              <w:rPr>
                <w:rFonts w:eastAsia="Arial Unicode MS" w:cs="Arial"/>
                <w:sz w:val="20"/>
                <w:szCs w:val="20"/>
              </w:rPr>
            </w:pPr>
            <w:r w:rsidRPr="0034707F">
              <w:rPr>
                <w:rFonts w:eastAsia="Arial Unicode MS" w:cs="Arial"/>
                <w:sz w:val="20"/>
                <w:szCs w:val="20"/>
                <w:lang w:val="en-GB"/>
              </w:rPr>
              <w:t>1</w:t>
            </w:r>
            <w:r w:rsidR="00B86A3B" w:rsidRPr="00220608">
              <w:rPr>
                <w:rFonts w:eastAsia="Arial Unicode MS" w:cs="Arial"/>
                <w:sz w:val="20"/>
                <w:szCs w:val="20"/>
              </w:rPr>
              <w:t>,</w:t>
            </w:r>
            <w:r w:rsidRPr="0034707F">
              <w:rPr>
                <w:rFonts w:eastAsia="Arial Unicode MS" w:cs="Arial"/>
                <w:sz w:val="20"/>
                <w:szCs w:val="20"/>
                <w:lang w:val="en-GB"/>
              </w:rPr>
              <w:t>600</w:t>
            </w:r>
          </w:p>
        </w:tc>
        <w:tc>
          <w:tcPr>
            <w:tcW w:w="1601" w:type="pct"/>
            <w:shd w:val="clear" w:color="auto" w:fill="auto"/>
          </w:tcPr>
          <w:p w14:paraId="475D5C12" w14:textId="64FEDB45" w:rsidR="00F324D4" w:rsidRPr="00220608" w:rsidRDefault="00CF1F7B" w:rsidP="00800933">
            <w:pPr>
              <w:spacing w:after="0" w:line="240" w:lineRule="auto"/>
              <w:ind w:right="-72"/>
              <w:rPr>
                <w:rFonts w:eastAsia="Arial Unicode MS" w:cs="Arial"/>
                <w:sz w:val="20"/>
                <w:szCs w:val="20"/>
                <w:lang w:val="en-GB"/>
              </w:rPr>
            </w:pPr>
            <w:r w:rsidRPr="00220608">
              <w:rPr>
                <w:rFonts w:cs="Arial"/>
                <w:color w:val="3B3E41"/>
                <w:spacing w:val="11"/>
                <w:sz w:val="20"/>
                <w:szCs w:val="20"/>
                <w:shd w:val="clear" w:color="auto" w:fill="FFFFFF"/>
              </w:rPr>
              <w:t>•</w:t>
            </w:r>
            <w:r w:rsidRPr="00220608">
              <w:rPr>
                <w:rFonts w:eastAsia="Arial Unicode MS" w:cs="Arial"/>
                <w:sz w:val="20"/>
                <w:szCs w:val="20"/>
                <w:lang w:val="en-GB"/>
              </w:rPr>
              <w:t xml:space="preserve"> </w:t>
            </w:r>
            <w:r w:rsidR="0034707F" w:rsidRPr="0034707F">
              <w:rPr>
                <w:rFonts w:eastAsia="Arial Unicode MS" w:cs="Arial"/>
                <w:sz w:val="20"/>
                <w:szCs w:val="20"/>
                <w:lang w:val="en-GB"/>
              </w:rPr>
              <w:t>3</w:t>
            </w:r>
            <w:r w:rsidR="00F324D4" w:rsidRPr="00220608">
              <w:rPr>
                <w:rFonts w:eastAsia="Arial Unicode MS" w:cs="Arial"/>
                <w:sz w:val="20"/>
                <w:szCs w:val="20"/>
                <w:lang w:val="en-GB"/>
              </w:rPr>
              <w:t>.</w:t>
            </w:r>
            <w:r w:rsidR="0034707F" w:rsidRPr="0034707F">
              <w:rPr>
                <w:rFonts w:eastAsia="Arial Unicode MS" w:cs="Arial"/>
                <w:sz w:val="20"/>
                <w:szCs w:val="20"/>
                <w:lang w:val="en-GB"/>
              </w:rPr>
              <w:t>65</w:t>
            </w:r>
            <w:r w:rsidR="00F324D4" w:rsidRPr="00220608">
              <w:rPr>
                <w:rFonts w:eastAsia="Arial Unicode MS" w:cs="Arial"/>
                <w:sz w:val="20"/>
                <w:szCs w:val="20"/>
                <w:lang w:val="en-GB"/>
              </w:rPr>
              <w:t xml:space="preserve">% per annum from the first    </w:t>
            </w:r>
          </w:p>
          <w:p w14:paraId="63A20C9B" w14:textId="77777777" w:rsidR="00F324D4" w:rsidRPr="00220608" w:rsidRDefault="00F324D4" w:rsidP="00800933">
            <w:pPr>
              <w:spacing w:after="0" w:line="240" w:lineRule="auto"/>
              <w:ind w:right="-72"/>
              <w:rPr>
                <w:rFonts w:eastAsia="Arial Unicode MS" w:cs="Arial"/>
                <w:sz w:val="20"/>
                <w:szCs w:val="20"/>
                <w:lang w:val="en-GB"/>
              </w:rPr>
            </w:pPr>
            <w:r w:rsidRPr="00220608">
              <w:rPr>
                <w:rFonts w:eastAsia="Arial Unicode MS" w:cs="Arial"/>
                <w:sz w:val="20"/>
                <w:szCs w:val="20"/>
                <w:lang w:val="en-GB"/>
              </w:rPr>
              <w:t xml:space="preserve">  drawdown date until the end of </w:t>
            </w:r>
          </w:p>
          <w:p w14:paraId="3BA8025E" w14:textId="77777777" w:rsidR="00C76366" w:rsidRPr="00220608" w:rsidRDefault="00F324D4" w:rsidP="00800933">
            <w:pPr>
              <w:spacing w:after="0" w:line="240" w:lineRule="auto"/>
              <w:ind w:right="-72"/>
              <w:rPr>
                <w:rFonts w:eastAsia="Arial Unicode MS" w:cs="Arial"/>
                <w:sz w:val="20"/>
                <w:szCs w:val="20"/>
                <w:lang w:val="en-GB"/>
              </w:rPr>
            </w:pPr>
            <w:r w:rsidRPr="00220608">
              <w:rPr>
                <w:rFonts w:eastAsia="Arial Unicode MS" w:cs="Arial"/>
                <w:sz w:val="20"/>
                <w:szCs w:val="20"/>
                <w:lang w:val="en-GB"/>
              </w:rPr>
              <w:t xml:space="preserve">  second year</w:t>
            </w:r>
            <w:r w:rsidR="00C76366" w:rsidRPr="00220608">
              <w:rPr>
                <w:rFonts w:eastAsia="Arial Unicode MS" w:cs="Arial"/>
                <w:sz w:val="20"/>
                <w:szCs w:val="20"/>
                <w:lang w:val="en-GB"/>
              </w:rPr>
              <w:t xml:space="preserve">, </w:t>
            </w:r>
            <w:r w:rsidRPr="00220608">
              <w:rPr>
                <w:rFonts w:eastAsia="Arial Unicode MS" w:cs="Arial"/>
                <w:sz w:val="20"/>
                <w:szCs w:val="20"/>
                <w:lang w:val="en-GB"/>
              </w:rPr>
              <w:t>Prime rate minus</w:t>
            </w:r>
          </w:p>
          <w:p w14:paraId="3FDA8C68" w14:textId="2C738E49" w:rsidR="00C76366" w:rsidRPr="00220608" w:rsidRDefault="00C76366" w:rsidP="00800933">
            <w:pPr>
              <w:spacing w:after="0" w:line="240" w:lineRule="auto"/>
              <w:ind w:right="-72"/>
              <w:rPr>
                <w:rFonts w:eastAsia="Arial Unicode MS" w:cs="Arial"/>
                <w:sz w:val="20"/>
                <w:szCs w:val="20"/>
                <w:lang w:val="en-GB"/>
              </w:rPr>
            </w:pPr>
            <w:r w:rsidRPr="00220608">
              <w:rPr>
                <w:rFonts w:eastAsia="Arial Unicode MS" w:cs="Arial"/>
                <w:sz w:val="20"/>
                <w:szCs w:val="20"/>
                <w:lang w:val="en-GB"/>
              </w:rPr>
              <w:t xml:space="preserve">  </w:t>
            </w:r>
            <w:r w:rsidR="0034707F" w:rsidRPr="0034707F">
              <w:rPr>
                <w:rFonts w:eastAsia="Arial Unicode MS" w:cs="Arial"/>
                <w:sz w:val="20"/>
                <w:szCs w:val="20"/>
                <w:lang w:val="en-GB"/>
              </w:rPr>
              <w:t>3</w:t>
            </w:r>
            <w:r w:rsidR="00284FC6" w:rsidRPr="00220608">
              <w:rPr>
                <w:rFonts w:eastAsia="Arial Unicode MS" w:cs="Arial"/>
                <w:sz w:val="20"/>
                <w:szCs w:val="20"/>
                <w:lang w:val="en-GB"/>
              </w:rPr>
              <w:t>.</w:t>
            </w:r>
            <w:r w:rsidR="0034707F" w:rsidRPr="0034707F">
              <w:rPr>
                <w:rFonts w:eastAsia="Arial Unicode MS" w:cs="Arial"/>
                <w:sz w:val="20"/>
                <w:szCs w:val="20"/>
                <w:lang w:val="en-GB"/>
              </w:rPr>
              <w:t>00</w:t>
            </w:r>
            <w:r w:rsidR="00F324D4" w:rsidRPr="00220608">
              <w:rPr>
                <w:rFonts w:eastAsia="Arial Unicode MS" w:cs="Arial"/>
                <w:sz w:val="20"/>
                <w:szCs w:val="20"/>
                <w:lang w:val="en-GB"/>
              </w:rPr>
              <w:t>% per annum from end of</w:t>
            </w:r>
          </w:p>
          <w:p w14:paraId="74C24284" w14:textId="742F1A63" w:rsidR="00F324D4" w:rsidRPr="00220608" w:rsidRDefault="00C76366" w:rsidP="00800933">
            <w:pPr>
              <w:spacing w:after="0" w:line="240" w:lineRule="auto"/>
              <w:ind w:right="-72"/>
              <w:rPr>
                <w:rFonts w:eastAsia="Arial Unicode MS" w:cs="Arial"/>
                <w:sz w:val="20"/>
                <w:szCs w:val="20"/>
                <w:lang w:val="en-GB"/>
              </w:rPr>
            </w:pPr>
            <w:r w:rsidRPr="00220608">
              <w:rPr>
                <w:rFonts w:eastAsia="Arial Unicode MS" w:cs="Arial"/>
                <w:sz w:val="20"/>
                <w:szCs w:val="20"/>
                <w:lang w:val="en-GB"/>
              </w:rPr>
              <w:t xml:space="preserve">  s</w:t>
            </w:r>
            <w:r w:rsidR="00F324D4" w:rsidRPr="00220608">
              <w:rPr>
                <w:rFonts w:eastAsia="Arial Unicode MS" w:cs="Arial"/>
                <w:sz w:val="20"/>
                <w:szCs w:val="20"/>
                <w:lang w:val="en-GB"/>
              </w:rPr>
              <w:t>econd</w:t>
            </w:r>
            <w:r w:rsidRPr="00220608">
              <w:rPr>
                <w:rFonts w:eastAsia="Arial Unicode MS" w:cs="Arial"/>
                <w:sz w:val="20"/>
                <w:szCs w:val="20"/>
                <w:lang w:val="en-GB"/>
              </w:rPr>
              <w:t xml:space="preserve"> </w:t>
            </w:r>
            <w:r w:rsidR="00F324D4" w:rsidRPr="00220608">
              <w:rPr>
                <w:rFonts w:eastAsia="Arial Unicode MS" w:cs="Arial"/>
                <w:sz w:val="20"/>
                <w:szCs w:val="20"/>
                <w:lang w:val="en-GB"/>
              </w:rPr>
              <w:t xml:space="preserve">year until the maturity </w:t>
            </w:r>
          </w:p>
          <w:p w14:paraId="5B7EB38B" w14:textId="79F90656" w:rsidR="00F324D4" w:rsidRPr="00220608" w:rsidRDefault="00F324D4" w:rsidP="00800933">
            <w:pPr>
              <w:spacing w:after="0" w:line="240" w:lineRule="auto"/>
              <w:ind w:right="-72"/>
              <w:rPr>
                <w:rFonts w:cs="Arial"/>
                <w:sz w:val="20"/>
                <w:szCs w:val="20"/>
              </w:rPr>
            </w:pPr>
            <w:r w:rsidRPr="00220608">
              <w:rPr>
                <w:rFonts w:cs="Arial"/>
                <w:color w:val="3B3E41"/>
                <w:spacing w:val="11"/>
                <w:sz w:val="20"/>
                <w:szCs w:val="20"/>
                <w:shd w:val="clear" w:color="auto" w:fill="FFFFFF"/>
              </w:rPr>
              <w:t>•</w:t>
            </w:r>
            <w:r w:rsidRPr="00220608">
              <w:rPr>
                <w:rFonts w:cs="Arial"/>
                <w:sz w:val="20"/>
                <w:szCs w:val="20"/>
              </w:rPr>
              <w:t xml:space="preserve"> Effective interest rate of </w:t>
            </w:r>
            <w:r w:rsidR="0034707F" w:rsidRPr="0034707F">
              <w:rPr>
                <w:rFonts w:cs="Arial"/>
                <w:sz w:val="20"/>
                <w:szCs w:val="20"/>
                <w:lang w:val="en-GB"/>
              </w:rPr>
              <w:t>3</w:t>
            </w:r>
            <w:r w:rsidRPr="00220608">
              <w:rPr>
                <w:rFonts w:cs="Arial"/>
                <w:sz w:val="20"/>
                <w:szCs w:val="20"/>
              </w:rPr>
              <w:t>.</w:t>
            </w:r>
            <w:r w:rsidR="0034707F" w:rsidRPr="0034707F">
              <w:rPr>
                <w:rFonts w:cs="Arial"/>
                <w:sz w:val="20"/>
                <w:szCs w:val="20"/>
                <w:lang w:val="en-GB"/>
              </w:rPr>
              <w:t>49</w:t>
            </w:r>
            <w:r w:rsidRPr="00220608">
              <w:rPr>
                <w:rFonts w:cs="Arial"/>
                <w:sz w:val="20"/>
                <w:szCs w:val="20"/>
              </w:rPr>
              <w:t xml:space="preserve">% </w:t>
            </w:r>
          </w:p>
          <w:p w14:paraId="5191384D" w14:textId="77777777" w:rsidR="00F324D4" w:rsidRPr="00220608" w:rsidRDefault="00F324D4" w:rsidP="00800933">
            <w:pPr>
              <w:spacing w:after="0" w:line="240" w:lineRule="auto"/>
              <w:ind w:right="-72"/>
              <w:rPr>
                <w:rFonts w:cs="Arial"/>
                <w:sz w:val="20"/>
                <w:szCs w:val="20"/>
              </w:rPr>
            </w:pPr>
            <w:r w:rsidRPr="00220608">
              <w:rPr>
                <w:rFonts w:cs="Arial"/>
                <w:sz w:val="20"/>
                <w:szCs w:val="20"/>
              </w:rPr>
              <w:t xml:space="preserve">  per annum until the maturity</w:t>
            </w:r>
          </w:p>
          <w:p w14:paraId="26BAC36C" w14:textId="77777777" w:rsidR="00C8277C" w:rsidRPr="00220608" w:rsidRDefault="00C8277C" w:rsidP="00800933">
            <w:pPr>
              <w:spacing w:after="0" w:line="240" w:lineRule="auto"/>
              <w:ind w:right="-72"/>
              <w:rPr>
                <w:rFonts w:eastAsia="Arial Unicode MS" w:cs="Arial"/>
                <w:sz w:val="12"/>
                <w:szCs w:val="12"/>
                <w:lang w:val="en-GB"/>
              </w:rPr>
            </w:pPr>
          </w:p>
        </w:tc>
        <w:tc>
          <w:tcPr>
            <w:tcW w:w="1330" w:type="pct"/>
            <w:shd w:val="clear" w:color="auto" w:fill="auto"/>
          </w:tcPr>
          <w:p w14:paraId="0B2D2ED8" w14:textId="694020DC" w:rsidR="00F324D4" w:rsidRPr="00220608" w:rsidRDefault="00F324D4" w:rsidP="00800933">
            <w:pPr>
              <w:spacing w:after="0" w:line="240" w:lineRule="auto"/>
              <w:ind w:right="-72"/>
              <w:rPr>
                <w:rFonts w:eastAsia="Arial Unicode MS" w:cs="Arial"/>
                <w:sz w:val="20"/>
                <w:szCs w:val="20"/>
                <w:cs/>
              </w:rPr>
            </w:pPr>
            <w:r w:rsidRPr="00220608">
              <w:rPr>
                <w:rFonts w:eastAsia="Arial Unicode MS" w:cs="Arial"/>
                <w:sz w:val="20"/>
                <w:szCs w:val="20"/>
              </w:rPr>
              <w:t xml:space="preserve">Repayment will mature within </w:t>
            </w:r>
            <w:r w:rsidR="0034707F" w:rsidRPr="0034707F">
              <w:rPr>
                <w:rFonts w:eastAsia="Arial Unicode MS" w:cs="Arial"/>
                <w:sz w:val="20"/>
                <w:szCs w:val="20"/>
                <w:lang w:val="en-GB"/>
              </w:rPr>
              <w:t>5</w:t>
            </w:r>
            <w:r w:rsidRPr="00220608">
              <w:rPr>
                <w:rFonts w:eastAsia="Arial Unicode MS" w:cs="Arial"/>
                <w:sz w:val="20"/>
                <w:szCs w:val="20"/>
              </w:rPr>
              <w:t xml:space="preserve"> years from the first drawdown date</w:t>
            </w:r>
          </w:p>
        </w:tc>
        <w:tc>
          <w:tcPr>
            <w:tcW w:w="862" w:type="pct"/>
            <w:shd w:val="clear" w:color="auto" w:fill="auto"/>
          </w:tcPr>
          <w:p w14:paraId="21961D48" w14:textId="77777777" w:rsidR="00F324D4" w:rsidRPr="00220608" w:rsidRDefault="00F324D4" w:rsidP="00800933">
            <w:pPr>
              <w:spacing w:after="0" w:line="240" w:lineRule="auto"/>
              <w:ind w:right="-72"/>
              <w:rPr>
                <w:rFonts w:eastAsia="Arial Unicode MS" w:cs="Arial"/>
                <w:spacing w:val="-6"/>
                <w:sz w:val="20"/>
                <w:szCs w:val="20"/>
              </w:rPr>
            </w:pPr>
            <w:r w:rsidRPr="00220608">
              <w:rPr>
                <w:rFonts w:eastAsia="Arial Unicode MS" w:cs="Arial"/>
                <w:spacing w:val="-6"/>
                <w:sz w:val="20"/>
                <w:szCs w:val="20"/>
              </w:rPr>
              <w:t xml:space="preserve">Payment every </w:t>
            </w:r>
          </w:p>
          <w:p w14:paraId="16EE2009" w14:textId="77777777" w:rsidR="00F324D4" w:rsidRPr="00220608" w:rsidRDefault="00F324D4" w:rsidP="00800933">
            <w:pPr>
              <w:spacing w:after="0" w:line="240" w:lineRule="auto"/>
              <w:ind w:right="-72"/>
              <w:rPr>
                <w:rFonts w:eastAsia="Arial Unicode MS" w:cs="Arial"/>
                <w:spacing w:val="-6"/>
                <w:sz w:val="20"/>
                <w:szCs w:val="20"/>
                <w:cs/>
                <w:lang w:val="en-GB"/>
              </w:rPr>
            </w:pPr>
            <w:r w:rsidRPr="00220608">
              <w:rPr>
                <w:rFonts w:eastAsia="Arial Unicode MS" w:cs="Arial"/>
                <w:spacing w:val="-6"/>
                <w:sz w:val="20"/>
                <w:szCs w:val="20"/>
              </w:rPr>
              <w:t>three months</w:t>
            </w:r>
          </w:p>
        </w:tc>
      </w:tr>
      <w:tr w:rsidR="00F324D4" w:rsidRPr="00220608" w14:paraId="5EABEDC5" w14:textId="77777777" w:rsidTr="00800933">
        <w:tc>
          <w:tcPr>
            <w:tcW w:w="345" w:type="pct"/>
            <w:shd w:val="clear" w:color="auto" w:fill="auto"/>
          </w:tcPr>
          <w:p w14:paraId="35B99501" w14:textId="77777777" w:rsidR="00F324D4" w:rsidRPr="00220608" w:rsidRDefault="00F324D4" w:rsidP="00800933">
            <w:pPr>
              <w:spacing w:after="0" w:line="240" w:lineRule="auto"/>
              <w:ind w:right="-72"/>
              <w:jc w:val="center"/>
              <w:rPr>
                <w:rFonts w:eastAsia="Arial Unicode MS" w:cs="Arial"/>
                <w:sz w:val="12"/>
                <w:szCs w:val="12"/>
              </w:rPr>
            </w:pPr>
          </w:p>
        </w:tc>
        <w:tc>
          <w:tcPr>
            <w:tcW w:w="862" w:type="pct"/>
            <w:tcBorders>
              <w:top w:val="single" w:sz="4" w:space="0" w:color="auto"/>
              <w:left w:val="nil"/>
              <w:right w:val="nil"/>
            </w:tcBorders>
            <w:shd w:val="clear" w:color="auto" w:fill="FAFAFA"/>
          </w:tcPr>
          <w:p w14:paraId="2B962181" w14:textId="77777777" w:rsidR="00F324D4" w:rsidRPr="00220608" w:rsidRDefault="00F324D4" w:rsidP="00800933">
            <w:pPr>
              <w:spacing w:after="0" w:line="240" w:lineRule="auto"/>
              <w:ind w:right="-72"/>
              <w:jc w:val="right"/>
              <w:rPr>
                <w:rFonts w:eastAsia="Arial Unicode MS" w:cs="Arial"/>
                <w:sz w:val="12"/>
                <w:szCs w:val="12"/>
              </w:rPr>
            </w:pPr>
          </w:p>
        </w:tc>
        <w:tc>
          <w:tcPr>
            <w:tcW w:w="1601" w:type="pct"/>
            <w:shd w:val="clear" w:color="auto" w:fill="auto"/>
          </w:tcPr>
          <w:p w14:paraId="681DAA43" w14:textId="77777777" w:rsidR="00F324D4" w:rsidRPr="00220608" w:rsidRDefault="00F324D4" w:rsidP="00800933">
            <w:pPr>
              <w:spacing w:after="0" w:line="240" w:lineRule="auto"/>
              <w:ind w:right="-72"/>
              <w:jc w:val="center"/>
              <w:rPr>
                <w:rFonts w:eastAsia="Arial Unicode MS" w:cs="Arial"/>
                <w:sz w:val="12"/>
                <w:szCs w:val="12"/>
                <w:lang w:val="en-GB"/>
              </w:rPr>
            </w:pPr>
          </w:p>
        </w:tc>
        <w:tc>
          <w:tcPr>
            <w:tcW w:w="1330" w:type="pct"/>
            <w:shd w:val="clear" w:color="auto" w:fill="auto"/>
          </w:tcPr>
          <w:p w14:paraId="5519C26D" w14:textId="77777777" w:rsidR="00F324D4" w:rsidRPr="00220608" w:rsidRDefault="00F324D4" w:rsidP="00800933">
            <w:pPr>
              <w:spacing w:after="0" w:line="240" w:lineRule="auto"/>
              <w:ind w:left="-29" w:right="-72"/>
              <w:jc w:val="center"/>
              <w:rPr>
                <w:rFonts w:eastAsia="Arial Unicode MS" w:cs="Arial"/>
                <w:sz w:val="12"/>
                <w:szCs w:val="12"/>
              </w:rPr>
            </w:pPr>
          </w:p>
        </w:tc>
        <w:tc>
          <w:tcPr>
            <w:tcW w:w="862" w:type="pct"/>
            <w:shd w:val="clear" w:color="auto" w:fill="auto"/>
          </w:tcPr>
          <w:p w14:paraId="5844B3A0" w14:textId="77777777" w:rsidR="00F324D4" w:rsidRPr="00220608" w:rsidRDefault="00F324D4" w:rsidP="00800933">
            <w:pPr>
              <w:spacing w:after="0" w:line="240" w:lineRule="auto"/>
              <w:ind w:right="-72"/>
              <w:jc w:val="center"/>
              <w:rPr>
                <w:rFonts w:eastAsia="Arial Unicode MS" w:cs="Arial"/>
                <w:spacing w:val="-6"/>
                <w:sz w:val="12"/>
                <w:szCs w:val="12"/>
              </w:rPr>
            </w:pPr>
          </w:p>
        </w:tc>
      </w:tr>
      <w:tr w:rsidR="00F324D4" w:rsidRPr="00220608" w14:paraId="4979E85E" w14:textId="77777777" w:rsidTr="00800933">
        <w:tc>
          <w:tcPr>
            <w:tcW w:w="345" w:type="pct"/>
          </w:tcPr>
          <w:p w14:paraId="04CD86F2" w14:textId="77777777" w:rsidR="00F324D4" w:rsidRPr="00220608" w:rsidRDefault="00F324D4" w:rsidP="00800933">
            <w:pPr>
              <w:spacing w:after="0" w:line="240" w:lineRule="auto"/>
              <w:ind w:right="-72"/>
              <w:rPr>
                <w:rFonts w:eastAsia="Arial Unicode MS" w:cs="Arial"/>
                <w:sz w:val="20"/>
                <w:szCs w:val="20"/>
                <w:cs/>
              </w:rPr>
            </w:pPr>
            <w:r w:rsidRPr="00220608">
              <w:rPr>
                <w:rFonts w:eastAsia="Arial Unicode MS" w:cs="Arial"/>
                <w:sz w:val="20"/>
                <w:szCs w:val="20"/>
              </w:rPr>
              <w:t>Total</w:t>
            </w:r>
          </w:p>
        </w:tc>
        <w:tc>
          <w:tcPr>
            <w:tcW w:w="862" w:type="pct"/>
            <w:tcBorders>
              <w:left w:val="nil"/>
              <w:bottom w:val="single" w:sz="4" w:space="0" w:color="auto"/>
              <w:right w:val="nil"/>
            </w:tcBorders>
            <w:shd w:val="clear" w:color="auto" w:fill="FAFAFA"/>
          </w:tcPr>
          <w:p w14:paraId="5BBEA65D" w14:textId="75E8AC26" w:rsidR="00F324D4" w:rsidRPr="00220608" w:rsidRDefault="0034707F" w:rsidP="00800933">
            <w:pPr>
              <w:spacing w:after="0" w:line="240" w:lineRule="auto"/>
              <w:ind w:right="-72"/>
              <w:jc w:val="right"/>
              <w:rPr>
                <w:rFonts w:eastAsia="Arial Unicode MS" w:cs="Arial"/>
                <w:sz w:val="20"/>
                <w:szCs w:val="20"/>
                <w:cs/>
              </w:rPr>
            </w:pPr>
            <w:r w:rsidRPr="0034707F">
              <w:rPr>
                <w:rFonts w:eastAsia="Arial Unicode MS" w:cs="Arial"/>
                <w:sz w:val="20"/>
                <w:szCs w:val="20"/>
                <w:lang w:val="en-GB"/>
              </w:rPr>
              <w:t>5</w:t>
            </w:r>
            <w:r w:rsidR="00B86A3B" w:rsidRPr="00220608">
              <w:rPr>
                <w:rFonts w:eastAsia="Arial Unicode MS" w:cs="Arial"/>
                <w:sz w:val="20"/>
                <w:szCs w:val="20"/>
              </w:rPr>
              <w:t>,</w:t>
            </w:r>
            <w:r w:rsidRPr="0034707F">
              <w:rPr>
                <w:rFonts w:eastAsia="Arial Unicode MS" w:cs="Arial"/>
                <w:sz w:val="20"/>
                <w:szCs w:val="20"/>
                <w:lang w:val="en-GB"/>
              </w:rPr>
              <w:t>714</w:t>
            </w:r>
          </w:p>
        </w:tc>
        <w:tc>
          <w:tcPr>
            <w:tcW w:w="1601" w:type="pct"/>
            <w:shd w:val="clear" w:color="auto" w:fill="auto"/>
          </w:tcPr>
          <w:p w14:paraId="11CE9CF9" w14:textId="77777777" w:rsidR="00F324D4" w:rsidRPr="00220608" w:rsidRDefault="00F324D4" w:rsidP="00800933">
            <w:pPr>
              <w:spacing w:after="0" w:line="240" w:lineRule="auto"/>
              <w:ind w:right="-72"/>
              <w:jc w:val="right"/>
              <w:rPr>
                <w:rFonts w:eastAsia="Arial Unicode MS" w:cs="Arial"/>
                <w:sz w:val="20"/>
                <w:szCs w:val="20"/>
                <w:cs/>
              </w:rPr>
            </w:pPr>
          </w:p>
        </w:tc>
        <w:tc>
          <w:tcPr>
            <w:tcW w:w="1330" w:type="pct"/>
            <w:shd w:val="clear" w:color="auto" w:fill="auto"/>
          </w:tcPr>
          <w:p w14:paraId="3E68A931" w14:textId="77777777" w:rsidR="00F324D4" w:rsidRPr="00220608" w:rsidRDefault="00F324D4" w:rsidP="00800933">
            <w:pPr>
              <w:spacing w:after="0" w:line="240" w:lineRule="auto"/>
              <w:ind w:left="-29" w:right="-72"/>
              <w:jc w:val="right"/>
              <w:rPr>
                <w:rFonts w:eastAsia="Arial Unicode MS" w:cs="Arial"/>
                <w:spacing w:val="-6"/>
                <w:sz w:val="20"/>
                <w:szCs w:val="20"/>
              </w:rPr>
            </w:pPr>
          </w:p>
        </w:tc>
        <w:tc>
          <w:tcPr>
            <w:tcW w:w="862" w:type="pct"/>
            <w:shd w:val="clear" w:color="auto" w:fill="auto"/>
          </w:tcPr>
          <w:p w14:paraId="502F8122" w14:textId="77777777" w:rsidR="00F324D4" w:rsidRPr="00220608" w:rsidRDefault="00F324D4" w:rsidP="00800933">
            <w:pPr>
              <w:spacing w:after="0" w:line="240" w:lineRule="auto"/>
              <w:ind w:right="-72"/>
              <w:jc w:val="right"/>
              <w:rPr>
                <w:rFonts w:eastAsia="Arial Unicode MS" w:cs="Arial"/>
                <w:spacing w:val="-6"/>
                <w:sz w:val="20"/>
                <w:szCs w:val="20"/>
                <w:cs/>
              </w:rPr>
            </w:pPr>
          </w:p>
        </w:tc>
      </w:tr>
    </w:tbl>
    <w:p w14:paraId="3F5EE8D2" w14:textId="77777777" w:rsidR="00A14DBD" w:rsidRPr="00220608" w:rsidRDefault="00A14DBD" w:rsidP="00FA7A9E">
      <w:pPr>
        <w:spacing w:after="0" w:line="240" w:lineRule="auto"/>
        <w:jc w:val="both"/>
        <w:rPr>
          <w:rFonts w:cs="Arial"/>
          <w:b/>
          <w:bCs/>
          <w:iCs/>
          <w:color w:val="CF4A02"/>
          <w:sz w:val="20"/>
          <w:szCs w:val="20"/>
        </w:rPr>
      </w:pPr>
    </w:p>
    <w:p w14:paraId="761E7872" w14:textId="0D7A608A" w:rsidR="00A14DBD" w:rsidRPr="00220608" w:rsidRDefault="00AC1A80" w:rsidP="00AC1A80">
      <w:pPr>
        <w:autoSpaceDE w:val="0"/>
        <w:autoSpaceDN w:val="0"/>
        <w:adjustRightInd w:val="0"/>
        <w:spacing w:after="0"/>
        <w:jc w:val="both"/>
        <w:rPr>
          <w:rFonts w:cs="Arial"/>
          <w:sz w:val="20"/>
          <w:szCs w:val="20"/>
        </w:rPr>
      </w:pPr>
      <w:r w:rsidRPr="00220608">
        <w:rPr>
          <w:rFonts w:cs="Arial"/>
          <w:sz w:val="20"/>
          <w:szCs w:val="20"/>
        </w:rPr>
        <w:t xml:space="preserve">The Group </w:t>
      </w:r>
      <w:r w:rsidR="00C87A3B" w:rsidRPr="00220608">
        <w:rPr>
          <w:rFonts w:cs="Arial"/>
          <w:sz w:val="20"/>
          <w:szCs w:val="20"/>
        </w:rPr>
        <w:t>is</w:t>
      </w:r>
      <w:r w:rsidRPr="00220608">
        <w:rPr>
          <w:rFonts w:cs="Arial"/>
          <w:sz w:val="20"/>
          <w:szCs w:val="20"/>
        </w:rPr>
        <w:t xml:space="preserve"> under a debt covenant that requires them to maintain certain financial ratios and meet other requirements as stipulated in the borrowing agreement.</w:t>
      </w:r>
    </w:p>
    <w:p w14:paraId="300ABFB4" w14:textId="77777777" w:rsidR="00A14DBD" w:rsidRPr="00220608" w:rsidRDefault="00A14DBD" w:rsidP="00FA7A9E">
      <w:pPr>
        <w:spacing w:after="0" w:line="240" w:lineRule="auto"/>
        <w:jc w:val="both"/>
        <w:rPr>
          <w:rFonts w:cs="Arial"/>
          <w:b/>
          <w:bCs/>
          <w:iCs/>
          <w:color w:val="CF4A02"/>
          <w:sz w:val="20"/>
          <w:szCs w:val="20"/>
        </w:rPr>
      </w:pPr>
    </w:p>
    <w:p w14:paraId="6164A712" w14:textId="24106C10" w:rsidR="00F93F8B" w:rsidRPr="00220608" w:rsidRDefault="00F93F8B" w:rsidP="00FA7A9E">
      <w:pPr>
        <w:spacing w:after="0" w:line="240" w:lineRule="auto"/>
        <w:jc w:val="both"/>
        <w:rPr>
          <w:rFonts w:cs="Arial"/>
          <w:b/>
          <w:bCs/>
          <w:iCs/>
        </w:rPr>
      </w:pPr>
      <w:r w:rsidRPr="00220608">
        <w:rPr>
          <w:rFonts w:cs="Arial"/>
          <w:b/>
          <w:bCs/>
          <w:iCs/>
          <w:color w:val="CF4A02"/>
          <w:sz w:val="20"/>
          <w:szCs w:val="20"/>
        </w:rPr>
        <w:t xml:space="preserve">Debentures </w:t>
      </w:r>
    </w:p>
    <w:p w14:paraId="351AC6F9" w14:textId="77777777" w:rsidR="00F93F8B" w:rsidRPr="00220608" w:rsidRDefault="00F93F8B" w:rsidP="00FA7A9E">
      <w:pPr>
        <w:spacing w:after="0" w:line="240" w:lineRule="auto"/>
        <w:jc w:val="thaiDistribute"/>
        <w:rPr>
          <w:rFonts w:cs="Arial"/>
          <w:sz w:val="20"/>
          <w:szCs w:val="20"/>
        </w:rPr>
      </w:pPr>
    </w:p>
    <w:p w14:paraId="253AC03F" w14:textId="18E0E96F" w:rsidR="000B35C8" w:rsidRPr="00220608" w:rsidRDefault="0015764C" w:rsidP="00FA7A9E">
      <w:pPr>
        <w:spacing w:after="0" w:line="240" w:lineRule="auto"/>
        <w:jc w:val="thaiDistribute"/>
        <w:rPr>
          <w:rFonts w:cs="Arial"/>
          <w:sz w:val="20"/>
          <w:szCs w:val="20"/>
        </w:rPr>
      </w:pPr>
      <w:r w:rsidRPr="00220608">
        <w:rPr>
          <w:rFonts w:cs="Arial"/>
          <w:sz w:val="20"/>
          <w:szCs w:val="20"/>
        </w:rPr>
        <w:t xml:space="preserve">Details of debentures which are all unsecured denominated in Thai Baht that the Group and the Company issued during the nine-month period ended </w:t>
      </w:r>
      <w:r w:rsidR="0034707F" w:rsidRPr="0034707F">
        <w:rPr>
          <w:rFonts w:cs="Arial"/>
          <w:sz w:val="20"/>
          <w:szCs w:val="20"/>
          <w:lang w:val="en-GB"/>
        </w:rPr>
        <w:t>30</w:t>
      </w:r>
      <w:r w:rsidRPr="00220608">
        <w:rPr>
          <w:rFonts w:cs="Arial"/>
          <w:sz w:val="20"/>
          <w:szCs w:val="20"/>
        </w:rPr>
        <w:t xml:space="preserve"> September </w:t>
      </w:r>
      <w:r w:rsidR="0034707F" w:rsidRPr="0034707F">
        <w:rPr>
          <w:rFonts w:cs="Arial"/>
          <w:sz w:val="20"/>
          <w:szCs w:val="20"/>
          <w:lang w:val="en-GB"/>
        </w:rPr>
        <w:t>2024</w:t>
      </w:r>
      <w:r w:rsidRPr="00220608">
        <w:rPr>
          <w:rFonts w:cs="Arial"/>
          <w:sz w:val="20"/>
          <w:szCs w:val="20"/>
        </w:rPr>
        <w:t xml:space="preserve"> are as follows:</w:t>
      </w:r>
    </w:p>
    <w:p w14:paraId="50EADB40" w14:textId="77777777" w:rsidR="0015764C" w:rsidRPr="00220608" w:rsidRDefault="0015764C" w:rsidP="00FA7A9E">
      <w:pPr>
        <w:spacing w:after="0" w:line="240" w:lineRule="auto"/>
        <w:jc w:val="thaiDistribute"/>
        <w:rPr>
          <w:rFonts w:cs="Arial"/>
          <w:sz w:val="20"/>
          <w:szCs w:val="20"/>
          <w:lang w:bidi="th-TH"/>
        </w:rPr>
      </w:pPr>
    </w:p>
    <w:tbl>
      <w:tblPr>
        <w:tblW w:w="9452" w:type="dxa"/>
        <w:tblLayout w:type="fixed"/>
        <w:tblLook w:val="0000" w:firstRow="0" w:lastRow="0" w:firstColumn="0" w:lastColumn="0" w:noHBand="0" w:noVBand="0"/>
      </w:tblPr>
      <w:tblGrid>
        <w:gridCol w:w="709"/>
        <w:gridCol w:w="1418"/>
        <w:gridCol w:w="1318"/>
        <w:gridCol w:w="1856"/>
        <w:gridCol w:w="2349"/>
        <w:gridCol w:w="1802"/>
      </w:tblGrid>
      <w:tr w:rsidR="0015764C" w:rsidRPr="00220608" w14:paraId="67066A35" w14:textId="77777777" w:rsidTr="006B74D0">
        <w:tc>
          <w:tcPr>
            <w:tcW w:w="709" w:type="dxa"/>
            <w:tcBorders>
              <w:top w:val="single" w:sz="4" w:space="0" w:color="auto"/>
              <w:bottom w:val="single" w:sz="4" w:space="0" w:color="auto"/>
            </w:tcBorders>
            <w:shd w:val="clear" w:color="auto" w:fill="auto"/>
            <w:vAlign w:val="bottom"/>
          </w:tcPr>
          <w:p w14:paraId="0A379455" w14:textId="77777777" w:rsidR="0015764C" w:rsidRPr="00220608" w:rsidRDefault="0015764C" w:rsidP="00800933">
            <w:pPr>
              <w:spacing w:after="0" w:line="240" w:lineRule="auto"/>
              <w:ind w:right="-72"/>
              <w:jc w:val="center"/>
              <w:rPr>
                <w:rFonts w:eastAsia="Arial Unicode MS" w:cs="Arial"/>
                <w:b/>
                <w:bCs/>
                <w:sz w:val="20"/>
                <w:szCs w:val="20"/>
              </w:rPr>
            </w:pPr>
          </w:p>
          <w:p w14:paraId="114240F2" w14:textId="77777777" w:rsidR="0015764C" w:rsidRPr="00220608" w:rsidRDefault="0015764C" w:rsidP="00800933">
            <w:pPr>
              <w:spacing w:after="0" w:line="240" w:lineRule="auto"/>
              <w:ind w:right="-72"/>
              <w:jc w:val="center"/>
              <w:rPr>
                <w:rFonts w:eastAsia="Arial Unicode MS" w:cs="Arial"/>
                <w:b/>
                <w:bCs/>
                <w:sz w:val="20"/>
                <w:szCs w:val="20"/>
              </w:rPr>
            </w:pPr>
          </w:p>
          <w:p w14:paraId="35C24301" w14:textId="77777777" w:rsidR="0015764C" w:rsidRPr="00220608" w:rsidRDefault="0015764C" w:rsidP="00800933">
            <w:pPr>
              <w:spacing w:after="0" w:line="240" w:lineRule="auto"/>
              <w:ind w:right="-72"/>
              <w:jc w:val="center"/>
              <w:rPr>
                <w:rFonts w:eastAsia="Arial Unicode MS" w:cs="Arial"/>
                <w:b/>
                <w:bCs/>
                <w:sz w:val="20"/>
                <w:szCs w:val="20"/>
                <w:cs/>
              </w:rPr>
            </w:pPr>
            <w:r w:rsidRPr="00220608">
              <w:rPr>
                <w:rFonts w:eastAsia="Arial Unicode MS" w:cs="Arial"/>
                <w:b/>
                <w:bCs/>
                <w:sz w:val="20"/>
                <w:szCs w:val="20"/>
              </w:rPr>
              <w:t>No.</w:t>
            </w:r>
          </w:p>
        </w:tc>
        <w:tc>
          <w:tcPr>
            <w:tcW w:w="1418" w:type="dxa"/>
            <w:tcBorders>
              <w:top w:val="single" w:sz="4" w:space="0" w:color="auto"/>
              <w:bottom w:val="single" w:sz="4" w:space="0" w:color="auto"/>
            </w:tcBorders>
            <w:shd w:val="clear" w:color="auto" w:fill="auto"/>
            <w:vAlign w:val="bottom"/>
          </w:tcPr>
          <w:p w14:paraId="789154F4" w14:textId="0EBE4860" w:rsidR="0015764C" w:rsidRPr="00220608" w:rsidRDefault="0015764C" w:rsidP="00800933">
            <w:pPr>
              <w:spacing w:after="0" w:line="240" w:lineRule="auto"/>
              <w:ind w:right="-72"/>
              <w:jc w:val="right"/>
              <w:rPr>
                <w:rFonts w:eastAsia="Arial Unicode MS" w:cs="Arial"/>
                <w:b/>
                <w:bCs/>
                <w:sz w:val="20"/>
                <w:szCs w:val="20"/>
              </w:rPr>
            </w:pPr>
            <w:r w:rsidRPr="00220608">
              <w:rPr>
                <w:rFonts w:eastAsia="Arial Unicode MS" w:cs="Arial"/>
                <w:b/>
                <w:bCs/>
                <w:sz w:val="20"/>
                <w:szCs w:val="20"/>
              </w:rPr>
              <w:t>Consolidat</w:t>
            </w:r>
            <w:r w:rsidR="006B74D0" w:rsidRPr="00220608">
              <w:rPr>
                <w:rFonts w:eastAsia="Arial Unicode MS" w:cs="Arial"/>
                <w:b/>
                <w:bCs/>
                <w:sz w:val="20"/>
                <w:szCs w:val="20"/>
              </w:rPr>
              <w:t>e</w:t>
            </w:r>
            <w:r w:rsidRPr="00220608">
              <w:rPr>
                <w:rFonts w:eastAsia="Arial Unicode MS" w:cs="Arial"/>
                <w:b/>
                <w:bCs/>
                <w:sz w:val="20"/>
                <w:szCs w:val="20"/>
              </w:rPr>
              <w:t>d financial information</w:t>
            </w:r>
          </w:p>
          <w:p w14:paraId="7A74FB70" w14:textId="77777777" w:rsidR="0015764C" w:rsidRPr="00220608" w:rsidRDefault="0015764C" w:rsidP="00800933">
            <w:pPr>
              <w:spacing w:after="0" w:line="240" w:lineRule="auto"/>
              <w:ind w:right="-72"/>
              <w:jc w:val="right"/>
              <w:rPr>
                <w:rFonts w:eastAsia="Arial Unicode MS" w:cs="Arial"/>
                <w:b/>
                <w:bCs/>
                <w:sz w:val="20"/>
                <w:szCs w:val="20"/>
                <w:cs/>
              </w:rPr>
            </w:pPr>
            <w:r w:rsidRPr="00220608">
              <w:rPr>
                <w:rFonts w:eastAsia="Arial Unicode MS" w:cs="Arial"/>
                <w:b/>
                <w:bCs/>
                <w:sz w:val="20"/>
                <w:szCs w:val="20"/>
              </w:rPr>
              <w:t>Million Baht</w:t>
            </w:r>
          </w:p>
        </w:tc>
        <w:tc>
          <w:tcPr>
            <w:tcW w:w="1318" w:type="dxa"/>
            <w:tcBorders>
              <w:top w:val="single" w:sz="4" w:space="0" w:color="auto"/>
              <w:bottom w:val="single" w:sz="4" w:space="0" w:color="auto"/>
            </w:tcBorders>
            <w:shd w:val="clear" w:color="auto" w:fill="auto"/>
            <w:vAlign w:val="bottom"/>
          </w:tcPr>
          <w:p w14:paraId="74DEFFFB" w14:textId="77777777" w:rsidR="0015764C" w:rsidRPr="00220608" w:rsidRDefault="0015764C" w:rsidP="00800933">
            <w:pPr>
              <w:spacing w:after="0" w:line="240" w:lineRule="auto"/>
              <w:ind w:right="-72"/>
              <w:jc w:val="right"/>
              <w:rPr>
                <w:rFonts w:eastAsia="Arial Unicode MS" w:cs="Arial"/>
                <w:b/>
                <w:bCs/>
                <w:sz w:val="20"/>
                <w:szCs w:val="20"/>
              </w:rPr>
            </w:pPr>
            <w:r w:rsidRPr="00220608">
              <w:rPr>
                <w:rFonts w:eastAsia="Arial Unicode MS" w:cs="Arial"/>
                <w:b/>
                <w:bCs/>
                <w:sz w:val="20"/>
                <w:szCs w:val="20"/>
              </w:rPr>
              <w:t>Separate financial information</w:t>
            </w:r>
          </w:p>
          <w:p w14:paraId="2A0F299C" w14:textId="77777777" w:rsidR="0015764C" w:rsidRPr="00220608" w:rsidRDefault="0015764C" w:rsidP="00800933">
            <w:pPr>
              <w:spacing w:after="0" w:line="240" w:lineRule="auto"/>
              <w:ind w:right="-72"/>
              <w:jc w:val="right"/>
              <w:rPr>
                <w:rFonts w:eastAsia="Arial Unicode MS" w:cs="Arial"/>
                <w:b/>
                <w:bCs/>
                <w:sz w:val="20"/>
                <w:szCs w:val="20"/>
                <w:cs/>
              </w:rPr>
            </w:pPr>
            <w:r w:rsidRPr="00220608">
              <w:rPr>
                <w:rFonts w:eastAsia="Arial Unicode MS" w:cs="Arial"/>
                <w:b/>
                <w:bCs/>
                <w:sz w:val="20"/>
                <w:szCs w:val="20"/>
              </w:rPr>
              <w:t>Million Baht</w:t>
            </w:r>
          </w:p>
        </w:tc>
        <w:tc>
          <w:tcPr>
            <w:tcW w:w="1856" w:type="dxa"/>
            <w:tcBorders>
              <w:top w:val="single" w:sz="4" w:space="0" w:color="auto"/>
              <w:bottom w:val="single" w:sz="4" w:space="0" w:color="auto"/>
            </w:tcBorders>
            <w:shd w:val="clear" w:color="auto" w:fill="auto"/>
            <w:vAlign w:val="bottom"/>
          </w:tcPr>
          <w:p w14:paraId="22BC0F07" w14:textId="77777777" w:rsidR="0015764C" w:rsidRPr="00220608" w:rsidRDefault="0015764C" w:rsidP="00800933">
            <w:pPr>
              <w:spacing w:after="0" w:line="240" w:lineRule="auto"/>
              <w:ind w:right="-72"/>
              <w:jc w:val="center"/>
              <w:rPr>
                <w:rFonts w:eastAsia="Arial Unicode MS" w:cs="Arial"/>
                <w:b/>
                <w:bCs/>
                <w:sz w:val="20"/>
                <w:szCs w:val="20"/>
              </w:rPr>
            </w:pPr>
          </w:p>
          <w:p w14:paraId="239952B7" w14:textId="77777777" w:rsidR="0015764C" w:rsidRPr="00220608" w:rsidRDefault="0015764C" w:rsidP="00800933">
            <w:pPr>
              <w:spacing w:after="0" w:line="240" w:lineRule="auto"/>
              <w:ind w:right="-72"/>
              <w:jc w:val="center"/>
              <w:rPr>
                <w:rFonts w:eastAsia="Arial Unicode MS" w:cs="Arial"/>
                <w:b/>
                <w:bCs/>
                <w:sz w:val="20"/>
                <w:szCs w:val="20"/>
                <w:cs/>
              </w:rPr>
            </w:pPr>
            <w:r w:rsidRPr="00220608">
              <w:rPr>
                <w:rFonts w:cs="Arial"/>
                <w:b/>
                <w:bCs/>
                <w:sz w:val="20"/>
                <w:szCs w:val="20"/>
              </w:rPr>
              <w:t>Interest rate</w:t>
            </w:r>
          </w:p>
        </w:tc>
        <w:tc>
          <w:tcPr>
            <w:tcW w:w="2349" w:type="dxa"/>
            <w:tcBorders>
              <w:top w:val="single" w:sz="4" w:space="0" w:color="auto"/>
              <w:bottom w:val="single" w:sz="4" w:space="0" w:color="auto"/>
            </w:tcBorders>
            <w:shd w:val="clear" w:color="auto" w:fill="auto"/>
            <w:vAlign w:val="bottom"/>
          </w:tcPr>
          <w:p w14:paraId="4C0701C8" w14:textId="77777777" w:rsidR="0015764C" w:rsidRPr="00220608" w:rsidRDefault="0015764C" w:rsidP="00800933">
            <w:pPr>
              <w:spacing w:after="0" w:line="240" w:lineRule="auto"/>
              <w:ind w:left="-29" w:right="-72"/>
              <w:rPr>
                <w:rFonts w:eastAsia="Arial Unicode MS" w:cs="Arial"/>
                <w:b/>
                <w:bCs/>
                <w:spacing w:val="-6"/>
                <w:sz w:val="20"/>
                <w:szCs w:val="20"/>
              </w:rPr>
            </w:pPr>
          </w:p>
          <w:p w14:paraId="43DC448D" w14:textId="77777777" w:rsidR="0015764C" w:rsidRPr="00220608" w:rsidRDefault="0015764C" w:rsidP="00800933">
            <w:pPr>
              <w:spacing w:after="0" w:line="240" w:lineRule="auto"/>
              <w:ind w:left="-29" w:right="-72"/>
              <w:jc w:val="center"/>
              <w:rPr>
                <w:rFonts w:eastAsia="Arial Unicode MS" w:cs="Arial"/>
                <w:b/>
                <w:bCs/>
                <w:spacing w:val="-6"/>
                <w:sz w:val="20"/>
                <w:szCs w:val="20"/>
              </w:rPr>
            </w:pPr>
          </w:p>
          <w:p w14:paraId="4D6A7553" w14:textId="77777777" w:rsidR="00800933" w:rsidRPr="00220608" w:rsidRDefault="0015764C" w:rsidP="00800933">
            <w:pPr>
              <w:spacing w:after="0" w:line="240" w:lineRule="auto"/>
              <w:ind w:left="-29" w:right="-72"/>
              <w:jc w:val="center"/>
              <w:rPr>
                <w:rFonts w:eastAsia="Arial Unicode MS" w:cs="Arial"/>
                <w:b/>
                <w:bCs/>
                <w:spacing w:val="-6"/>
                <w:sz w:val="20"/>
                <w:szCs w:val="20"/>
              </w:rPr>
            </w:pPr>
            <w:r w:rsidRPr="00220608">
              <w:rPr>
                <w:rFonts w:eastAsia="Arial Unicode MS" w:cs="Arial"/>
                <w:b/>
                <w:bCs/>
                <w:spacing w:val="-6"/>
                <w:sz w:val="20"/>
                <w:szCs w:val="20"/>
              </w:rPr>
              <w:t xml:space="preserve">Principal </w:t>
            </w:r>
          </w:p>
          <w:p w14:paraId="743EA877" w14:textId="5083052D" w:rsidR="0015764C" w:rsidRPr="00220608" w:rsidRDefault="0015764C" w:rsidP="00800933">
            <w:pPr>
              <w:spacing w:after="0" w:line="240" w:lineRule="auto"/>
              <w:ind w:left="-29" w:right="-72"/>
              <w:jc w:val="center"/>
              <w:rPr>
                <w:rFonts w:eastAsia="Arial Unicode MS" w:cs="Arial"/>
                <w:b/>
                <w:bCs/>
                <w:sz w:val="20"/>
                <w:szCs w:val="20"/>
                <w:cs/>
              </w:rPr>
            </w:pPr>
            <w:r w:rsidRPr="00220608">
              <w:rPr>
                <w:rFonts w:eastAsia="Arial Unicode MS" w:cs="Arial"/>
                <w:b/>
                <w:bCs/>
                <w:spacing w:val="-6"/>
                <w:sz w:val="20"/>
                <w:szCs w:val="20"/>
              </w:rPr>
              <w:t>repayment term</w:t>
            </w:r>
          </w:p>
        </w:tc>
        <w:tc>
          <w:tcPr>
            <w:tcW w:w="1802" w:type="dxa"/>
            <w:tcBorders>
              <w:top w:val="single" w:sz="4" w:space="0" w:color="auto"/>
              <w:bottom w:val="single" w:sz="4" w:space="0" w:color="auto"/>
            </w:tcBorders>
            <w:shd w:val="clear" w:color="auto" w:fill="auto"/>
            <w:vAlign w:val="bottom"/>
          </w:tcPr>
          <w:p w14:paraId="616895D9" w14:textId="77777777" w:rsidR="00800933" w:rsidRPr="00220608" w:rsidRDefault="0015764C" w:rsidP="00800933">
            <w:pPr>
              <w:spacing w:after="0" w:line="240" w:lineRule="auto"/>
              <w:ind w:right="-72"/>
              <w:jc w:val="center"/>
              <w:rPr>
                <w:rFonts w:eastAsia="Arial Unicode MS" w:cs="Arial"/>
                <w:b/>
                <w:bCs/>
                <w:sz w:val="20"/>
                <w:szCs w:val="20"/>
              </w:rPr>
            </w:pPr>
            <w:r w:rsidRPr="00220608">
              <w:rPr>
                <w:rFonts w:eastAsia="Arial Unicode MS" w:cs="Arial"/>
                <w:b/>
                <w:bCs/>
                <w:sz w:val="20"/>
                <w:szCs w:val="20"/>
              </w:rPr>
              <w:t xml:space="preserve">Interest </w:t>
            </w:r>
          </w:p>
          <w:p w14:paraId="22D1D5DE" w14:textId="0823D32A" w:rsidR="0015764C" w:rsidRPr="00220608" w:rsidRDefault="0015764C" w:rsidP="00800933">
            <w:pPr>
              <w:spacing w:after="0" w:line="240" w:lineRule="auto"/>
              <w:ind w:right="-72"/>
              <w:jc w:val="center"/>
              <w:rPr>
                <w:rFonts w:eastAsia="Arial Unicode MS" w:cs="Arial"/>
                <w:b/>
                <w:bCs/>
                <w:sz w:val="20"/>
                <w:szCs w:val="20"/>
              </w:rPr>
            </w:pPr>
            <w:r w:rsidRPr="00220608">
              <w:rPr>
                <w:rFonts w:eastAsia="Arial Unicode MS" w:cs="Arial"/>
                <w:b/>
                <w:bCs/>
                <w:sz w:val="20"/>
                <w:szCs w:val="20"/>
              </w:rPr>
              <w:t>payment period</w:t>
            </w:r>
          </w:p>
        </w:tc>
      </w:tr>
      <w:tr w:rsidR="0015764C" w:rsidRPr="00220608" w14:paraId="538D36DE" w14:textId="77777777" w:rsidTr="006B74D0">
        <w:tc>
          <w:tcPr>
            <w:tcW w:w="709" w:type="dxa"/>
            <w:tcBorders>
              <w:top w:val="single" w:sz="4" w:space="0" w:color="auto"/>
            </w:tcBorders>
            <w:shd w:val="clear" w:color="auto" w:fill="auto"/>
            <w:vAlign w:val="bottom"/>
          </w:tcPr>
          <w:p w14:paraId="7C2554CF" w14:textId="77777777" w:rsidR="0015764C" w:rsidRPr="00220608" w:rsidRDefault="0015764C" w:rsidP="00800933">
            <w:pPr>
              <w:spacing w:after="0" w:line="240" w:lineRule="auto"/>
              <w:ind w:right="-72"/>
              <w:rPr>
                <w:rFonts w:eastAsia="Arial Unicode MS" w:cs="Arial"/>
                <w:b/>
                <w:bCs/>
                <w:sz w:val="12"/>
                <w:szCs w:val="12"/>
              </w:rPr>
            </w:pPr>
          </w:p>
        </w:tc>
        <w:tc>
          <w:tcPr>
            <w:tcW w:w="1418" w:type="dxa"/>
            <w:tcBorders>
              <w:top w:val="single" w:sz="4" w:space="0" w:color="auto"/>
            </w:tcBorders>
            <w:shd w:val="clear" w:color="auto" w:fill="FAFAFA"/>
            <w:vAlign w:val="bottom"/>
          </w:tcPr>
          <w:p w14:paraId="3F337612" w14:textId="77777777" w:rsidR="0015764C" w:rsidRPr="00220608" w:rsidRDefault="0015764C" w:rsidP="00800933">
            <w:pPr>
              <w:spacing w:after="0" w:line="240" w:lineRule="auto"/>
              <w:ind w:right="-72"/>
              <w:jc w:val="right"/>
              <w:rPr>
                <w:rFonts w:eastAsia="Arial Unicode MS" w:cs="Arial"/>
                <w:b/>
                <w:bCs/>
                <w:sz w:val="12"/>
                <w:szCs w:val="12"/>
              </w:rPr>
            </w:pPr>
          </w:p>
        </w:tc>
        <w:tc>
          <w:tcPr>
            <w:tcW w:w="1318" w:type="dxa"/>
            <w:tcBorders>
              <w:top w:val="single" w:sz="4" w:space="0" w:color="auto"/>
            </w:tcBorders>
            <w:shd w:val="clear" w:color="auto" w:fill="FAFAFA"/>
            <w:vAlign w:val="bottom"/>
          </w:tcPr>
          <w:p w14:paraId="34456788" w14:textId="77777777" w:rsidR="0015764C" w:rsidRPr="00220608" w:rsidRDefault="0015764C" w:rsidP="00800933">
            <w:pPr>
              <w:spacing w:after="0" w:line="240" w:lineRule="auto"/>
              <w:ind w:right="-72"/>
              <w:jc w:val="right"/>
              <w:rPr>
                <w:rFonts w:eastAsia="Arial Unicode MS" w:cs="Arial"/>
                <w:b/>
                <w:bCs/>
                <w:sz w:val="12"/>
                <w:szCs w:val="12"/>
              </w:rPr>
            </w:pPr>
          </w:p>
        </w:tc>
        <w:tc>
          <w:tcPr>
            <w:tcW w:w="1856" w:type="dxa"/>
            <w:tcBorders>
              <w:top w:val="single" w:sz="4" w:space="0" w:color="auto"/>
            </w:tcBorders>
            <w:shd w:val="clear" w:color="auto" w:fill="auto"/>
            <w:vAlign w:val="bottom"/>
          </w:tcPr>
          <w:p w14:paraId="65A1A1D3" w14:textId="77777777" w:rsidR="0015764C" w:rsidRPr="00220608" w:rsidRDefault="0015764C" w:rsidP="00800933">
            <w:pPr>
              <w:spacing w:after="0" w:line="240" w:lineRule="auto"/>
              <w:ind w:right="-72"/>
              <w:jc w:val="center"/>
              <w:rPr>
                <w:rFonts w:eastAsia="Arial Unicode MS" w:cs="Arial"/>
                <w:b/>
                <w:bCs/>
                <w:sz w:val="12"/>
                <w:szCs w:val="12"/>
              </w:rPr>
            </w:pPr>
          </w:p>
        </w:tc>
        <w:tc>
          <w:tcPr>
            <w:tcW w:w="2349" w:type="dxa"/>
            <w:tcBorders>
              <w:top w:val="single" w:sz="4" w:space="0" w:color="auto"/>
            </w:tcBorders>
            <w:shd w:val="clear" w:color="auto" w:fill="auto"/>
            <w:vAlign w:val="bottom"/>
          </w:tcPr>
          <w:p w14:paraId="04C9F831" w14:textId="77777777" w:rsidR="0015764C" w:rsidRPr="00220608" w:rsidRDefault="0015764C" w:rsidP="00800933">
            <w:pPr>
              <w:spacing w:after="0" w:line="240" w:lineRule="auto"/>
              <w:ind w:left="-29" w:right="-72"/>
              <w:rPr>
                <w:rFonts w:eastAsia="Arial Unicode MS" w:cs="Arial"/>
                <w:b/>
                <w:bCs/>
                <w:spacing w:val="-6"/>
                <w:sz w:val="12"/>
                <w:szCs w:val="12"/>
              </w:rPr>
            </w:pPr>
          </w:p>
        </w:tc>
        <w:tc>
          <w:tcPr>
            <w:tcW w:w="1802" w:type="dxa"/>
            <w:tcBorders>
              <w:top w:val="single" w:sz="4" w:space="0" w:color="auto"/>
            </w:tcBorders>
            <w:shd w:val="clear" w:color="auto" w:fill="auto"/>
            <w:vAlign w:val="bottom"/>
          </w:tcPr>
          <w:p w14:paraId="53432FCA" w14:textId="77777777" w:rsidR="0015764C" w:rsidRPr="00220608" w:rsidRDefault="0015764C" w:rsidP="00800933">
            <w:pPr>
              <w:spacing w:after="0" w:line="240" w:lineRule="auto"/>
              <w:ind w:right="-72"/>
              <w:jc w:val="center"/>
              <w:rPr>
                <w:rFonts w:eastAsia="Arial Unicode MS" w:cs="Arial"/>
                <w:b/>
                <w:bCs/>
                <w:sz w:val="12"/>
                <w:szCs w:val="12"/>
              </w:rPr>
            </w:pPr>
          </w:p>
        </w:tc>
      </w:tr>
      <w:tr w:rsidR="0015764C" w:rsidRPr="00220608" w14:paraId="0E32F99E" w14:textId="77777777" w:rsidTr="006B74D0">
        <w:tc>
          <w:tcPr>
            <w:tcW w:w="709" w:type="dxa"/>
          </w:tcPr>
          <w:p w14:paraId="6B7EBE5C" w14:textId="72F256BD" w:rsidR="0015764C" w:rsidRPr="00220608" w:rsidRDefault="0034707F" w:rsidP="00800933">
            <w:pPr>
              <w:spacing w:after="0" w:line="240" w:lineRule="auto"/>
              <w:ind w:right="-72"/>
              <w:jc w:val="center"/>
              <w:rPr>
                <w:rFonts w:eastAsia="Arial Unicode MS" w:cs="Arial"/>
                <w:sz w:val="20"/>
                <w:szCs w:val="20"/>
              </w:rPr>
            </w:pPr>
            <w:r w:rsidRPr="0034707F">
              <w:rPr>
                <w:rFonts w:eastAsia="Arial Unicode MS" w:cs="Arial"/>
                <w:sz w:val="20"/>
                <w:szCs w:val="20"/>
                <w:lang w:val="en-GB"/>
              </w:rPr>
              <w:t>1</w:t>
            </w:r>
          </w:p>
          <w:p w14:paraId="7859B5D9" w14:textId="77777777" w:rsidR="0015764C" w:rsidRPr="00220608" w:rsidRDefault="0015764C" w:rsidP="00800933">
            <w:pPr>
              <w:spacing w:after="0" w:line="240" w:lineRule="auto"/>
              <w:ind w:right="-72"/>
              <w:jc w:val="center"/>
              <w:rPr>
                <w:rFonts w:eastAsia="Arial Unicode MS" w:cs="Arial"/>
                <w:sz w:val="20"/>
                <w:szCs w:val="20"/>
                <w:cs/>
              </w:rPr>
            </w:pPr>
          </w:p>
        </w:tc>
        <w:tc>
          <w:tcPr>
            <w:tcW w:w="1418" w:type="dxa"/>
            <w:tcBorders>
              <w:top w:val="nil"/>
              <w:left w:val="nil"/>
              <w:right w:val="nil"/>
            </w:tcBorders>
            <w:shd w:val="clear" w:color="auto" w:fill="FAFAFA"/>
          </w:tcPr>
          <w:p w14:paraId="24A22B5D" w14:textId="798C0C76" w:rsidR="0015764C" w:rsidRPr="00220608" w:rsidRDefault="0034707F" w:rsidP="00800933">
            <w:pPr>
              <w:spacing w:after="0" w:line="240" w:lineRule="auto"/>
              <w:ind w:right="-72"/>
              <w:jc w:val="right"/>
              <w:rPr>
                <w:rFonts w:eastAsia="Arial Unicode MS" w:cs="Arial"/>
                <w:sz w:val="20"/>
                <w:szCs w:val="20"/>
              </w:rPr>
            </w:pPr>
            <w:r w:rsidRPr="0034707F">
              <w:rPr>
                <w:rFonts w:eastAsia="Arial Unicode MS" w:cs="Arial"/>
                <w:sz w:val="20"/>
                <w:szCs w:val="20"/>
                <w:lang w:val="en-GB"/>
              </w:rPr>
              <w:t>2</w:t>
            </w:r>
            <w:r w:rsidR="00E90FF4" w:rsidRPr="00220608">
              <w:rPr>
                <w:rFonts w:eastAsia="Arial Unicode MS" w:cs="Arial"/>
                <w:sz w:val="20"/>
                <w:szCs w:val="20"/>
              </w:rPr>
              <w:t>,</w:t>
            </w:r>
            <w:r w:rsidRPr="0034707F">
              <w:rPr>
                <w:rFonts w:eastAsia="Arial Unicode MS" w:cs="Arial"/>
                <w:sz w:val="20"/>
                <w:szCs w:val="20"/>
                <w:lang w:val="en-GB"/>
              </w:rPr>
              <w:t>500</w:t>
            </w:r>
          </w:p>
        </w:tc>
        <w:tc>
          <w:tcPr>
            <w:tcW w:w="1318" w:type="dxa"/>
            <w:tcBorders>
              <w:top w:val="nil"/>
              <w:left w:val="nil"/>
              <w:right w:val="nil"/>
            </w:tcBorders>
            <w:shd w:val="clear" w:color="auto" w:fill="FAFAFA"/>
          </w:tcPr>
          <w:p w14:paraId="7C66470E" w14:textId="4A4E4B4E" w:rsidR="0015764C" w:rsidRPr="00220608" w:rsidRDefault="0034707F" w:rsidP="00800933">
            <w:pPr>
              <w:spacing w:after="0" w:line="240" w:lineRule="auto"/>
              <w:ind w:right="-72"/>
              <w:jc w:val="right"/>
              <w:rPr>
                <w:rFonts w:eastAsia="Arial Unicode MS" w:cs="Arial"/>
                <w:sz w:val="20"/>
                <w:szCs w:val="20"/>
              </w:rPr>
            </w:pPr>
            <w:r w:rsidRPr="0034707F">
              <w:rPr>
                <w:rFonts w:eastAsia="Arial Unicode MS" w:cs="Arial"/>
                <w:sz w:val="20"/>
                <w:szCs w:val="20"/>
                <w:lang w:val="en-GB"/>
              </w:rPr>
              <w:t>2</w:t>
            </w:r>
            <w:r w:rsidR="00E90FF4" w:rsidRPr="00220608">
              <w:rPr>
                <w:rFonts w:eastAsia="Arial Unicode MS" w:cs="Arial"/>
                <w:sz w:val="20"/>
                <w:szCs w:val="20"/>
              </w:rPr>
              <w:t>,</w:t>
            </w:r>
            <w:r w:rsidRPr="0034707F">
              <w:rPr>
                <w:rFonts w:eastAsia="Arial Unicode MS" w:cs="Arial"/>
                <w:sz w:val="20"/>
                <w:szCs w:val="20"/>
                <w:lang w:val="en-GB"/>
              </w:rPr>
              <w:t>500</w:t>
            </w:r>
          </w:p>
        </w:tc>
        <w:tc>
          <w:tcPr>
            <w:tcW w:w="1856" w:type="dxa"/>
            <w:shd w:val="clear" w:color="auto" w:fill="auto"/>
          </w:tcPr>
          <w:p w14:paraId="51A183A1" w14:textId="40CF078D" w:rsidR="0015764C" w:rsidRPr="00220608" w:rsidRDefault="0034707F" w:rsidP="00800933">
            <w:pPr>
              <w:spacing w:after="0" w:line="240" w:lineRule="auto"/>
              <w:ind w:right="-72"/>
              <w:rPr>
                <w:rFonts w:eastAsia="Arial Unicode MS" w:cs="Arial"/>
                <w:sz w:val="20"/>
                <w:szCs w:val="20"/>
                <w:lang w:val="en-GB"/>
              </w:rPr>
            </w:pPr>
            <w:r w:rsidRPr="0034707F">
              <w:rPr>
                <w:rFonts w:eastAsia="Arial Unicode MS" w:cs="Arial"/>
                <w:sz w:val="20"/>
                <w:szCs w:val="20"/>
                <w:lang w:val="en-GB"/>
              </w:rPr>
              <w:t>3</w:t>
            </w:r>
            <w:r w:rsidR="00771F1F" w:rsidRPr="00220608">
              <w:rPr>
                <w:rFonts w:eastAsia="Arial Unicode MS" w:cs="Arial"/>
                <w:sz w:val="20"/>
                <w:szCs w:val="20"/>
                <w:lang w:val="en-GB"/>
              </w:rPr>
              <w:t>.</w:t>
            </w:r>
            <w:r w:rsidRPr="0034707F">
              <w:rPr>
                <w:rFonts w:eastAsia="Arial Unicode MS" w:cs="Arial"/>
                <w:sz w:val="20"/>
                <w:szCs w:val="20"/>
                <w:lang w:val="en-GB"/>
              </w:rPr>
              <w:t>16</w:t>
            </w:r>
            <w:r w:rsidR="00771F1F" w:rsidRPr="00220608">
              <w:rPr>
                <w:rFonts w:eastAsia="Arial Unicode MS" w:cs="Arial"/>
                <w:sz w:val="20"/>
                <w:szCs w:val="20"/>
                <w:lang w:val="en-GB"/>
              </w:rPr>
              <w:t>%</w:t>
            </w:r>
            <w:r w:rsidR="00800933" w:rsidRPr="00220608">
              <w:rPr>
                <w:rFonts w:eastAsia="Arial Unicode MS" w:cs="Arial"/>
                <w:sz w:val="20"/>
                <w:szCs w:val="20"/>
                <w:lang w:val="en-GB"/>
              </w:rPr>
              <w:t xml:space="preserve"> </w:t>
            </w:r>
            <w:r w:rsidR="0015764C" w:rsidRPr="00220608">
              <w:rPr>
                <w:rFonts w:eastAsia="Arial Unicode MS" w:cs="Arial"/>
                <w:sz w:val="20"/>
                <w:szCs w:val="20"/>
                <w:lang w:val="en-GB"/>
              </w:rPr>
              <w:t>per annum</w:t>
            </w:r>
          </w:p>
          <w:p w14:paraId="3C43ABB4" w14:textId="77777777" w:rsidR="0015764C" w:rsidRPr="00220608" w:rsidRDefault="0015764C" w:rsidP="00800933">
            <w:pPr>
              <w:spacing w:after="0" w:line="240" w:lineRule="auto"/>
              <w:ind w:right="-72"/>
              <w:rPr>
                <w:rFonts w:eastAsia="Arial Unicode MS" w:cs="Arial"/>
                <w:sz w:val="12"/>
                <w:szCs w:val="12"/>
                <w:cs/>
                <w:lang w:val="en-GB"/>
              </w:rPr>
            </w:pPr>
          </w:p>
        </w:tc>
        <w:tc>
          <w:tcPr>
            <w:tcW w:w="2349" w:type="dxa"/>
            <w:shd w:val="clear" w:color="auto" w:fill="auto"/>
          </w:tcPr>
          <w:p w14:paraId="0B1EE7AB" w14:textId="634872FE" w:rsidR="0015764C" w:rsidRPr="00220608" w:rsidRDefault="00385B1F" w:rsidP="00800933">
            <w:pPr>
              <w:spacing w:after="0" w:line="240" w:lineRule="auto"/>
              <w:ind w:left="-29" w:right="-72"/>
              <w:rPr>
                <w:rFonts w:eastAsia="Arial Unicode MS" w:cs="Arial"/>
                <w:sz w:val="20"/>
                <w:szCs w:val="20"/>
              </w:rPr>
            </w:pPr>
            <w:r w:rsidRPr="00220608">
              <w:rPr>
                <w:rFonts w:eastAsia="Arial Unicode MS" w:cs="Arial"/>
                <w:sz w:val="20"/>
                <w:szCs w:val="20"/>
              </w:rPr>
              <w:t xml:space="preserve">Principal repayment due on </w:t>
            </w:r>
            <w:r w:rsidR="0034707F" w:rsidRPr="0034707F">
              <w:rPr>
                <w:rFonts w:eastAsia="Arial Unicode MS" w:cs="Arial"/>
                <w:sz w:val="20"/>
                <w:szCs w:val="20"/>
                <w:lang w:val="en-GB"/>
              </w:rPr>
              <w:t>21</w:t>
            </w:r>
            <w:r w:rsidRPr="00220608">
              <w:rPr>
                <w:rFonts w:eastAsia="Arial Unicode MS" w:cs="Arial"/>
                <w:sz w:val="20"/>
                <w:szCs w:val="20"/>
              </w:rPr>
              <w:t xml:space="preserve"> September </w:t>
            </w:r>
            <w:r w:rsidR="0034707F" w:rsidRPr="0034707F">
              <w:rPr>
                <w:rFonts w:eastAsia="Arial Unicode MS" w:cs="Arial"/>
                <w:sz w:val="20"/>
                <w:szCs w:val="20"/>
                <w:lang w:val="en-GB"/>
              </w:rPr>
              <w:t>2027</w:t>
            </w:r>
          </w:p>
        </w:tc>
        <w:tc>
          <w:tcPr>
            <w:tcW w:w="1802" w:type="dxa"/>
            <w:shd w:val="clear" w:color="auto" w:fill="auto"/>
          </w:tcPr>
          <w:p w14:paraId="3BAA4557" w14:textId="64D48016" w:rsidR="0015764C" w:rsidRPr="00220608" w:rsidRDefault="00E03481" w:rsidP="00800933">
            <w:pPr>
              <w:spacing w:after="0" w:line="240" w:lineRule="auto"/>
              <w:ind w:right="-72"/>
              <w:rPr>
                <w:rFonts w:eastAsia="Arial Unicode MS" w:cs="Arial"/>
                <w:spacing w:val="-6"/>
                <w:sz w:val="20"/>
                <w:szCs w:val="20"/>
                <w:cs/>
              </w:rPr>
            </w:pPr>
            <w:r w:rsidRPr="00220608">
              <w:rPr>
                <w:rFonts w:eastAsia="Arial Unicode MS" w:cs="Arial"/>
                <w:spacing w:val="-6"/>
                <w:sz w:val="20"/>
                <w:szCs w:val="20"/>
              </w:rPr>
              <w:t>Payment every three months</w:t>
            </w:r>
          </w:p>
        </w:tc>
      </w:tr>
      <w:tr w:rsidR="0015764C" w:rsidRPr="00220608" w14:paraId="092DC021" w14:textId="77777777" w:rsidTr="006B74D0">
        <w:tc>
          <w:tcPr>
            <w:tcW w:w="709" w:type="dxa"/>
          </w:tcPr>
          <w:p w14:paraId="549EE229" w14:textId="738D5781" w:rsidR="0015764C" w:rsidRPr="00220608" w:rsidRDefault="0034707F" w:rsidP="00800933">
            <w:pPr>
              <w:spacing w:after="0" w:line="240" w:lineRule="auto"/>
              <w:ind w:right="-72"/>
              <w:jc w:val="center"/>
              <w:rPr>
                <w:rFonts w:eastAsia="Arial Unicode MS" w:cs="Arial"/>
                <w:sz w:val="20"/>
                <w:szCs w:val="20"/>
              </w:rPr>
            </w:pPr>
            <w:r w:rsidRPr="0034707F">
              <w:rPr>
                <w:rFonts w:eastAsia="Arial Unicode MS" w:cs="Arial"/>
                <w:sz w:val="20"/>
                <w:szCs w:val="20"/>
                <w:lang w:val="en-GB"/>
              </w:rPr>
              <w:t>2</w:t>
            </w:r>
          </w:p>
        </w:tc>
        <w:tc>
          <w:tcPr>
            <w:tcW w:w="1418" w:type="dxa"/>
            <w:tcBorders>
              <w:top w:val="nil"/>
              <w:left w:val="nil"/>
              <w:right w:val="nil"/>
            </w:tcBorders>
            <w:shd w:val="clear" w:color="auto" w:fill="FAFAFA"/>
          </w:tcPr>
          <w:p w14:paraId="6E572ED6" w14:textId="3FCB8079" w:rsidR="0015764C" w:rsidRPr="00220608" w:rsidRDefault="0034707F" w:rsidP="00800933">
            <w:pPr>
              <w:spacing w:after="0" w:line="240" w:lineRule="auto"/>
              <w:ind w:right="-72"/>
              <w:jc w:val="right"/>
              <w:rPr>
                <w:rFonts w:eastAsia="Arial Unicode MS" w:cs="Arial"/>
                <w:sz w:val="20"/>
                <w:szCs w:val="20"/>
                <w:cs/>
              </w:rPr>
            </w:pPr>
            <w:r w:rsidRPr="0034707F">
              <w:rPr>
                <w:rFonts w:eastAsia="Arial Unicode MS" w:cs="Arial"/>
                <w:sz w:val="20"/>
                <w:szCs w:val="20"/>
                <w:lang w:val="en-GB"/>
              </w:rPr>
              <w:t>2</w:t>
            </w:r>
            <w:r w:rsidR="00E90FF4" w:rsidRPr="00220608">
              <w:rPr>
                <w:rFonts w:eastAsia="Arial Unicode MS" w:cs="Arial"/>
                <w:sz w:val="20"/>
                <w:szCs w:val="20"/>
              </w:rPr>
              <w:t>,</w:t>
            </w:r>
            <w:r w:rsidRPr="0034707F">
              <w:rPr>
                <w:rFonts w:eastAsia="Arial Unicode MS" w:cs="Arial"/>
                <w:sz w:val="20"/>
                <w:szCs w:val="20"/>
                <w:lang w:val="en-GB"/>
              </w:rPr>
              <w:t>000</w:t>
            </w:r>
          </w:p>
        </w:tc>
        <w:tc>
          <w:tcPr>
            <w:tcW w:w="1318" w:type="dxa"/>
            <w:tcBorders>
              <w:top w:val="nil"/>
              <w:left w:val="nil"/>
              <w:right w:val="nil"/>
            </w:tcBorders>
            <w:shd w:val="clear" w:color="auto" w:fill="FAFAFA"/>
          </w:tcPr>
          <w:p w14:paraId="21ACAFD2" w14:textId="62F332E9" w:rsidR="0015764C" w:rsidRPr="00220608" w:rsidRDefault="0034707F" w:rsidP="00800933">
            <w:pPr>
              <w:spacing w:after="0" w:line="240" w:lineRule="auto"/>
              <w:ind w:right="-72"/>
              <w:jc w:val="right"/>
              <w:rPr>
                <w:rFonts w:eastAsia="Arial Unicode MS" w:cs="Arial"/>
                <w:sz w:val="20"/>
                <w:szCs w:val="20"/>
                <w:cs/>
              </w:rPr>
            </w:pPr>
            <w:r w:rsidRPr="0034707F">
              <w:rPr>
                <w:rFonts w:eastAsia="Arial Unicode MS" w:cs="Arial"/>
                <w:sz w:val="20"/>
                <w:szCs w:val="20"/>
                <w:lang w:val="en-GB"/>
              </w:rPr>
              <w:t>2</w:t>
            </w:r>
            <w:r w:rsidR="00E90FF4" w:rsidRPr="00220608">
              <w:rPr>
                <w:rFonts w:eastAsia="Arial Unicode MS" w:cs="Arial"/>
                <w:sz w:val="20"/>
                <w:szCs w:val="20"/>
              </w:rPr>
              <w:t>,</w:t>
            </w:r>
            <w:r w:rsidRPr="0034707F">
              <w:rPr>
                <w:rFonts w:eastAsia="Arial Unicode MS" w:cs="Arial"/>
                <w:sz w:val="20"/>
                <w:szCs w:val="20"/>
                <w:lang w:val="en-GB"/>
              </w:rPr>
              <w:t>000</w:t>
            </w:r>
          </w:p>
        </w:tc>
        <w:tc>
          <w:tcPr>
            <w:tcW w:w="1856" w:type="dxa"/>
            <w:shd w:val="clear" w:color="auto" w:fill="auto"/>
          </w:tcPr>
          <w:p w14:paraId="091AE2F6" w14:textId="27F4F2A8" w:rsidR="0015764C" w:rsidRPr="00220608" w:rsidRDefault="0034707F" w:rsidP="00800933">
            <w:pPr>
              <w:spacing w:after="0" w:line="240" w:lineRule="auto"/>
              <w:ind w:right="-72"/>
              <w:rPr>
                <w:rFonts w:eastAsia="Arial Unicode MS" w:cs="Arial"/>
                <w:sz w:val="20"/>
                <w:szCs w:val="20"/>
                <w:lang w:val="en-GB"/>
              </w:rPr>
            </w:pPr>
            <w:r w:rsidRPr="0034707F">
              <w:rPr>
                <w:rFonts w:eastAsia="Arial Unicode MS" w:cs="Arial"/>
                <w:sz w:val="20"/>
                <w:szCs w:val="20"/>
                <w:lang w:val="en-GB"/>
              </w:rPr>
              <w:t>3</w:t>
            </w:r>
            <w:r w:rsidR="00771F1F" w:rsidRPr="00220608">
              <w:rPr>
                <w:rFonts w:eastAsia="Arial Unicode MS" w:cs="Arial"/>
                <w:sz w:val="20"/>
                <w:szCs w:val="20"/>
                <w:lang w:val="en-GB"/>
              </w:rPr>
              <w:t>.</w:t>
            </w:r>
            <w:r w:rsidRPr="0034707F">
              <w:rPr>
                <w:rFonts w:eastAsia="Arial Unicode MS" w:cs="Arial"/>
                <w:sz w:val="20"/>
                <w:szCs w:val="20"/>
                <w:lang w:val="en-GB"/>
              </w:rPr>
              <w:t>48</w:t>
            </w:r>
            <w:r w:rsidR="0015764C" w:rsidRPr="00220608">
              <w:rPr>
                <w:rFonts w:eastAsia="Arial Unicode MS" w:cs="Arial"/>
                <w:sz w:val="20"/>
                <w:szCs w:val="20"/>
                <w:lang w:val="en-GB"/>
              </w:rPr>
              <w:t>% per annum</w:t>
            </w:r>
          </w:p>
          <w:p w14:paraId="6781BBED" w14:textId="77777777" w:rsidR="0015764C" w:rsidRPr="00220608" w:rsidRDefault="0015764C" w:rsidP="00800933">
            <w:pPr>
              <w:spacing w:after="0" w:line="240" w:lineRule="auto"/>
              <w:ind w:right="-72"/>
              <w:rPr>
                <w:rFonts w:eastAsia="Arial Unicode MS" w:cs="Arial"/>
                <w:sz w:val="12"/>
                <w:szCs w:val="12"/>
                <w:lang w:val="en-GB"/>
              </w:rPr>
            </w:pPr>
          </w:p>
        </w:tc>
        <w:tc>
          <w:tcPr>
            <w:tcW w:w="2349" w:type="dxa"/>
            <w:shd w:val="clear" w:color="auto" w:fill="auto"/>
          </w:tcPr>
          <w:p w14:paraId="771354A7" w14:textId="64D1AC9D" w:rsidR="0015764C" w:rsidRPr="00220608" w:rsidRDefault="00385B1F" w:rsidP="00800933">
            <w:pPr>
              <w:spacing w:after="0" w:line="240" w:lineRule="auto"/>
              <w:ind w:left="-29" w:right="-72"/>
              <w:rPr>
                <w:rFonts w:eastAsia="Arial Unicode MS" w:cs="Arial"/>
                <w:sz w:val="20"/>
                <w:szCs w:val="20"/>
              </w:rPr>
            </w:pPr>
            <w:r w:rsidRPr="00220608">
              <w:rPr>
                <w:rFonts w:eastAsia="Arial Unicode MS" w:cs="Arial"/>
                <w:sz w:val="20"/>
                <w:szCs w:val="20"/>
              </w:rPr>
              <w:t xml:space="preserve">Principal repayment due on </w:t>
            </w:r>
            <w:r w:rsidR="0034707F" w:rsidRPr="0034707F">
              <w:rPr>
                <w:rFonts w:eastAsia="Arial Unicode MS" w:cs="Arial"/>
                <w:sz w:val="20"/>
                <w:szCs w:val="20"/>
                <w:lang w:val="en-GB"/>
              </w:rPr>
              <w:t>21</w:t>
            </w:r>
            <w:r w:rsidRPr="00220608">
              <w:rPr>
                <w:rFonts w:eastAsia="Arial Unicode MS" w:cs="Arial"/>
                <w:sz w:val="20"/>
                <w:szCs w:val="20"/>
              </w:rPr>
              <w:t xml:space="preserve"> March </w:t>
            </w:r>
            <w:r w:rsidR="0034707F" w:rsidRPr="0034707F">
              <w:rPr>
                <w:rFonts w:eastAsia="Arial Unicode MS" w:cs="Arial"/>
                <w:sz w:val="20"/>
                <w:szCs w:val="20"/>
                <w:lang w:val="en-GB"/>
              </w:rPr>
              <w:t>2029</w:t>
            </w:r>
          </w:p>
        </w:tc>
        <w:tc>
          <w:tcPr>
            <w:tcW w:w="1802" w:type="dxa"/>
            <w:shd w:val="clear" w:color="auto" w:fill="auto"/>
          </w:tcPr>
          <w:p w14:paraId="3BA3778A" w14:textId="5D75CEF4" w:rsidR="0015764C" w:rsidRPr="00220608" w:rsidRDefault="00E03481" w:rsidP="00800933">
            <w:pPr>
              <w:spacing w:after="0" w:line="240" w:lineRule="auto"/>
              <w:ind w:right="-72"/>
              <w:rPr>
                <w:rFonts w:eastAsia="Arial Unicode MS" w:cs="Arial"/>
                <w:spacing w:val="-6"/>
                <w:sz w:val="20"/>
                <w:szCs w:val="20"/>
              </w:rPr>
            </w:pPr>
            <w:r w:rsidRPr="00220608">
              <w:rPr>
                <w:rFonts w:eastAsia="Arial Unicode MS" w:cs="Arial"/>
                <w:spacing w:val="-6"/>
                <w:sz w:val="20"/>
                <w:szCs w:val="20"/>
              </w:rPr>
              <w:t>Payment every three months</w:t>
            </w:r>
          </w:p>
        </w:tc>
      </w:tr>
      <w:tr w:rsidR="0015764C" w:rsidRPr="00220608" w14:paraId="221E3E94" w14:textId="77777777" w:rsidTr="006B74D0">
        <w:tc>
          <w:tcPr>
            <w:tcW w:w="709" w:type="dxa"/>
          </w:tcPr>
          <w:p w14:paraId="3B30610B" w14:textId="3F432726" w:rsidR="0015764C" w:rsidRPr="00220608" w:rsidRDefault="0034707F" w:rsidP="00800933">
            <w:pPr>
              <w:spacing w:after="0" w:line="240" w:lineRule="auto"/>
              <w:ind w:right="-72"/>
              <w:jc w:val="center"/>
              <w:rPr>
                <w:rFonts w:eastAsia="Arial Unicode MS" w:cs="Arial"/>
                <w:sz w:val="20"/>
                <w:szCs w:val="20"/>
                <w:lang w:val="en-GB"/>
              </w:rPr>
            </w:pPr>
            <w:r w:rsidRPr="0034707F">
              <w:rPr>
                <w:rFonts w:eastAsia="Arial Unicode MS" w:cs="Arial"/>
                <w:sz w:val="20"/>
                <w:szCs w:val="20"/>
                <w:lang w:val="en-GB"/>
              </w:rPr>
              <w:t>3</w:t>
            </w:r>
          </w:p>
        </w:tc>
        <w:tc>
          <w:tcPr>
            <w:tcW w:w="1418" w:type="dxa"/>
            <w:tcBorders>
              <w:top w:val="nil"/>
              <w:left w:val="nil"/>
              <w:right w:val="nil"/>
            </w:tcBorders>
            <w:shd w:val="clear" w:color="auto" w:fill="FAFAFA"/>
          </w:tcPr>
          <w:p w14:paraId="4A07BF88" w14:textId="30578046" w:rsidR="0015764C" w:rsidRPr="00220608" w:rsidRDefault="0034707F" w:rsidP="00800933">
            <w:pPr>
              <w:spacing w:after="0" w:line="240" w:lineRule="auto"/>
              <w:ind w:right="-72"/>
              <w:jc w:val="right"/>
              <w:rPr>
                <w:rFonts w:eastAsia="Arial Unicode MS" w:cs="Arial"/>
                <w:sz w:val="20"/>
                <w:szCs w:val="20"/>
                <w:cs/>
              </w:rPr>
            </w:pPr>
            <w:r w:rsidRPr="0034707F">
              <w:rPr>
                <w:rFonts w:eastAsia="Arial Unicode MS" w:cs="Arial"/>
                <w:sz w:val="20"/>
                <w:szCs w:val="20"/>
                <w:lang w:val="en-GB"/>
              </w:rPr>
              <w:t>2</w:t>
            </w:r>
            <w:r w:rsidR="00E90FF4" w:rsidRPr="00220608">
              <w:rPr>
                <w:rFonts w:eastAsia="Arial Unicode MS" w:cs="Arial"/>
                <w:sz w:val="20"/>
                <w:szCs w:val="20"/>
              </w:rPr>
              <w:t>,</w:t>
            </w:r>
            <w:r w:rsidRPr="0034707F">
              <w:rPr>
                <w:rFonts w:eastAsia="Arial Unicode MS" w:cs="Arial"/>
                <w:sz w:val="20"/>
                <w:szCs w:val="20"/>
                <w:lang w:val="en-GB"/>
              </w:rPr>
              <w:t>500</w:t>
            </w:r>
          </w:p>
        </w:tc>
        <w:tc>
          <w:tcPr>
            <w:tcW w:w="1318" w:type="dxa"/>
            <w:tcBorders>
              <w:top w:val="nil"/>
              <w:left w:val="nil"/>
              <w:right w:val="nil"/>
            </w:tcBorders>
            <w:shd w:val="clear" w:color="auto" w:fill="FAFAFA"/>
          </w:tcPr>
          <w:p w14:paraId="264BAAC3" w14:textId="73DB0FD6" w:rsidR="0015764C" w:rsidRPr="00220608" w:rsidRDefault="0034707F" w:rsidP="00800933">
            <w:pPr>
              <w:spacing w:after="0" w:line="240" w:lineRule="auto"/>
              <w:ind w:right="-72"/>
              <w:jc w:val="right"/>
              <w:rPr>
                <w:rFonts w:eastAsia="Arial Unicode MS" w:cs="Arial"/>
                <w:sz w:val="20"/>
                <w:szCs w:val="20"/>
                <w:cs/>
              </w:rPr>
            </w:pPr>
            <w:r w:rsidRPr="0034707F">
              <w:rPr>
                <w:rFonts w:eastAsia="Arial Unicode MS" w:cs="Arial"/>
                <w:sz w:val="20"/>
                <w:szCs w:val="20"/>
                <w:lang w:val="en-GB"/>
              </w:rPr>
              <w:t>2</w:t>
            </w:r>
            <w:r w:rsidR="00E90FF4" w:rsidRPr="00220608">
              <w:rPr>
                <w:rFonts w:eastAsia="Arial Unicode MS" w:cs="Arial"/>
                <w:sz w:val="20"/>
                <w:szCs w:val="20"/>
              </w:rPr>
              <w:t>,</w:t>
            </w:r>
            <w:r w:rsidRPr="0034707F">
              <w:rPr>
                <w:rFonts w:eastAsia="Arial Unicode MS" w:cs="Arial"/>
                <w:sz w:val="20"/>
                <w:szCs w:val="20"/>
                <w:lang w:val="en-GB"/>
              </w:rPr>
              <w:t>500</w:t>
            </w:r>
          </w:p>
        </w:tc>
        <w:tc>
          <w:tcPr>
            <w:tcW w:w="1856" w:type="dxa"/>
            <w:shd w:val="clear" w:color="auto" w:fill="auto"/>
          </w:tcPr>
          <w:p w14:paraId="4C6B004A" w14:textId="77777777" w:rsidR="00771F1F" w:rsidRPr="00220608" w:rsidRDefault="00771F1F" w:rsidP="00800933">
            <w:pPr>
              <w:spacing w:after="0" w:line="240" w:lineRule="auto"/>
              <w:ind w:right="-72"/>
              <w:rPr>
                <w:rFonts w:eastAsia="Arial Unicode MS" w:cs="Arial"/>
                <w:sz w:val="20"/>
                <w:szCs w:val="20"/>
                <w:lang w:val="en-GB"/>
              </w:rPr>
            </w:pPr>
            <w:r w:rsidRPr="00220608">
              <w:rPr>
                <w:rFonts w:eastAsia="Arial Unicode MS" w:cs="Arial"/>
                <w:sz w:val="20"/>
                <w:szCs w:val="20"/>
                <w:lang w:val="en-GB"/>
              </w:rPr>
              <w:t xml:space="preserve">Zero-coupon </w:t>
            </w:r>
          </w:p>
          <w:p w14:paraId="3330D703" w14:textId="07AD04C7" w:rsidR="0015764C" w:rsidRPr="00220608" w:rsidRDefault="00771F1F" w:rsidP="00800933">
            <w:pPr>
              <w:spacing w:after="0" w:line="240" w:lineRule="auto"/>
              <w:ind w:right="-72"/>
              <w:rPr>
                <w:rFonts w:eastAsia="Arial Unicode MS" w:cs="Arial"/>
                <w:sz w:val="20"/>
                <w:szCs w:val="20"/>
                <w:lang w:val="en-GB"/>
              </w:rPr>
            </w:pPr>
            <w:r w:rsidRPr="00220608">
              <w:rPr>
                <w:rFonts w:eastAsia="Arial Unicode MS" w:cs="Arial"/>
                <w:sz w:val="20"/>
                <w:szCs w:val="20"/>
                <w:lang w:val="en-GB"/>
              </w:rPr>
              <w:t xml:space="preserve">(Discount rate </w:t>
            </w:r>
            <w:r w:rsidR="0034707F" w:rsidRPr="0034707F">
              <w:rPr>
                <w:rFonts w:eastAsia="Arial Unicode MS" w:cs="Arial"/>
                <w:sz w:val="20"/>
                <w:szCs w:val="20"/>
                <w:lang w:val="en-GB"/>
              </w:rPr>
              <w:t>3</w:t>
            </w:r>
            <w:r w:rsidRPr="00220608">
              <w:rPr>
                <w:rFonts w:eastAsia="Arial Unicode MS" w:cs="Arial"/>
                <w:sz w:val="20"/>
                <w:szCs w:val="20"/>
                <w:lang w:val="en-GB"/>
              </w:rPr>
              <w:t>.</w:t>
            </w:r>
            <w:r w:rsidR="0034707F" w:rsidRPr="0034707F">
              <w:rPr>
                <w:rFonts w:eastAsia="Arial Unicode MS" w:cs="Arial"/>
                <w:sz w:val="20"/>
                <w:szCs w:val="20"/>
                <w:lang w:val="en-GB"/>
              </w:rPr>
              <w:t>01</w:t>
            </w:r>
            <w:r w:rsidRPr="00220608">
              <w:rPr>
                <w:rFonts w:eastAsia="Arial Unicode MS" w:cs="Arial"/>
                <w:sz w:val="20"/>
                <w:szCs w:val="20"/>
                <w:lang w:val="en-GB"/>
              </w:rPr>
              <w:t>% per annum)</w:t>
            </w:r>
          </w:p>
          <w:p w14:paraId="76F86314" w14:textId="4F14C61A" w:rsidR="00800933" w:rsidRPr="00220608" w:rsidRDefault="00800933" w:rsidP="00800933">
            <w:pPr>
              <w:spacing w:after="0" w:line="240" w:lineRule="auto"/>
              <w:ind w:right="-72"/>
              <w:rPr>
                <w:rFonts w:eastAsia="Arial Unicode MS" w:cs="Arial"/>
                <w:sz w:val="12"/>
                <w:szCs w:val="12"/>
                <w:lang w:val="en-GB"/>
              </w:rPr>
            </w:pPr>
          </w:p>
        </w:tc>
        <w:tc>
          <w:tcPr>
            <w:tcW w:w="2349" w:type="dxa"/>
            <w:shd w:val="clear" w:color="auto" w:fill="auto"/>
          </w:tcPr>
          <w:p w14:paraId="31FDDCB2" w14:textId="751BE896" w:rsidR="0015764C" w:rsidRPr="00220608" w:rsidRDefault="00385B1F" w:rsidP="00800933">
            <w:pPr>
              <w:spacing w:after="0" w:line="240" w:lineRule="auto"/>
              <w:ind w:left="-29" w:right="-72"/>
              <w:rPr>
                <w:rFonts w:eastAsia="Arial Unicode MS" w:cs="Arial"/>
                <w:sz w:val="20"/>
                <w:szCs w:val="20"/>
              </w:rPr>
            </w:pPr>
            <w:r w:rsidRPr="00220608">
              <w:rPr>
                <w:rFonts w:eastAsia="Arial Unicode MS" w:cs="Arial"/>
                <w:sz w:val="20"/>
                <w:szCs w:val="20"/>
              </w:rPr>
              <w:t xml:space="preserve">Principal repayment due on </w:t>
            </w:r>
            <w:r w:rsidR="0034707F" w:rsidRPr="0034707F">
              <w:rPr>
                <w:rFonts w:eastAsia="Arial Unicode MS" w:cs="Arial"/>
                <w:sz w:val="20"/>
                <w:szCs w:val="20"/>
                <w:lang w:val="en-GB"/>
              </w:rPr>
              <w:t>20</w:t>
            </w:r>
            <w:r w:rsidRPr="00220608">
              <w:rPr>
                <w:rFonts w:eastAsia="Arial Unicode MS" w:cs="Arial"/>
                <w:sz w:val="20"/>
                <w:szCs w:val="20"/>
              </w:rPr>
              <w:t xml:space="preserve"> November </w:t>
            </w:r>
            <w:r w:rsidR="0034707F" w:rsidRPr="0034707F">
              <w:rPr>
                <w:rFonts w:eastAsia="Arial Unicode MS" w:cs="Arial"/>
                <w:sz w:val="20"/>
                <w:szCs w:val="20"/>
                <w:lang w:val="en-GB"/>
              </w:rPr>
              <w:t>2026</w:t>
            </w:r>
          </w:p>
        </w:tc>
        <w:tc>
          <w:tcPr>
            <w:tcW w:w="1802" w:type="dxa"/>
            <w:shd w:val="clear" w:color="auto" w:fill="auto"/>
          </w:tcPr>
          <w:p w14:paraId="19265C68" w14:textId="77777777" w:rsidR="00800933" w:rsidRPr="00220608" w:rsidRDefault="00E03481" w:rsidP="00800933">
            <w:pPr>
              <w:spacing w:after="0" w:line="240" w:lineRule="auto"/>
              <w:ind w:right="-72"/>
              <w:rPr>
                <w:rFonts w:eastAsia="Arial Unicode MS" w:cs="Arial"/>
                <w:spacing w:val="-6"/>
                <w:sz w:val="20"/>
                <w:szCs w:val="20"/>
              </w:rPr>
            </w:pPr>
            <w:r w:rsidRPr="00220608">
              <w:rPr>
                <w:rFonts w:eastAsia="Arial Unicode MS" w:cs="Arial"/>
                <w:spacing w:val="-6"/>
                <w:sz w:val="20"/>
                <w:szCs w:val="20"/>
              </w:rPr>
              <w:t xml:space="preserve">No interest payment during </w:t>
            </w:r>
          </w:p>
          <w:p w14:paraId="730857D3" w14:textId="6ECF135A" w:rsidR="0015764C" w:rsidRPr="00220608" w:rsidRDefault="00E03481" w:rsidP="00800933">
            <w:pPr>
              <w:spacing w:after="0" w:line="240" w:lineRule="auto"/>
              <w:ind w:right="-72"/>
              <w:rPr>
                <w:rFonts w:eastAsia="Arial Unicode MS" w:cs="Arial"/>
                <w:spacing w:val="-6"/>
                <w:sz w:val="20"/>
                <w:szCs w:val="20"/>
              </w:rPr>
            </w:pPr>
            <w:r w:rsidRPr="00220608">
              <w:rPr>
                <w:rFonts w:eastAsia="Arial Unicode MS" w:cs="Arial"/>
                <w:spacing w:val="-6"/>
                <w:sz w:val="20"/>
                <w:szCs w:val="20"/>
              </w:rPr>
              <w:t>the debenture term</w:t>
            </w:r>
          </w:p>
        </w:tc>
      </w:tr>
      <w:tr w:rsidR="0015764C" w:rsidRPr="00220608" w14:paraId="6A2A8ABE" w14:textId="77777777" w:rsidTr="006B74D0">
        <w:tc>
          <w:tcPr>
            <w:tcW w:w="709" w:type="dxa"/>
          </w:tcPr>
          <w:p w14:paraId="7D53703B" w14:textId="0F494189" w:rsidR="0015764C" w:rsidRPr="00220608" w:rsidRDefault="0034707F" w:rsidP="00800933">
            <w:pPr>
              <w:spacing w:after="0" w:line="240" w:lineRule="auto"/>
              <w:ind w:right="-72"/>
              <w:jc w:val="center"/>
              <w:rPr>
                <w:rFonts w:eastAsia="Arial Unicode MS" w:cs="Arial"/>
                <w:sz w:val="20"/>
                <w:szCs w:val="20"/>
                <w:lang w:val="en-GB"/>
              </w:rPr>
            </w:pPr>
            <w:r w:rsidRPr="0034707F">
              <w:rPr>
                <w:rFonts w:eastAsia="Arial Unicode MS" w:cs="Arial"/>
                <w:sz w:val="20"/>
                <w:szCs w:val="20"/>
                <w:lang w:val="en-GB"/>
              </w:rPr>
              <w:t>4</w:t>
            </w:r>
          </w:p>
        </w:tc>
        <w:tc>
          <w:tcPr>
            <w:tcW w:w="1418" w:type="dxa"/>
            <w:tcBorders>
              <w:top w:val="nil"/>
              <w:left w:val="nil"/>
              <w:right w:val="nil"/>
            </w:tcBorders>
            <w:shd w:val="clear" w:color="auto" w:fill="FAFAFA"/>
          </w:tcPr>
          <w:p w14:paraId="050577AE" w14:textId="058BEA3F" w:rsidR="0015764C" w:rsidRPr="00220608" w:rsidRDefault="0034707F" w:rsidP="00800933">
            <w:pPr>
              <w:spacing w:after="0" w:line="240" w:lineRule="auto"/>
              <w:ind w:right="-72"/>
              <w:jc w:val="right"/>
              <w:rPr>
                <w:rFonts w:eastAsia="Arial Unicode MS" w:cs="Arial"/>
                <w:sz w:val="20"/>
                <w:szCs w:val="20"/>
                <w:cs/>
              </w:rPr>
            </w:pPr>
            <w:r w:rsidRPr="0034707F">
              <w:rPr>
                <w:rFonts w:eastAsia="Arial Unicode MS" w:cs="Arial"/>
                <w:sz w:val="20"/>
                <w:szCs w:val="20"/>
                <w:lang w:val="en-GB"/>
              </w:rPr>
              <w:t>1</w:t>
            </w:r>
            <w:r w:rsidR="0015764C" w:rsidRPr="00220608">
              <w:rPr>
                <w:rFonts w:eastAsia="Arial Unicode MS" w:cs="Arial"/>
                <w:sz w:val="20"/>
                <w:szCs w:val="20"/>
              </w:rPr>
              <w:t>,</w:t>
            </w:r>
            <w:r w:rsidRPr="0034707F">
              <w:rPr>
                <w:rFonts w:eastAsia="Arial Unicode MS" w:cs="Arial"/>
                <w:sz w:val="20"/>
                <w:szCs w:val="20"/>
                <w:lang w:val="en-GB"/>
              </w:rPr>
              <w:t>300</w:t>
            </w:r>
          </w:p>
        </w:tc>
        <w:tc>
          <w:tcPr>
            <w:tcW w:w="1318" w:type="dxa"/>
            <w:tcBorders>
              <w:top w:val="nil"/>
              <w:left w:val="nil"/>
              <w:right w:val="nil"/>
            </w:tcBorders>
            <w:shd w:val="clear" w:color="auto" w:fill="FAFAFA"/>
          </w:tcPr>
          <w:p w14:paraId="3DCD0595" w14:textId="3BF6B6A9" w:rsidR="0015764C" w:rsidRPr="00220608" w:rsidRDefault="00E90FF4" w:rsidP="00800933">
            <w:pPr>
              <w:spacing w:after="0" w:line="240" w:lineRule="auto"/>
              <w:ind w:right="-72"/>
              <w:jc w:val="right"/>
              <w:rPr>
                <w:rFonts w:eastAsia="Arial Unicode MS" w:cs="Arial"/>
                <w:sz w:val="20"/>
                <w:szCs w:val="20"/>
                <w:cs/>
              </w:rPr>
            </w:pPr>
            <w:r w:rsidRPr="00220608">
              <w:rPr>
                <w:rFonts w:eastAsia="Arial Unicode MS" w:cs="Arial"/>
                <w:sz w:val="20"/>
                <w:szCs w:val="20"/>
              </w:rPr>
              <w:t>-</w:t>
            </w:r>
          </w:p>
        </w:tc>
        <w:tc>
          <w:tcPr>
            <w:tcW w:w="1856" w:type="dxa"/>
            <w:shd w:val="clear" w:color="auto" w:fill="auto"/>
          </w:tcPr>
          <w:p w14:paraId="4049FBDB" w14:textId="77777777" w:rsidR="00670DF4" w:rsidRPr="00220608" w:rsidRDefault="00670DF4" w:rsidP="00800933">
            <w:pPr>
              <w:spacing w:after="0" w:line="240" w:lineRule="auto"/>
              <w:ind w:right="-72"/>
              <w:rPr>
                <w:rFonts w:eastAsia="Arial Unicode MS" w:cs="Arial"/>
                <w:sz w:val="20"/>
                <w:szCs w:val="20"/>
                <w:lang w:val="en-GB"/>
              </w:rPr>
            </w:pPr>
            <w:r w:rsidRPr="00220608">
              <w:rPr>
                <w:rFonts w:eastAsia="Arial Unicode MS" w:cs="Arial"/>
                <w:sz w:val="20"/>
                <w:szCs w:val="20"/>
                <w:lang w:val="en-GB"/>
              </w:rPr>
              <w:t xml:space="preserve">Zero-coupon </w:t>
            </w:r>
          </w:p>
          <w:p w14:paraId="7D462D2A" w14:textId="77965567" w:rsidR="0015764C" w:rsidRPr="00220608" w:rsidRDefault="00670DF4" w:rsidP="00800933">
            <w:pPr>
              <w:spacing w:after="0" w:line="240" w:lineRule="auto"/>
              <w:ind w:right="-72"/>
              <w:rPr>
                <w:rFonts w:eastAsia="Arial Unicode MS" w:cs="Arial"/>
                <w:sz w:val="20"/>
                <w:szCs w:val="20"/>
                <w:lang w:val="en-GB"/>
              </w:rPr>
            </w:pPr>
            <w:r w:rsidRPr="00220608">
              <w:rPr>
                <w:rFonts w:eastAsia="Arial Unicode MS" w:cs="Arial"/>
                <w:sz w:val="20"/>
                <w:szCs w:val="20"/>
                <w:lang w:val="en-GB"/>
              </w:rPr>
              <w:t xml:space="preserve">(Discount rate </w:t>
            </w:r>
            <w:r w:rsidR="0034707F" w:rsidRPr="0034707F">
              <w:rPr>
                <w:rFonts w:eastAsia="Arial Unicode MS" w:cs="Arial"/>
                <w:sz w:val="20"/>
                <w:szCs w:val="20"/>
                <w:lang w:val="en-GB"/>
              </w:rPr>
              <w:t>3</w:t>
            </w:r>
            <w:r w:rsidRPr="00220608">
              <w:rPr>
                <w:rFonts w:eastAsia="Arial Unicode MS" w:cs="Arial"/>
                <w:sz w:val="20"/>
                <w:szCs w:val="20"/>
                <w:lang w:val="en-GB"/>
              </w:rPr>
              <w:t>.</w:t>
            </w:r>
            <w:r w:rsidR="0034707F" w:rsidRPr="0034707F">
              <w:rPr>
                <w:rFonts w:eastAsia="Arial Unicode MS" w:cs="Arial"/>
                <w:sz w:val="20"/>
                <w:szCs w:val="20"/>
                <w:lang w:val="en-GB"/>
              </w:rPr>
              <w:t>20</w:t>
            </w:r>
            <w:r w:rsidRPr="00220608">
              <w:rPr>
                <w:rFonts w:eastAsia="Arial Unicode MS" w:cs="Arial"/>
                <w:sz w:val="20"/>
                <w:szCs w:val="20"/>
                <w:lang w:val="en-GB"/>
              </w:rPr>
              <w:t>% per annum)</w:t>
            </w:r>
          </w:p>
          <w:p w14:paraId="04100EA9" w14:textId="73B555DE" w:rsidR="00800933" w:rsidRPr="00220608" w:rsidRDefault="00800933" w:rsidP="00800933">
            <w:pPr>
              <w:spacing w:after="0" w:line="240" w:lineRule="auto"/>
              <w:ind w:right="-72"/>
              <w:rPr>
                <w:rFonts w:eastAsia="Arial Unicode MS" w:cs="Arial"/>
                <w:sz w:val="12"/>
                <w:szCs w:val="12"/>
                <w:lang w:val="en-GB"/>
              </w:rPr>
            </w:pPr>
          </w:p>
        </w:tc>
        <w:tc>
          <w:tcPr>
            <w:tcW w:w="2349" w:type="dxa"/>
            <w:shd w:val="clear" w:color="auto" w:fill="auto"/>
          </w:tcPr>
          <w:p w14:paraId="770F1E71" w14:textId="0C5A0B8D" w:rsidR="0015764C" w:rsidRPr="00220608" w:rsidRDefault="00385B1F" w:rsidP="00800933">
            <w:pPr>
              <w:spacing w:after="0" w:line="240" w:lineRule="auto"/>
              <w:ind w:left="-29" w:right="-72"/>
              <w:rPr>
                <w:rFonts w:eastAsia="Arial Unicode MS" w:cs="Arial"/>
                <w:sz w:val="20"/>
                <w:szCs w:val="20"/>
              </w:rPr>
            </w:pPr>
            <w:r w:rsidRPr="00220608">
              <w:rPr>
                <w:rFonts w:eastAsia="Arial Unicode MS" w:cs="Arial"/>
                <w:sz w:val="20"/>
                <w:szCs w:val="20"/>
              </w:rPr>
              <w:t>Principal repayment due on</w:t>
            </w:r>
            <w:r w:rsidR="00800933" w:rsidRPr="00220608">
              <w:rPr>
                <w:rFonts w:eastAsia="Arial Unicode MS" w:cs="Arial"/>
                <w:sz w:val="20"/>
                <w:szCs w:val="20"/>
              </w:rPr>
              <w:t xml:space="preserve"> </w:t>
            </w:r>
            <w:r w:rsidR="0034707F" w:rsidRPr="0034707F">
              <w:rPr>
                <w:rFonts w:eastAsia="Arial Unicode MS" w:cs="Arial"/>
                <w:sz w:val="20"/>
                <w:szCs w:val="20"/>
                <w:lang w:val="en-GB"/>
              </w:rPr>
              <w:t>12</w:t>
            </w:r>
            <w:r w:rsidRPr="00220608">
              <w:rPr>
                <w:rFonts w:eastAsia="Arial Unicode MS" w:cs="Arial"/>
                <w:sz w:val="20"/>
                <w:szCs w:val="20"/>
              </w:rPr>
              <w:t xml:space="preserve"> May </w:t>
            </w:r>
            <w:r w:rsidR="0034707F" w:rsidRPr="0034707F">
              <w:rPr>
                <w:rFonts w:eastAsia="Arial Unicode MS" w:cs="Arial"/>
                <w:sz w:val="20"/>
                <w:szCs w:val="20"/>
                <w:lang w:val="en-GB"/>
              </w:rPr>
              <w:t>2027</w:t>
            </w:r>
          </w:p>
        </w:tc>
        <w:tc>
          <w:tcPr>
            <w:tcW w:w="1802" w:type="dxa"/>
            <w:shd w:val="clear" w:color="auto" w:fill="auto"/>
          </w:tcPr>
          <w:p w14:paraId="1A0FC5F8" w14:textId="24BE0659" w:rsidR="0015764C" w:rsidRPr="00220608" w:rsidRDefault="00E03481" w:rsidP="00800933">
            <w:pPr>
              <w:spacing w:after="0" w:line="240" w:lineRule="auto"/>
              <w:ind w:right="-72"/>
              <w:rPr>
                <w:rFonts w:eastAsia="Arial Unicode MS" w:cs="Arial"/>
                <w:spacing w:val="-6"/>
                <w:sz w:val="20"/>
                <w:szCs w:val="20"/>
              </w:rPr>
            </w:pPr>
            <w:r w:rsidRPr="00220608">
              <w:rPr>
                <w:rFonts w:eastAsia="Arial Unicode MS" w:cs="Arial"/>
                <w:spacing w:val="-6"/>
                <w:sz w:val="20"/>
                <w:szCs w:val="20"/>
              </w:rPr>
              <w:t>No interest payment during the debenture term</w:t>
            </w:r>
          </w:p>
        </w:tc>
      </w:tr>
      <w:tr w:rsidR="0015764C" w:rsidRPr="00220608" w14:paraId="0C2C14E1" w14:textId="77777777" w:rsidTr="006B74D0">
        <w:tc>
          <w:tcPr>
            <w:tcW w:w="709" w:type="dxa"/>
          </w:tcPr>
          <w:p w14:paraId="7D197815" w14:textId="0AF782CF" w:rsidR="0015764C" w:rsidRPr="00220608" w:rsidRDefault="0034707F" w:rsidP="00800933">
            <w:pPr>
              <w:spacing w:after="0" w:line="240" w:lineRule="auto"/>
              <w:ind w:right="-72"/>
              <w:jc w:val="center"/>
              <w:rPr>
                <w:rFonts w:eastAsia="Arial Unicode MS" w:cs="Arial"/>
                <w:sz w:val="20"/>
                <w:szCs w:val="20"/>
                <w:lang w:val="en-GB"/>
              </w:rPr>
            </w:pPr>
            <w:r w:rsidRPr="0034707F">
              <w:rPr>
                <w:rFonts w:eastAsia="Arial Unicode MS" w:cs="Arial"/>
                <w:sz w:val="20"/>
                <w:szCs w:val="20"/>
                <w:lang w:val="en-GB"/>
              </w:rPr>
              <w:t>5</w:t>
            </w:r>
          </w:p>
        </w:tc>
        <w:tc>
          <w:tcPr>
            <w:tcW w:w="1418" w:type="dxa"/>
            <w:tcBorders>
              <w:top w:val="nil"/>
              <w:left w:val="nil"/>
              <w:right w:val="nil"/>
            </w:tcBorders>
            <w:shd w:val="clear" w:color="auto" w:fill="FAFAFA"/>
          </w:tcPr>
          <w:p w14:paraId="5520AE65" w14:textId="784687BF" w:rsidR="0015764C" w:rsidRPr="00220608" w:rsidRDefault="0034707F" w:rsidP="00800933">
            <w:pPr>
              <w:spacing w:after="0" w:line="240" w:lineRule="auto"/>
              <w:ind w:right="-72"/>
              <w:jc w:val="right"/>
              <w:rPr>
                <w:rFonts w:eastAsia="Arial Unicode MS" w:cs="Arial"/>
                <w:sz w:val="20"/>
                <w:szCs w:val="20"/>
                <w:cs/>
              </w:rPr>
            </w:pPr>
            <w:r w:rsidRPr="0034707F">
              <w:rPr>
                <w:rFonts w:eastAsia="Arial Unicode MS" w:cs="Arial"/>
                <w:sz w:val="20"/>
                <w:szCs w:val="20"/>
                <w:lang w:val="en-GB"/>
              </w:rPr>
              <w:t>400</w:t>
            </w:r>
          </w:p>
        </w:tc>
        <w:tc>
          <w:tcPr>
            <w:tcW w:w="1318" w:type="dxa"/>
            <w:tcBorders>
              <w:top w:val="nil"/>
              <w:left w:val="nil"/>
              <w:right w:val="nil"/>
            </w:tcBorders>
            <w:shd w:val="clear" w:color="auto" w:fill="FAFAFA"/>
          </w:tcPr>
          <w:p w14:paraId="61CF40C4" w14:textId="577247AA" w:rsidR="0015764C" w:rsidRPr="00220608" w:rsidRDefault="00E90FF4" w:rsidP="00800933">
            <w:pPr>
              <w:spacing w:after="0" w:line="240" w:lineRule="auto"/>
              <w:ind w:right="-72"/>
              <w:jc w:val="right"/>
              <w:rPr>
                <w:rFonts w:eastAsia="Arial Unicode MS" w:cs="Arial"/>
                <w:sz w:val="20"/>
                <w:szCs w:val="20"/>
                <w:cs/>
              </w:rPr>
            </w:pPr>
            <w:r w:rsidRPr="00220608">
              <w:rPr>
                <w:rFonts w:eastAsia="Arial Unicode MS" w:cs="Arial"/>
                <w:sz w:val="20"/>
                <w:szCs w:val="20"/>
              </w:rPr>
              <w:t>-</w:t>
            </w:r>
          </w:p>
        </w:tc>
        <w:tc>
          <w:tcPr>
            <w:tcW w:w="1856" w:type="dxa"/>
            <w:shd w:val="clear" w:color="auto" w:fill="auto"/>
          </w:tcPr>
          <w:p w14:paraId="176EFEC9" w14:textId="5D4F35AE" w:rsidR="0015764C" w:rsidRPr="00220608" w:rsidRDefault="0034707F" w:rsidP="00800933">
            <w:pPr>
              <w:spacing w:after="0" w:line="240" w:lineRule="auto"/>
              <w:ind w:right="-72"/>
              <w:rPr>
                <w:rFonts w:eastAsia="Arial Unicode MS" w:cs="Arial"/>
                <w:sz w:val="20"/>
                <w:szCs w:val="20"/>
                <w:lang w:val="en-GB"/>
              </w:rPr>
            </w:pPr>
            <w:r w:rsidRPr="0034707F">
              <w:rPr>
                <w:rFonts w:eastAsia="Arial Unicode MS" w:cs="Arial"/>
                <w:sz w:val="20"/>
                <w:szCs w:val="20"/>
                <w:lang w:val="en-GB"/>
              </w:rPr>
              <w:t>3</w:t>
            </w:r>
            <w:r w:rsidR="00670DF4" w:rsidRPr="00220608">
              <w:rPr>
                <w:rFonts w:eastAsia="Arial Unicode MS" w:cs="Arial"/>
                <w:sz w:val="20"/>
                <w:szCs w:val="20"/>
                <w:lang w:val="en-GB"/>
              </w:rPr>
              <w:t>.</w:t>
            </w:r>
            <w:r w:rsidRPr="0034707F">
              <w:rPr>
                <w:rFonts w:eastAsia="Arial Unicode MS" w:cs="Arial"/>
                <w:sz w:val="20"/>
                <w:szCs w:val="20"/>
                <w:lang w:val="en-GB"/>
              </w:rPr>
              <w:t>28</w:t>
            </w:r>
            <w:r w:rsidR="00670DF4" w:rsidRPr="00220608">
              <w:rPr>
                <w:rFonts w:eastAsia="Arial Unicode MS" w:cs="Arial"/>
                <w:sz w:val="20"/>
                <w:szCs w:val="20"/>
                <w:lang w:val="en-GB"/>
              </w:rPr>
              <w:t>%</w:t>
            </w:r>
            <w:r w:rsidR="00800933" w:rsidRPr="00220608">
              <w:rPr>
                <w:rFonts w:eastAsia="Arial Unicode MS" w:cs="Arial"/>
                <w:sz w:val="20"/>
                <w:szCs w:val="20"/>
                <w:lang w:val="en-GB"/>
              </w:rPr>
              <w:t xml:space="preserve"> </w:t>
            </w:r>
            <w:r w:rsidR="00670DF4" w:rsidRPr="00220608">
              <w:rPr>
                <w:rFonts w:eastAsia="Arial Unicode MS" w:cs="Arial"/>
                <w:sz w:val="20"/>
                <w:szCs w:val="20"/>
                <w:lang w:val="en-GB"/>
              </w:rPr>
              <w:t>per annum</w:t>
            </w:r>
          </w:p>
        </w:tc>
        <w:tc>
          <w:tcPr>
            <w:tcW w:w="2349" w:type="dxa"/>
            <w:shd w:val="clear" w:color="auto" w:fill="auto"/>
          </w:tcPr>
          <w:p w14:paraId="25B922EB" w14:textId="5EE63E3F" w:rsidR="0015764C" w:rsidRPr="00220608" w:rsidRDefault="00385B1F" w:rsidP="00800933">
            <w:pPr>
              <w:spacing w:after="0" w:line="240" w:lineRule="auto"/>
              <w:ind w:left="-29" w:right="-72"/>
              <w:rPr>
                <w:rFonts w:eastAsia="Arial Unicode MS" w:cs="Arial"/>
                <w:sz w:val="20"/>
                <w:szCs w:val="20"/>
                <w:lang w:val="en-GB"/>
              </w:rPr>
            </w:pPr>
            <w:r w:rsidRPr="00220608">
              <w:rPr>
                <w:rFonts w:eastAsia="Arial Unicode MS" w:cs="Arial"/>
                <w:sz w:val="20"/>
                <w:szCs w:val="20"/>
              </w:rPr>
              <w:t>Principal repayment due on</w:t>
            </w:r>
            <w:r w:rsidR="00800933" w:rsidRPr="00220608">
              <w:rPr>
                <w:rFonts w:eastAsia="Arial Unicode MS" w:cs="Arial"/>
                <w:sz w:val="20"/>
                <w:szCs w:val="20"/>
              </w:rPr>
              <w:t xml:space="preserve"> </w:t>
            </w:r>
            <w:r w:rsidR="0034707F" w:rsidRPr="0034707F">
              <w:rPr>
                <w:rFonts w:eastAsia="Arial Unicode MS" w:cs="Arial"/>
                <w:sz w:val="20"/>
                <w:szCs w:val="20"/>
                <w:lang w:val="en-GB"/>
              </w:rPr>
              <w:t>12</w:t>
            </w:r>
            <w:r w:rsidRPr="00220608">
              <w:rPr>
                <w:rFonts w:eastAsia="Arial Unicode MS" w:cs="Arial"/>
                <w:sz w:val="20"/>
                <w:szCs w:val="20"/>
              </w:rPr>
              <w:t xml:space="preserve"> July </w:t>
            </w:r>
            <w:r w:rsidR="0034707F" w:rsidRPr="0034707F">
              <w:rPr>
                <w:rFonts w:eastAsia="Arial Unicode MS" w:cs="Arial"/>
                <w:sz w:val="20"/>
                <w:szCs w:val="20"/>
                <w:lang w:val="en-GB"/>
              </w:rPr>
              <w:t>2027</w:t>
            </w:r>
          </w:p>
          <w:p w14:paraId="18311FD7" w14:textId="144EC8AA" w:rsidR="00800933" w:rsidRPr="00220608" w:rsidRDefault="00800933" w:rsidP="00800933">
            <w:pPr>
              <w:spacing w:after="0" w:line="240" w:lineRule="auto"/>
              <w:ind w:left="-29" w:right="-72"/>
              <w:rPr>
                <w:rFonts w:eastAsia="Arial Unicode MS" w:cs="Arial"/>
                <w:sz w:val="12"/>
                <w:szCs w:val="12"/>
              </w:rPr>
            </w:pPr>
          </w:p>
        </w:tc>
        <w:tc>
          <w:tcPr>
            <w:tcW w:w="1802" w:type="dxa"/>
            <w:shd w:val="clear" w:color="auto" w:fill="auto"/>
          </w:tcPr>
          <w:p w14:paraId="0C07F0C6" w14:textId="77777777" w:rsidR="00800933" w:rsidRPr="00220608" w:rsidRDefault="00E03481" w:rsidP="00800933">
            <w:pPr>
              <w:spacing w:after="0" w:line="240" w:lineRule="auto"/>
              <w:ind w:right="-72"/>
              <w:rPr>
                <w:rFonts w:eastAsia="Arial Unicode MS" w:cs="Arial"/>
                <w:spacing w:val="-6"/>
                <w:sz w:val="20"/>
                <w:szCs w:val="20"/>
              </w:rPr>
            </w:pPr>
            <w:r w:rsidRPr="00220608">
              <w:rPr>
                <w:rFonts w:eastAsia="Arial Unicode MS" w:cs="Arial"/>
                <w:spacing w:val="-6"/>
                <w:sz w:val="20"/>
                <w:szCs w:val="20"/>
              </w:rPr>
              <w:t xml:space="preserve">Payment every </w:t>
            </w:r>
          </w:p>
          <w:p w14:paraId="2F9F4523" w14:textId="5445923C" w:rsidR="0015764C" w:rsidRPr="00220608" w:rsidRDefault="00E03481" w:rsidP="00800933">
            <w:pPr>
              <w:spacing w:after="0" w:line="240" w:lineRule="auto"/>
              <w:ind w:right="-72"/>
              <w:rPr>
                <w:rFonts w:eastAsia="Arial Unicode MS" w:cs="Arial"/>
                <w:spacing w:val="-6"/>
                <w:sz w:val="20"/>
                <w:szCs w:val="20"/>
              </w:rPr>
            </w:pPr>
            <w:r w:rsidRPr="00220608">
              <w:rPr>
                <w:rFonts w:eastAsia="Arial Unicode MS" w:cs="Arial"/>
                <w:spacing w:val="-6"/>
                <w:sz w:val="20"/>
                <w:szCs w:val="20"/>
              </w:rPr>
              <w:t>six months</w:t>
            </w:r>
          </w:p>
        </w:tc>
      </w:tr>
      <w:tr w:rsidR="0015764C" w:rsidRPr="00220608" w14:paraId="647E0754" w14:textId="77777777" w:rsidTr="006B74D0">
        <w:tc>
          <w:tcPr>
            <w:tcW w:w="709" w:type="dxa"/>
          </w:tcPr>
          <w:p w14:paraId="002D502A" w14:textId="5DD9D51F" w:rsidR="0015764C" w:rsidRPr="00220608" w:rsidRDefault="0034707F" w:rsidP="00800933">
            <w:pPr>
              <w:spacing w:after="0" w:line="240" w:lineRule="auto"/>
              <w:ind w:right="-72"/>
              <w:jc w:val="center"/>
              <w:rPr>
                <w:rFonts w:eastAsia="Arial Unicode MS" w:cs="Arial"/>
                <w:sz w:val="20"/>
                <w:szCs w:val="20"/>
                <w:lang w:val="en-GB"/>
              </w:rPr>
            </w:pPr>
            <w:r w:rsidRPr="0034707F">
              <w:rPr>
                <w:rFonts w:eastAsia="Arial Unicode MS" w:cs="Arial"/>
                <w:sz w:val="20"/>
                <w:szCs w:val="20"/>
                <w:lang w:val="en-GB"/>
              </w:rPr>
              <w:t>6</w:t>
            </w:r>
          </w:p>
        </w:tc>
        <w:tc>
          <w:tcPr>
            <w:tcW w:w="1418" w:type="dxa"/>
            <w:tcBorders>
              <w:top w:val="nil"/>
              <w:left w:val="nil"/>
              <w:right w:val="nil"/>
            </w:tcBorders>
            <w:shd w:val="clear" w:color="auto" w:fill="FAFAFA"/>
          </w:tcPr>
          <w:p w14:paraId="6569128E" w14:textId="07F1B78E" w:rsidR="0015764C" w:rsidRPr="00220608" w:rsidRDefault="0034707F" w:rsidP="00800933">
            <w:pPr>
              <w:spacing w:after="0" w:line="240" w:lineRule="auto"/>
              <w:ind w:right="-72"/>
              <w:jc w:val="right"/>
              <w:rPr>
                <w:rFonts w:eastAsia="Arial Unicode MS" w:cs="Arial"/>
                <w:sz w:val="20"/>
                <w:szCs w:val="20"/>
                <w:cs/>
              </w:rPr>
            </w:pPr>
            <w:r w:rsidRPr="0034707F">
              <w:rPr>
                <w:rFonts w:eastAsia="Arial Unicode MS" w:cs="Arial"/>
                <w:sz w:val="20"/>
                <w:szCs w:val="20"/>
                <w:lang w:val="en-GB"/>
              </w:rPr>
              <w:t>800</w:t>
            </w:r>
          </w:p>
        </w:tc>
        <w:tc>
          <w:tcPr>
            <w:tcW w:w="1318" w:type="dxa"/>
            <w:tcBorders>
              <w:top w:val="nil"/>
              <w:left w:val="nil"/>
              <w:right w:val="nil"/>
            </w:tcBorders>
            <w:shd w:val="clear" w:color="auto" w:fill="FAFAFA"/>
          </w:tcPr>
          <w:p w14:paraId="0AF9AD61" w14:textId="77777777" w:rsidR="0015764C" w:rsidRPr="00220608" w:rsidRDefault="0015764C" w:rsidP="00800933">
            <w:pPr>
              <w:spacing w:after="0" w:line="240" w:lineRule="auto"/>
              <w:ind w:right="-72"/>
              <w:jc w:val="right"/>
              <w:rPr>
                <w:rFonts w:eastAsia="Arial Unicode MS" w:cs="Arial"/>
                <w:sz w:val="20"/>
                <w:szCs w:val="20"/>
                <w:cs/>
              </w:rPr>
            </w:pPr>
            <w:r w:rsidRPr="00220608">
              <w:rPr>
                <w:rFonts w:eastAsia="Arial Unicode MS" w:cs="Arial"/>
                <w:sz w:val="20"/>
                <w:szCs w:val="20"/>
              </w:rPr>
              <w:t>-</w:t>
            </w:r>
          </w:p>
        </w:tc>
        <w:tc>
          <w:tcPr>
            <w:tcW w:w="1856" w:type="dxa"/>
            <w:shd w:val="clear" w:color="auto" w:fill="auto"/>
          </w:tcPr>
          <w:p w14:paraId="040D46C9" w14:textId="4C48CCC9" w:rsidR="0015764C" w:rsidRPr="00220608" w:rsidRDefault="0034707F" w:rsidP="00800933">
            <w:pPr>
              <w:spacing w:after="0" w:line="240" w:lineRule="auto"/>
              <w:ind w:right="-72"/>
              <w:rPr>
                <w:rFonts w:eastAsia="Arial Unicode MS" w:cs="Arial"/>
                <w:sz w:val="20"/>
                <w:szCs w:val="20"/>
                <w:lang w:val="en-GB"/>
              </w:rPr>
            </w:pPr>
            <w:r w:rsidRPr="0034707F">
              <w:rPr>
                <w:rFonts w:eastAsia="Arial Unicode MS" w:cs="Arial"/>
                <w:sz w:val="20"/>
                <w:szCs w:val="20"/>
                <w:lang w:val="en-GB"/>
              </w:rPr>
              <w:t>3</w:t>
            </w:r>
            <w:r w:rsidR="00670DF4" w:rsidRPr="00220608">
              <w:rPr>
                <w:rFonts w:eastAsia="Arial Unicode MS" w:cs="Arial"/>
                <w:sz w:val="20"/>
                <w:szCs w:val="20"/>
                <w:lang w:val="en-GB"/>
              </w:rPr>
              <w:t>.</w:t>
            </w:r>
            <w:r w:rsidRPr="0034707F">
              <w:rPr>
                <w:rFonts w:eastAsia="Arial Unicode MS" w:cs="Arial"/>
                <w:sz w:val="20"/>
                <w:szCs w:val="20"/>
                <w:lang w:val="en-GB"/>
              </w:rPr>
              <w:t>53</w:t>
            </w:r>
            <w:r w:rsidR="00670DF4" w:rsidRPr="00220608">
              <w:rPr>
                <w:rFonts w:eastAsia="Arial Unicode MS" w:cs="Arial"/>
                <w:sz w:val="20"/>
                <w:szCs w:val="20"/>
                <w:lang w:val="en-GB"/>
              </w:rPr>
              <w:t>%</w:t>
            </w:r>
            <w:r w:rsidR="00800933" w:rsidRPr="00220608">
              <w:rPr>
                <w:rFonts w:eastAsia="Arial Unicode MS" w:cs="Arial"/>
                <w:sz w:val="20"/>
                <w:szCs w:val="20"/>
                <w:lang w:val="en-GB"/>
              </w:rPr>
              <w:t xml:space="preserve"> </w:t>
            </w:r>
            <w:r w:rsidR="00670DF4" w:rsidRPr="00220608">
              <w:rPr>
                <w:rFonts w:eastAsia="Arial Unicode MS" w:cs="Arial"/>
                <w:sz w:val="20"/>
                <w:szCs w:val="20"/>
                <w:lang w:val="en-GB"/>
              </w:rPr>
              <w:t>per annum</w:t>
            </w:r>
          </w:p>
        </w:tc>
        <w:tc>
          <w:tcPr>
            <w:tcW w:w="2349" w:type="dxa"/>
            <w:shd w:val="clear" w:color="auto" w:fill="auto"/>
          </w:tcPr>
          <w:p w14:paraId="44119BA2" w14:textId="273B63CC" w:rsidR="0015764C" w:rsidRPr="00220608" w:rsidRDefault="00385B1F" w:rsidP="00800933">
            <w:pPr>
              <w:spacing w:after="0" w:line="240" w:lineRule="auto"/>
              <w:ind w:left="-29" w:right="-72"/>
              <w:rPr>
                <w:rFonts w:eastAsia="Arial Unicode MS" w:cs="Arial"/>
                <w:sz w:val="20"/>
                <w:szCs w:val="20"/>
                <w:lang w:val="en-GB"/>
              </w:rPr>
            </w:pPr>
            <w:r w:rsidRPr="00220608">
              <w:rPr>
                <w:rFonts w:eastAsia="Arial Unicode MS" w:cs="Arial"/>
                <w:sz w:val="20"/>
                <w:szCs w:val="20"/>
              </w:rPr>
              <w:t>Principal repayment due on</w:t>
            </w:r>
            <w:r w:rsidR="00800933" w:rsidRPr="00220608">
              <w:rPr>
                <w:rFonts w:eastAsia="Arial Unicode MS" w:cs="Arial"/>
                <w:sz w:val="20"/>
                <w:szCs w:val="20"/>
              </w:rPr>
              <w:t xml:space="preserve"> </w:t>
            </w:r>
            <w:r w:rsidR="0034707F" w:rsidRPr="0034707F">
              <w:rPr>
                <w:rFonts w:eastAsia="Arial Unicode MS" w:cs="Arial"/>
                <w:sz w:val="20"/>
                <w:szCs w:val="20"/>
                <w:lang w:val="en-GB"/>
              </w:rPr>
              <w:t>12</w:t>
            </w:r>
            <w:r w:rsidRPr="00220608">
              <w:rPr>
                <w:rFonts w:eastAsia="Arial Unicode MS" w:cs="Arial"/>
                <w:sz w:val="20"/>
                <w:szCs w:val="20"/>
              </w:rPr>
              <w:t xml:space="preserve"> July </w:t>
            </w:r>
            <w:r w:rsidR="0034707F" w:rsidRPr="0034707F">
              <w:rPr>
                <w:rFonts w:eastAsia="Arial Unicode MS" w:cs="Arial"/>
                <w:sz w:val="20"/>
                <w:szCs w:val="20"/>
                <w:lang w:val="en-GB"/>
              </w:rPr>
              <w:t>2029</w:t>
            </w:r>
          </w:p>
          <w:p w14:paraId="0C614D03" w14:textId="79BFE6F4" w:rsidR="00800933" w:rsidRPr="00220608" w:rsidRDefault="00800933" w:rsidP="00800933">
            <w:pPr>
              <w:spacing w:after="0" w:line="240" w:lineRule="auto"/>
              <w:ind w:left="-29" w:right="-72"/>
              <w:rPr>
                <w:rFonts w:eastAsia="Arial Unicode MS" w:cs="Arial"/>
                <w:sz w:val="12"/>
                <w:szCs w:val="12"/>
              </w:rPr>
            </w:pPr>
          </w:p>
        </w:tc>
        <w:tc>
          <w:tcPr>
            <w:tcW w:w="1802" w:type="dxa"/>
            <w:shd w:val="clear" w:color="auto" w:fill="auto"/>
          </w:tcPr>
          <w:p w14:paraId="24C69AC5" w14:textId="77777777" w:rsidR="00800933" w:rsidRPr="00220608" w:rsidRDefault="00E03481" w:rsidP="00800933">
            <w:pPr>
              <w:spacing w:after="0" w:line="240" w:lineRule="auto"/>
              <w:ind w:right="-72"/>
              <w:rPr>
                <w:rFonts w:eastAsia="Arial Unicode MS" w:cs="Arial"/>
                <w:spacing w:val="-6"/>
                <w:sz w:val="20"/>
                <w:szCs w:val="20"/>
              </w:rPr>
            </w:pPr>
            <w:r w:rsidRPr="00220608">
              <w:rPr>
                <w:rFonts w:eastAsia="Arial Unicode MS" w:cs="Arial"/>
                <w:spacing w:val="-6"/>
                <w:sz w:val="20"/>
                <w:szCs w:val="20"/>
              </w:rPr>
              <w:t xml:space="preserve">Payment every </w:t>
            </w:r>
          </w:p>
          <w:p w14:paraId="0BD42437" w14:textId="27ACA1C4" w:rsidR="0015764C" w:rsidRPr="00220608" w:rsidRDefault="00E03481" w:rsidP="00800933">
            <w:pPr>
              <w:spacing w:after="0" w:line="240" w:lineRule="auto"/>
              <w:ind w:right="-72"/>
              <w:rPr>
                <w:rFonts w:eastAsia="Arial Unicode MS" w:cs="Arial"/>
                <w:spacing w:val="-6"/>
                <w:sz w:val="20"/>
                <w:szCs w:val="20"/>
              </w:rPr>
            </w:pPr>
            <w:r w:rsidRPr="00220608">
              <w:rPr>
                <w:rFonts w:eastAsia="Arial Unicode MS" w:cs="Arial"/>
                <w:spacing w:val="-6"/>
                <w:sz w:val="20"/>
                <w:szCs w:val="20"/>
              </w:rPr>
              <w:t>six months</w:t>
            </w:r>
          </w:p>
        </w:tc>
      </w:tr>
      <w:tr w:rsidR="0015764C" w:rsidRPr="00220608" w14:paraId="47FD9E3B" w14:textId="77777777" w:rsidTr="006B74D0">
        <w:tc>
          <w:tcPr>
            <w:tcW w:w="709" w:type="dxa"/>
          </w:tcPr>
          <w:p w14:paraId="51EC07F1" w14:textId="77777777" w:rsidR="0015764C" w:rsidRPr="00220608" w:rsidRDefault="0015764C" w:rsidP="00800933">
            <w:pPr>
              <w:spacing w:after="0" w:line="240" w:lineRule="auto"/>
              <w:ind w:right="-72"/>
              <w:jc w:val="center"/>
              <w:rPr>
                <w:rFonts w:eastAsia="Arial Unicode MS" w:cs="Arial"/>
                <w:sz w:val="12"/>
                <w:szCs w:val="12"/>
              </w:rPr>
            </w:pPr>
          </w:p>
        </w:tc>
        <w:tc>
          <w:tcPr>
            <w:tcW w:w="1418" w:type="dxa"/>
            <w:tcBorders>
              <w:top w:val="single" w:sz="4" w:space="0" w:color="auto"/>
              <w:left w:val="nil"/>
              <w:right w:val="nil"/>
            </w:tcBorders>
            <w:shd w:val="clear" w:color="auto" w:fill="FAFAFA"/>
          </w:tcPr>
          <w:p w14:paraId="66F98E00" w14:textId="77777777" w:rsidR="0015764C" w:rsidRPr="00220608" w:rsidRDefault="0015764C" w:rsidP="00800933">
            <w:pPr>
              <w:spacing w:after="0" w:line="240" w:lineRule="auto"/>
              <w:ind w:right="-72"/>
              <w:jc w:val="right"/>
              <w:rPr>
                <w:rFonts w:eastAsia="Arial Unicode MS" w:cs="Arial"/>
                <w:sz w:val="12"/>
                <w:szCs w:val="12"/>
              </w:rPr>
            </w:pPr>
          </w:p>
        </w:tc>
        <w:tc>
          <w:tcPr>
            <w:tcW w:w="1318" w:type="dxa"/>
            <w:tcBorders>
              <w:top w:val="single" w:sz="4" w:space="0" w:color="auto"/>
              <w:left w:val="nil"/>
              <w:right w:val="nil"/>
            </w:tcBorders>
            <w:shd w:val="clear" w:color="auto" w:fill="FAFAFA"/>
          </w:tcPr>
          <w:p w14:paraId="0EC993F5" w14:textId="77777777" w:rsidR="0015764C" w:rsidRPr="00220608" w:rsidRDefault="0015764C" w:rsidP="00800933">
            <w:pPr>
              <w:spacing w:after="0" w:line="240" w:lineRule="auto"/>
              <w:ind w:right="-72"/>
              <w:jc w:val="right"/>
              <w:rPr>
                <w:rFonts w:eastAsia="Arial Unicode MS" w:cs="Arial"/>
                <w:sz w:val="12"/>
                <w:szCs w:val="12"/>
              </w:rPr>
            </w:pPr>
          </w:p>
        </w:tc>
        <w:tc>
          <w:tcPr>
            <w:tcW w:w="1856" w:type="dxa"/>
            <w:shd w:val="clear" w:color="auto" w:fill="auto"/>
          </w:tcPr>
          <w:p w14:paraId="663DDE71" w14:textId="77777777" w:rsidR="0015764C" w:rsidRPr="00220608" w:rsidRDefault="0015764C" w:rsidP="00800933">
            <w:pPr>
              <w:spacing w:after="0" w:line="240" w:lineRule="auto"/>
              <w:ind w:right="-72"/>
              <w:jc w:val="center"/>
              <w:rPr>
                <w:rFonts w:eastAsia="Arial Unicode MS" w:cs="Arial"/>
                <w:sz w:val="12"/>
                <w:szCs w:val="12"/>
                <w:lang w:val="en-GB"/>
              </w:rPr>
            </w:pPr>
          </w:p>
        </w:tc>
        <w:tc>
          <w:tcPr>
            <w:tcW w:w="2349" w:type="dxa"/>
            <w:shd w:val="clear" w:color="auto" w:fill="auto"/>
          </w:tcPr>
          <w:p w14:paraId="6E8B76FB" w14:textId="77777777" w:rsidR="0015764C" w:rsidRPr="00220608" w:rsidRDefault="0015764C" w:rsidP="00800933">
            <w:pPr>
              <w:spacing w:after="0" w:line="240" w:lineRule="auto"/>
              <w:ind w:left="-29" w:right="-72"/>
              <w:jc w:val="center"/>
              <w:rPr>
                <w:rFonts w:eastAsia="Arial Unicode MS" w:cs="Arial"/>
                <w:sz w:val="12"/>
                <w:szCs w:val="12"/>
                <w:highlight w:val="yellow"/>
              </w:rPr>
            </w:pPr>
          </w:p>
        </w:tc>
        <w:tc>
          <w:tcPr>
            <w:tcW w:w="1802" w:type="dxa"/>
            <w:shd w:val="clear" w:color="auto" w:fill="auto"/>
          </w:tcPr>
          <w:p w14:paraId="77606488" w14:textId="77777777" w:rsidR="0015764C" w:rsidRPr="00220608" w:rsidRDefault="0015764C" w:rsidP="00800933">
            <w:pPr>
              <w:spacing w:after="0" w:line="240" w:lineRule="auto"/>
              <w:ind w:right="-72"/>
              <w:jc w:val="center"/>
              <w:rPr>
                <w:rFonts w:eastAsia="Arial Unicode MS" w:cs="Arial"/>
                <w:spacing w:val="-6"/>
                <w:sz w:val="12"/>
                <w:szCs w:val="12"/>
              </w:rPr>
            </w:pPr>
          </w:p>
        </w:tc>
      </w:tr>
      <w:tr w:rsidR="0015764C" w:rsidRPr="00220608" w14:paraId="56C53759" w14:textId="77777777" w:rsidTr="006B74D0">
        <w:tc>
          <w:tcPr>
            <w:tcW w:w="709" w:type="dxa"/>
          </w:tcPr>
          <w:p w14:paraId="67AC1BC4" w14:textId="77777777" w:rsidR="0015764C" w:rsidRPr="00220608" w:rsidRDefault="0015764C" w:rsidP="00800933">
            <w:pPr>
              <w:spacing w:after="0" w:line="240" w:lineRule="auto"/>
              <w:ind w:right="-72"/>
              <w:rPr>
                <w:rFonts w:eastAsia="Arial Unicode MS" w:cs="Arial"/>
                <w:sz w:val="20"/>
                <w:szCs w:val="20"/>
                <w:cs/>
              </w:rPr>
            </w:pPr>
            <w:r w:rsidRPr="00220608">
              <w:rPr>
                <w:rFonts w:eastAsia="Arial Unicode MS" w:cs="Arial"/>
                <w:sz w:val="20"/>
                <w:szCs w:val="20"/>
              </w:rPr>
              <w:t>Total</w:t>
            </w:r>
          </w:p>
        </w:tc>
        <w:tc>
          <w:tcPr>
            <w:tcW w:w="1418" w:type="dxa"/>
            <w:tcBorders>
              <w:left w:val="nil"/>
              <w:bottom w:val="single" w:sz="4" w:space="0" w:color="auto"/>
              <w:right w:val="nil"/>
            </w:tcBorders>
            <w:shd w:val="clear" w:color="auto" w:fill="FAFAFA"/>
          </w:tcPr>
          <w:p w14:paraId="50B22257" w14:textId="6C82CD9D" w:rsidR="0015764C" w:rsidRPr="00220608" w:rsidRDefault="0034707F" w:rsidP="00800933">
            <w:pPr>
              <w:spacing w:after="0" w:line="240" w:lineRule="auto"/>
              <w:ind w:right="-72"/>
              <w:jc w:val="right"/>
              <w:rPr>
                <w:rFonts w:eastAsia="Arial Unicode MS" w:cs="Arial"/>
                <w:sz w:val="20"/>
                <w:szCs w:val="20"/>
                <w:cs/>
              </w:rPr>
            </w:pPr>
            <w:r w:rsidRPr="0034707F">
              <w:rPr>
                <w:rFonts w:eastAsia="Arial Unicode MS" w:cs="Arial"/>
                <w:sz w:val="20"/>
                <w:szCs w:val="20"/>
                <w:lang w:val="en-GB"/>
              </w:rPr>
              <w:t>9</w:t>
            </w:r>
            <w:r w:rsidR="00752F31" w:rsidRPr="00220608">
              <w:rPr>
                <w:rFonts w:eastAsia="Arial Unicode MS" w:cs="Arial"/>
                <w:sz w:val="20"/>
                <w:szCs w:val="20"/>
              </w:rPr>
              <w:t>,</w:t>
            </w:r>
            <w:r w:rsidRPr="0034707F">
              <w:rPr>
                <w:rFonts w:eastAsia="Arial Unicode MS" w:cs="Arial"/>
                <w:sz w:val="20"/>
                <w:szCs w:val="20"/>
                <w:lang w:val="en-GB"/>
              </w:rPr>
              <w:t>500</w:t>
            </w:r>
          </w:p>
        </w:tc>
        <w:tc>
          <w:tcPr>
            <w:tcW w:w="1318" w:type="dxa"/>
            <w:tcBorders>
              <w:left w:val="nil"/>
              <w:bottom w:val="single" w:sz="4" w:space="0" w:color="auto"/>
              <w:right w:val="nil"/>
            </w:tcBorders>
            <w:shd w:val="clear" w:color="auto" w:fill="FAFAFA"/>
          </w:tcPr>
          <w:p w14:paraId="5CDC5246" w14:textId="06818AEE" w:rsidR="0015764C" w:rsidRPr="00220608" w:rsidRDefault="0034707F" w:rsidP="00800933">
            <w:pPr>
              <w:spacing w:after="0" w:line="240" w:lineRule="auto"/>
              <w:ind w:right="-72"/>
              <w:jc w:val="right"/>
              <w:rPr>
                <w:rFonts w:eastAsia="Arial Unicode MS" w:cs="Arial"/>
                <w:sz w:val="20"/>
                <w:szCs w:val="20"/>
                <w:cs/>
              </w:rPr>
            </w:pPr>
            <w:r w:rsidRPr="0034707F">
              <w:rPr>
                <w:rFonts w:eastAsia="Arial Unicode MS" w:cs="Arial"/>
                <w:sz w:val="20"/>
                <w:szCs w:val="20"/>
                <w:lang w:val="en-GB"/>
              </w:rPr>
              <w:t>7</w:t>
            </w:r>
            <w:r w:rsidR="00752F31" w:rsidRPr="00220608">
              <w:rPr>
                <w:rFonts w:eastAsia="Arial Unicode MS" w:cs="Arial"/>
                <w:sz w:val="20"/>
                <w:szCs w:val="20"/>
              </w:rPr>
              <w:t>,</w:t>
            </w:r>
            <w:r w:rsidRPr="0034707F">
              <w:rPr>
                <w:rFonts w:eastAsia="Arial Unicode MS" w:cs="Arial"/>
                <w:sz w:val="20"/>
                <w:szCs w:val="20"/>
                <w:lang w:val="en-GB"/>
              </w:rPr>
              <w:t>000</w:t>
            </w:r>
          </w:p>
        </w:tc>
        <w:tc>
          <w:tcPr>
            <w:tcW w:w="1856" w:type="dxa"/>
            <w:shd w:val="clear" w:color="auto" w:fill="auto"/>
          </w:tcPr>
          <w:p w14:paraId="0B4D2C23" w14:textId="77777777" w:rsidR="0015764C" w:rsidRPr="00220608" w:rsidRDefault="0015764C" w:rsidP="00800933">
            <w:pPr>
              <w:spacing w:after="0" w:line="240" w:lineRule="auto"/>
              <w:ind w:right="-72"/>
              <w:jc w:val="right"/>
              <w:rPr>
                <w:rFonts w:eastAsia="Arial Unicode MS" w:cs="Arial"/>
                <w:sz w:val="20"/>
                <w:szCs w:val="20"/>
                <w:cs/>
              </w:rPr>
            </w:pPr>
          </w:p>
        </w:tc>
        <w:tc>
          <w:tcPr>
            <w:tcW w:w="2349" w:type="dxa"/>
            <w:shd w:val="clear" w:color="auto" w:fill="auto"/>
          </w:tcPr>
          <w:p w14:paraId="2AA2F2FD" w14:textId="77777777" w:rsidR="0015764C" w:rsidRPr="00220608" w:rsidRDefault="0015764C" w:rsidP="00800933">
            <w:pPr>
              <w:spacing w:after="0" w:line="240" w:lineRule="auto"/>
              <w:ind w:left="-29" w:right="-72"/>
              <w:jc w:val="right"/>
              <w:rPr>
                <w:rFonts w:eastAsia="Arial Unicode MS" w:cs="Arial"/>
                <w:spacing w:val="-6"/>
                <w:sz w:val="20"/>
                <w:szCs w:val="20"/>
              </w:rPr>
            </w:pPr>
          </w:p>
        </w:tc>
        <w:tc>
          <w:tcPr>
            <w:tcW w:w="1802" w:type="dxa"/>
            <w:shd w:val="clear" w:color="auto" w:fill="auto"/>
          </w:tcPr>
          <w:p w14:paraId="48509732" w14:textId="77777777" w:rsidR="0015764C" w:rsidRPr="00220608" w:rsidRDefault="0015764C" w:rsidP="00800933">
            <w:pPr>
              <w:spacing w:after="0" w:line="240" w:lineRule="auto"/>
              <w:ind w:right="-72"/>
              <w:jc w:val="right"/>
              <w:rPr>
                <w:rFonts w:eastAsia="Arial Unicode MS" w:cs="Arial"/>
                <w:spacing w:val="-6"/>
                <w:sz w:val="20"/>
                <w:szCs w:val="20"/>
                <w:cs/>
              </w:rPr>
            </w:pPr>
          </w:p>
        </w:tc>
      </w:tr>
    </w:tbl>
    <w:p w14:paraId="3C54FC03" w14:textId="77777777" w:rsidR="00800933" w:rsidRPr="00220608" w:rsidRDefault="00800933" w:rsidP="00220608">
      <w:pPr>
        <w:spacing w:after="0" w:line="240" w:lineRule="auto"/>
        <w:jc w:val="thaiDistribute"/>
        <w:rPr>
          <w:rFonts w:cs="Arial"/>
          <w:spacing w:val="-4"/>
          <w:sz w:val="20"/>
          <w:szCs w:val="20"/>
          <w:lang w:val="en-GB"/>
        </w:rPr>
      </w:pPr>
      <w:r w:rsidRPr="00220608">
        <w:rPr>
          <w:rFonts w:cs="Arial"/>
          <w:spacing w:val="-4"/>
          <w:sz w:val="20"/>
          <w:szCs w:val="20"/>
          <w:lang w:val="en-GB"/>
        </w:rPr>
        <w:br w:type="page"/>
      </w:r>
    </w:p>
    <w:p w14:paraId="5595ED38" w14:textId="77777777" w:rsidR="00263BED" w:rsidRPr="00220608" w:rsidRDefault="00263BED" w:rsidP="00A66566">
      <w:pPr>
        <w:spacing w:after="0" w:line="240" w:lineRule="auto"/>
        <w:jc w:val="thaiDistribute"/>
        <w:rPr>
          <w:rFonts w:cs="Arial"/>
          <w:spacing w:val="-4"/>
          <w:sz w:val="20"/>
          <w:szCs w:val="20"/>
          <w:lang w:val="en-GB"/>
        </w:rPr>
      </w:pPr>
    </w:p>
    <w:tbl>
      <w:tblPr>
        <w:tblStyle w:val="afffb"/>
        <w:tblW w:w="9461" w:type="dxa"/>
        <w:tblLayout w:type="fixed"/>
        <w:tblLook w:val="0400" w:firstRow="0" w:lastRow="0" w:firstColumn="0" w:lastColumn="0" w:noHBand="0" w:noVBand="1"/>
      </w:tblPr>
      <w:tblGrid>
        <w:gridCol w:w="9461"/>
      </w:tblGrid>
      <w:tr w:rsidR="00E72F12" w:rsidRPr="00220608" w14:paraId="2EF3404A" w14:textId="77777777">
        <w:trPr>
          <w:trHeight w:val="386"/>
        </w:trPr>
        <w:tc>
          <w:tcPr>
            <w:tcW w:w="9461" w:type="dxa"/>
            <w:shd w:val="clear" w:color="auto" w:fill="FFA543"/>
            <w:vAlign w:val="center"/>
          </w:tcPr>
          <w:p w14:paraId="1FDE51C2" w14:textId="6096B839" w:rsidR="00E72F12" w:rsidRPr="00220608" w:rsidRDefault="003607F7" w:rsidP="00FA7A9E">
            <w:pPr>
              <w:tabs>
                <w:tab w:val="left" w:pos="432"/>
              </w:tabs>
              <w:spacing w:after="0" w:line="240" w:lineRule="auto"/>
              <w:jc w:val="both"/>
              <w:rPr>
                <w:rFonts w:cs="Arial"/>
                <w:b/>
                <w:color w:val="FFFFFF"/>
                <w:sz w:val="20"/>
                <w:szCs w:val="20"/>
              </w:rPr>
            </w:pPr>
            <w:r w:rsidRPr="00220608">
              <w:rPr>
                <w:rFonts w:cs="Arial"/>
                <w:sz w:val="20"/>
                <w:szCs w:val="20"/>
              </w:rPr>
              <w:br w:type="page"/>
            </w:r>
            <w:r w:rsidR="0034707F" w:rsidRPr="0034707F">
              <w:rPr>
                <w:rFonts w:cs="Arial"/>
                <w:b/>
                <w:color w:val="FFFFFF"/>
                <w:sz w:val="20"/>
                <w:szCs w:val="20"/>
                <w:lang w:val="en-GB"/>
              </w:rPr>
              <w:t>14</w:t>
            </w:r>
            <w:r w:rsidR="001313C9" w:rsidRPr="00220608">
              <w:rPr>
                <w:rFonts w:cs="Arial"/>
                <w:b/>
                <w:color w:val="FFFFFF"/>
                <w:sz w:val="20"/>
                <w:szCs w:val="20"/>
              </w:rPr>
              <w:tab/>
              <w:t xml:space="preserve">Deferred </w:t>
            </w:r>
            <w:proofErr w:type="gramStart"/>
            <w:r w:rsidR="001313C9" w:rsidRPr="00220608">
              <w:rPr>
                <w:rFonts w:cs="Arial"/>
                <w:b/>
                <w:color w:val="FFFFFF"/>
                <w:sz w:val="20"/>
                <w:szCs w:val="20"/>
              </w:rPr>
              <w:t>revenue</w:t>
            </w:r>
            <w:proofErr w:type="gramEnd"/>
          </w:p>
        </w:tc>
      </w:tr>
    </w:tbl>
    <w:p w14:paraId="44F6354B" w14:textId="77777777" w:rsidR="00E72F12" w:rsidRPr="00220608" w:rsidRDefault="00E72F12" w:rsidP="00FA7A9E">
      <w:pPr>
        <w:spacing w:after="0" w:line="240" w:lineRule="auto"/>
        <w:rPr>
          <w:rFonts w:cs="Arial"/>
          <w:color w:val="000000"/>
          <w:sz w:val="20"/>
          <w:szCs w:val="20"/>
        </w:rPr>
      </w:pPr>
    </w:p>
    <w:p w14:paraId="346752FE" w14:textId="03F32CC4" w:rsidR="00E72F12" w:rsidRPr="00220608" w:rsidRDefault="001313C9">
      <w:pPr>
        <w:spacing w:after="0" w:line="240" w:lineRule="auto"/>
        <w:rPr>
          <w:rFonts w:cs="Arial"/>
          <w:sz w:val="20"/>
          <w:szCs w:val="20"/>
        </w:rPr>
      </w:pPr>
      <w:r w:rsidRPr="00220608">
        <w:rPr>
          <w:rFonts w:cs="Arial"/>
          <w:sz w:val="20"/>
          <w:szCs w:val="20"/>
        </w:rPr>
        <w:t xml:space="preserve">Movements of deferred revenue during the </w:t>
      </w:r>
      <w:r w:rsidR="00514C0B" w:rsidRPr="00220608">
        <w:rPr>
          <w:rFonts w:cs="Arial"/>
          <w:sz w:val="20"/>
          <w:szCs w:val="20"/>
          <w:lang w:val="en-GB"/>
        </w:rPr>
        <w:t>nine-month</w:t>
      </w:r>
      <w:r w:rsidRPr="00220608">
        <w:rPr>
          <w:rFonts w:cs="Arial"/>
          <w:sz w:val="20"/>
          <w:szCs w:val="20"/>
        </w:rPr>
        <w:t xml:space="preserve"> period ended </w:t>
      </w:r>
      <w:r w:rsidR="0034707F" w:rsidRPr="0034707F">
        <w:rPr>
          <w:rFonts w:cs="Arial"/>
          <w:sz w:val="20"/>
          <w:szCs w:val="20"/>
          <w:lang w:val="en-GB"/>
        </w:rPr>
        <w:t>30</w:t>
      </w:r>
      <w:r w:rsidR="00514C0B" w:rsidRPr="00220608">
        <w:rPr>
          <w:rFonts w:cs="Arial"/>
          <w:sz w:val="20"/>
          <w:szCs w:val="20"/>
          <w:lang w:val="en-GB"/>
        </w:rPr>
        <w:t xml:space="preserve"> September</w:t>
      </w:r>
      <w:r w:rsidRPr="00220608">
        <w:rPr>
          <w:rFonts w:cs="Arial"/>
          <w:sz w:val="20"/>
          <w:szCs w:val="20"/>
        </w:rPr>
        <w:t xml:space="preserve"> </w:t>
      </w:r>
      <w:r w:rsidR="0034707F" w:rsidRPr="0034707F">
        <w:rPr>
          <w:rFonts w:cs="Arial"/>
          <w:sz w:val="20"/>
          <w:szCs w:val="20"/>
          <w:lang w:val="en-GB"/>
        </w:rPr>
        <w:t>2024</w:t>
      </w:r>
      <w:r w:rsidRPr="00220608">
        <w:rPr>
          <w:rFonts w:cs="Arial"/>
          <w:sz w:val="20"/>
          <w:szCs w:val="20"/>
        </w:rPr>
        <w:t xml:space="preserve"> are as follows:</w:t>
      </w:r>
    </w:p>
    <w:p w14:paraId="7AE79E74" w14:textId="77777777" w:rsidR="00E72F12" w:rsidRPr="00220608" w:rsidRDefault="00E72F12">
      <w:pPr>
        <w:spacing w:after="0" w:line="240" w:lineRule="auto"/>
        <w:rPr>
          <w:rFonts w:cs="Arial"/>
          <w:sz w:val="20"/>
          <w:szCs w:val="20"/>
        </w:rPr>
      </w:pPr>
    </w:p>
    <w:tbl>
      <w:tblPr>
        <w:tblStyle w:val="afffc"/>
        <w:tblW w:w="9441" w:type="dxa"/>
        <w:tblLayout w:type="fixed"/>
        <w:tblLook w:val="0000" w:firstRow="0" w:lastRow="0" w:firstColumn="0" w:lastColumn="0" w:noHBand="0" w:noVBand="0"/>
      </w:tblPr>
      <w:tblGrid>
        <w:gridCol w:w="5985"/>
        <w:gridCol w:w="1728"/>
        <w:gridCol w:w="1728"/>
      </w:tblGrid>
      <w:tr w:rsidR="00AD0682" w:rsidRPr="00220608" w14:paraId="6DC94D9F" w14:textId="77777777" w:rsidTr="0041730B">
        <w:tc>
          <w:tcPr>
            <w:tcW w:w="5985" w:type="dxa"/>
            <w:vAlign w:val="bottom"/>
          </w:tcPr>
          <w:p w14:paraId="22B6D396" w14:textId="77777777" w:rsidR="00E72F12" w:rsidRPr="00220608" w:rsidRDefault="00E72F12">
            <w:pPr>
              <w:pBdr>
                <w:top w:val="nil"/>
                <w:left w:val="nil"/>
                <w:bottom w:val="nil"/>
                <w:right w:val="nil"/>
                <w:between w:val="nil"/>
              </w:pBdr>
              <w:tabs>
                <w:tab w:val="right" w:pos="9810"/>
              </w:tabs>
              <w:spacing w:after="0" w:line="240" w:lineRule="auto"/>
              <w:ind w:left="72" w:hanging="173"/>
              <w:rPr>
                <w:rFonts w:cs="Arial"/>
                <w:sz w:val="20"/>
                <w:szCs w:val="20"/>
              </w:rPr>
            </w:pPr>
          </w:p>
        </w:tc>
        <w:tc>
          <w:tcPr>
            <w:tcW w:w="1728" w:type="dxa"/>
            <w:tcBorders>
              <w:top w:val="single" w:sz="4" w:space="0" w:color="000000"/>
            </w:tcBorders>
            <w:vAlign w:val="bottom"/>
          </w:tcPr>
          <w:p w14:paraId="5ADFD651" w14:textId="77777777" w:rsidR="00E72F12" w:rsidRPr="00220608" w:rsidRDefault="001313C9">
            <w:pPr>
              <w:pBdr>
                <w:top w:val="nil"/>
                <w:left w:val="nil"/>
                <w:bottom w:val="nil"/>
                <w:right w:val="nil"/>
                <w:between w:val="nil"/>
              </w:pBdr>
              <w:spacing w:after="0" w:line="240" w:lineRule="auto"/>
              <w:ind w:right="-72"/>
              <w:jc w:val="right"/>
              <w:rPr>
                <w:rFonts w:cs="Arial"/>
                <w:b/>
                <w:sz w:val="20"/>
                <w:szCs w:val="20"/>
              </w:rPr>
            </w:pPr>
            <w:r w:rsidRPr="00220608">
              <w:rPr>
                <w:rFonts w:cs="Arial"/>
                <w:b/>
                <w:sz w:val="20"/>
                <w:szCs w:val="20"/>
              </w:rPr>
              <w:t>Consolidated financial information</w:t>
            </w:r>
          </w:p>
        </w:tc>
        <w:tc>
          <w:tcPr>
            <w:tcW w:w="1728" w:type="dxa"/>
            <w:tcBorders>
              <w:top w:val="single" w:sz="4" w:space="0" w:color="000000"/>
            </w:tcBorders>
            <w:vAlign w:val="bottom"/>
          </w:tcPr>
          <w:p w14:paraId="582DBD70" w14:textId="77777777" w:rsidR="00E72F12" w:rsidRPr="00220608" w:rsidRDefault="001313C9">
            <w:pPr>
              <w:pBdr>
                <w:top w:val="nil"/>
                <w:left w:val="nil"/>
                <w:bottom w:val="nil"/>
                <w:right w:val="nil"/>
                <w:between w:val="nil"/>
              </w:pBdr>
              <w:spacing w:after="0" w:line="240" w:lineRule="auto"/>
              <w:ind w:right="-72"/>
              <w:jc w:val="right"/>
              <w:rPr>
                <w:rFonts w:cs="Arial"/>
                <w:b/>
                <w:sz w:val="20"/>
                <w:szCs w:val="20"/>
              </w:rPr>
            </w:pPr>
            <w:r w:rsidRPr="00220608">
              <w:rPr>
                <w:rFonts w:cs="Arial"/>
                <w:b/>
                <w:sz w:val="20"/>
                <w:szCs w:val="20"/>
              </w:rPr>
              <w:t xml:space="preserve">Separate financial information </w:t>
            </w:r>
          </w:p>
        </w:tc>
      </w:tr>
      <w:tr w:rsidR="00AD0682" w:rsidRPr="00220608" w14:paraId="3192AB07" w14:textId="77777777" w:rsidTr="0041730B">
        <w:tc>
          <w:tcPr>
            <w:tcW w:w="5985" w:type="dxa"/>
            <w:vAlign w:val="bottom"/>
          </w:tcPr>
          <w:p w14:paraId="5EB3C818" w14:textId="77777777" w:rsidR="00E72F12" w:rsidRPr="00220608" w:rsidRDefault="00E72F12">
            <w:pPr>
              <w:pBdr>
                <w:top w:val="nil"/>
                <w:left w:val="nil"/>
                <w:bottom w:val="nil"/>
                <w:right w:val="nil"/>
                <w:between w:val="nil"/>
              </w:pBdr>
              <w:tabs>
                <w:tab w:val="right" w:pos="9810"/>
              </w:tabs>
              <w:spacing w:after="0" w:line="240" w:lineRule="auto"/>
              <w:ind w:left="72" w:hanging="173"/>
              <w:rPr>
                <w:rFonts w:cs="Arial"/>
                <w:sz w:val="20"/>
                <w:szCs w:val="20"/>
              </w:rPr>
            </w:pPr>
          </w:p>
        </w:tc>
        <w:tc>
          <w:tcPr>
            <w:tcW w:w="1728" w:type="dxa"/>
            <w:tcBorders>
              <w:bottom w:val="single" w:sz="4" w:space="0" w:color="000000"/>
            </w:tcBorders>
            <w:vAlign w:val="bottom"/>
          </w:tcPr>
          <w:p w14:paraId="321019F6" w14:textId="77777777" w:rsidR="00E72F12" w:rsidRPr="00220608" w:rsidRDefault="001313C9">
            <w:pPr>
              <w:pBdr>
                <w:top w:val="nil"/>
                <w:left w:val="nil"/>
                <w:bottom w:val="nil"/>
                <w:right w:val="nil"/>
                <w:between w:val="nil"/>
              </w:pBdr>
              <w:spacing w:after="0" w:line="240" w:lineRule="auto"/>
              <w:ind w:right="-72"/>
              <w:jc w:val="right"/>
              <w:rPr>
                <w:rFonts w:cs="Arial"/>
                <w:b/>
                <w:sz w:val="20"/>
                <w:szCs w:val="20"/>
              </w:rPr>
            </w:pPr>
            <w:r w:rsidRPr="00220608">
              <w:rPr>
                <w:rFonts w:cs="Arial"/>
                <w:b/>
                <w:sz w:val="20"/>
                <w:szCs w:val="20"/>
              </w:rPr>
              <w:t>Baht</w:t>
            </w:r>
          </w:p>
        </w:tc>
        <w:tc>
          <w:tcPr>
            <w:tcW w:w="1728" w:type="dxa"/>
            <w:tcBorders>
              <w:bottom w:val="single" w:sz="4" w:space="0" w:color="000000"/>
            </w:tcBorders>
            <w:vAlign w:val="bottom"/>
          </w:tcPr>
          <w:p w14:paraId="2EC0B2A8" w14:textId="77777777" w:rsidR="00E72F12" w:rsidRPr="00220608" w:rsidRDefault="001313C9">
            <w:pPr>
              <w:pBdr>
                <w:top w:val="nil"/>
                <w:left w:val="nil"/>
                <w:bottom w:val="nil"/>
                <w:right w:val="nil"/>
                <w:between w:val="nil"/>
              </w:pBdr>
              <w:spacing w:after="0" w:line="240" w:lineRule="auto"/>
              <w:ind w:right="-72"/>
              <w:jc w:val="right"/>
              <w:rPr>
                <w:rFonts w:cs="Arial"/>
                <w:b/>
                <w:sz w:val="20"/>
                <w:szCs w:val="20"/>
              </w:rPr>
            </w:pPr>
            <w:r w:rsidRPr="00220608">
              <w:rPr>
                <w:rFonts w:cs="Arial"/>
                <w:b/>
                <w:sz w:val="20"/>
                <w:szCs w:val="20"/>
              </w:rPr>
              <w:t>Baht</w:t>
            </w:r>
          </w:p>
        </w:tc>
      </w:tr>
      <w:tr w:rsidR="00AD0682" w:rsidRPr="00220608" w14:paraId="0C9ECEFA" w14:textId="77777777" w:rsidTr="0041730B">
        <w:tc>
          <w:tcPr>
            <w:tcW w:w="5985" w:type="dxa"/>
            <w:vAlign w:val="bottom"/>
          </w:tcPr>
          <w:p w14:paraId="62B7F6C5" w14:textId="77777777" w:rsidR="00E72F12" w:rsidRPr="00220608" w:rsidRDefault="00E72F12">
            <w:pPr>
              <w:pBdr>
                <w:top w:val="nil"/>
                <w:left w:val="nil"/>
                <w:bottom w:val="nil"/>
                <w:right w:val="nil"/>
                <w:between w:val="nil"/>
              </w:pBdr>
              <w:tabs>
                <w:tab w:val="right" w:pos="9810"/>
              </w:tabs>
              <w:spacing w:after="0" w:line="240" w:lineRule="auto"/>
              <w:ind w:left="72" w:hanging="173"/>
              <w:rPr>
                <w:rFonts w:cs="Arial"/>
                <w:sz w:val="20"/>
                <w:szCs w:val="20"/>
              </w:rPr>
            </w:pPr>
          </w:p>
        </w:tc>
        <w:tc>
          <w:tcPr>
            <w:tcW w:w="1728" w:type="dxa"/>
            <w:tcBorders>
              <w:top w:val="single" w:sz="4" w:space="0" w:color="000000"/>
            </w:tcBorders>
            <w:shd w:val="clear" w:color="auto" w:fill="FAFAFA"/>
            <w:vAlign w:val="bottom"/>
          </w:tcPr>
          <w:p w14:paraId="4682CB7E" w14:textId="77777777" w:rsidR="00E72F12" w:rsidRPr="00220608" w:rsidRDefault="00E72F12">
            <w:pPr>
              <w:pBdr>
                <w:top w:val="nil"/>
                <w:left w:val="nil"/>
                <w:bottom w:val="nil"/>
                <w:right w:val="nil"/>
                <w:between w:val="nil"/>
              </w:pBdr>
              <w:spacing w:after="0" w:line="240" w:lineRule="auto"/>
              <w:ind w:right="-72"/>
              <w:jc w:val="right"/>
              <w:rPr>
                <w:rFonts w:cs="Arial"/>
                <w:sz w:val="20"/>
                <w:szCs w:val="20"/>
              </w:rPr>
            </w:pPr>
          </w:p>
        </w:tc>
        <w:tc>
          <w:tcPr>
            <w:tcW w:w="1728" w:type="dxa"/>
            <w:tcBorders>
              <w:top w:val="single" w:sz="4" w:space="0" w:color="000000"/>
            </w:tcBorders>
            <w:shd w:val="clear" w:color="auto" w:fill="FAFAFA"/>
            <w:vAlign w:val="bottom"/>
          </w:tcPr>
          <w:p w14:paraId="22C57824" w14:textId="77777777" w:rsidR="00E72F12" w:rsidRPr="00220608" w:rsidRDefault="00E72F12">
            <w:pPr>
              <w:pBdr>
                <w:top w:val="nil"/>
                <w:left w:val="nil"/>
                <w:bottom w:val="nil"/>
                <w:right w:val="nil"/>
                <w:between w:val="nil"/>
              </w:pBdr>
              <w:spacing w:after="0" w:line="240" w:lineRule="auto"/>
              <w:ind w:right="-72"/>
              <w:jc w:val="right"/>
              <w:rPr>
                <w:rFonts w:cs="Arial"/>
                <w:sz w:val="20"/>
                <w:szCs w:val="20"/>
              </w:rPr>
            </w:pPr>
          </w:p>
        </w:tc>
      </w:tr>
      <w:tr w:rsidR="00446FEE" w:rsidRPr="00220608" w14:paraId="72C12470" w14:textId="77777777" w:rsidTr="0041730B">
        <w:trPr>
          <w:trHeight w:val="225"/>
        </w:trPr>
        <w:tc>
          <w:tcPr>
            <w:tcW w:w="5985" w:type="dxa"/>
            <w:vAlign w:val="bottom"/>
          </w:tcPr>
          <w:p w14:paraId="437714C0" w14:textId="77777777" w:rsidR="00446FEE" w:rsidRPr="00220608" w:rsidRDefault="00446FEE" w:rsidP="00446FEE">
            <w:pPr>
              <w:spacing w:after="0" w:line="240" w:lineRule="auto"/>
              <w:ind w:left="72" w:hanging="173"/>
              <w:rPr>
                <w:rFonts w:cs="Arial"/>
                <w:sz w:val="20"/>
                <w:szCs w:val="20"/>
              </w:rPr>
            </w:pPr>
            <w:r w:rsidRPr="00220608">
              <w:rPr>
                <w:rFonts w:cs="Arial"/>
                <w:sz w:val="20"/>
                <w:szCs w:val="20"/>
              </w:rPr>
              <w:t>Opening balance</w:t>
            </w:r>
          </w:p>
        </w:tc>
        <w:tc>
          <w:tcPr>
            <w:tcW w:w="1728" w:type="dxa"/>
            <w:shd w:val="clear" w:color="auto" w:fill="FAFAFA"/>
            <w:vAlign w:val="bottom"/>
          </w:tcPr>
          <w:p w14:paraId="4A63F1FA" w14:textId="1868AD65" w:rsidR="00446FEE" w:rsidRPr="00220608" w:rsidRDefault="0034707F" w:rsidP="00446FEE">
            <w:pPr>
              <w:spacing w:after="0" w:line="240" w:lineRule="auto"/>
              <w:ind w:right="-72"/>
              <w:jc w:val="right"/>
              <w:rPr>
                <w:rFonts w:cs="Arial"/>
                <w:sz w:val="20"/>
                <w:szCs w:val="20"/>
              </w:rPr>
            </w:pPr>
            <w:r w:rsidRPr="0034707F">
              <w:rPr>
                <w:rFonts w:cs="Arial"/>
                <w:sz w:val="20"/>
                <w:szCs w:val="20"/>
                <w:lang w:val="en-GB"/>
              </w:rPr>
              <w:t>3</w:t>
            </w:r>
            <w:r w:rsidR="00BD04FB" w:rsidRPr="00220608">
              <w:rPr>
                <w:rFonts w:cs="Arial"/>
                <w:sz w:val="20"/>
                <w:szCs w:val="20"/>
              </w:rPr>
              <w:t>,</w:t>
            </w:r>
            <w:r w:rsidRPr="0034707F">
              <w:rPr>
                <w:rFonts w:cs="Arial"/>
                <w:sz w:val="20"/>
                <w:szCs w:val="20"/>
                <w:lang w:val="en-GB"/>
              </w:rPr>
              <w:t>637</w:t>
            </w:r>
            <w:r w:rsidR="00BD04FB" w:rsidRPr="00220608">
              <w:rPr>
                <w:rFonts w:cs="Arial"/>
                <w:sz w:val="20"/>
                <w:szCs w:val="20"/>
              </w:rPr>
              <w:t>,</w:t>
            </w:r>
            <w:r w:rsidRPr="0034707F">
              <w:rPr>
                <w:rFonts w:cs="Arial"/>
                <w:sz w:val="20"/>
                <w:szCs w:val="20"/>
                <w:lang w:val="en-GB"/>
              </w:rPr>
              <w:t>895</w:t>
            </w:r>
            <w:r w:rsidR="00BD04FB" w:rsidRPr="00220608">
              <w:rPr>
                <w:rFonts w:cs="Arial"/>
                <w:sz w:val="20"/>
                <w:szCs w:val="20"/>
              </w:rPr>
              <w:t>,</w:t>
            </w:r>
            <w:r w:rsidRPr="0034707F">
              <w:rPr>
                <w:rFonts w:cs="Arial"/>
                <w:sz w:val="20"/>
                <w:szCs w:val="20"/>
                <w:lang w:val="en-GB"/>
              </w:rPr>
              <w:t>668</w:t>
            </w:r>
          </w:p>
        </w:tc>
        <w:tc>
          <w:tcPr>
            <w:tcW w:w="1728" w:type="dxa"/>
            <w:shd w:val="clear" w:color="auto" w:fill="FAFAFA"/>
            <w:vAlign w:val="bottom"/>
          </w:tcPr>
          <w:p w14:paraId="7746D0B2" w14:textId="19B1E3BF" w:rsidR="00446FEE" w:rsidRPr="00220608" w:rsidRDefault="0034707F" w:rsidP="00446FEE">
            <w:pPr>
              <w:spacing w:after="0" w:line="240" w:lineRule="auto"/>
              <w:ind w:right="-72"/>
              <w:jc w:val="right"/>
              <w:rPr>
                <w:rFonts w:cs="Arial"/>
                <w:sz w:val="20"/>
                <w:szCs w:val="20"/>
              </w:rPr>
            </w:pPr>
            <w:r w:rsidRPr="0034707F">
              <w:rPr>
                <w:rFonts w:cs="Arial"/>
                <w:sz w:val="20"/>
                <w:szCs w:val="20"/>
                <w:lang w:val="en-GB"/>
              </w:rPr>
              <w:t>768</w:t>
            </w:r>
            <w:r w:rsidR="00BD04FB" w:rsidRPr="00220608">
              <w:rPr>
                <w:rFonts w:cs="Arial"/>
                <w:sz w:val="20"/>
                <w:szCs w:val="20"/>
              </w:rPr>
              <w:t>,</w:t>
            </w:r>
            <w:r w:rsidRPr="0034707F">
              <w:rPr>
                <w:rFonts w:cs="Arial"/>
                <w:sz w:val="20"/>
                <w:szCs w:val="20"/>
                <w:lang w:val="en-GB"/>
              </w:rPr>
              <w:t>126</w:t>
            </w:r>
            <w:r w:rsidR="00BD04FB" w:rsidRPr="00220608">
              <w:rPr>
                <w:rFonts w:cs="Arial"/>
                <w:sz w:val="20"/>
                <w:szCs w:val="20"/>
              </w:rPr>
              <w:t>,</w:t>
            </w:r>
            <w:r w:rsidRPr="0034707F">
              <w:rPr>
                <w:rFonts w:cs="Arial"/>
                <w:sz w:val="20"/>
                <w:szCs w:val="20"/>
                <w:lang w:val="en-GB"/>
              </w:rPr>
              <w:t>409</w:t>
            </w:r>
          </w:p>
        </w:tc>
      </w:tr>
      <w:tr w:rsidR="000F2F5F" w:rsidRPr="00220608" w14:paraId="6B17A9AF" w14:textId="77777777" w:rsidTr="00FA7A9E">
        <w:trPr>
          <w:trHeight w:val="225"/>
        </w:trPr>
        <w:tc>
          <w:tcPr>
            <w:tcW w:w="5985" w:type="dxa"/>
          </w:tcPr>
          <w:p w14:paraId="769FCC8D" w14:textId="77777777" w:rsidR="000F2F5F" w:rsidRPr="00220608" w:rsidRDefault="000F2F5F" w:rsidP="000F2F5F">
            <w:pPr>
              <w:spacing w:after="0" w:line="240" w:lineRule="auto"/>
              <w:ind w:left="72" w:hanging="173"/>
              <w:rPr>
                <w:rFonts w:cs="Arial"/>
                <w:sz w:val="20"/>
                <w:szCs w:val="20"/>
              </w:rPr>
            </w:pPr>
            <w:proofErr w:type="spellStart"/>
            <w:r w:rsidRPr="00220608">
              <w:rPr>
                <w:rFonts w:cs="Arial"/>
                <w:sz w:val="20"/>
                <w:szCs w:val="20"/>
              </w:rPr>
              <w:t>Recognised</w:t>
            </w:r>
            <w:proofErr w:type="spellEnd"/>
            <w:r w:rsidRPr="00220608">
              <w:rPr>
                <w:rFonts w:cs="Arial"/>
                <w:sz w:val="20"/>
                <w:szCs w:val="20"/>
              </w:rPr>
              <w:t xml:space="preserve"> as income</w:t>
            </w:r>
          </w:p>
        </w:tc>
        <w:tc>
          <w:tcPr>
            <w:tcW w:w="1728" w:type="dxa"/>
            <w:tcBorders>
              <w:bottom w:val="single" w:sz="4" w:space="0" w:color="000000"/>
            </w:tcBorders>
            <w:shd w:val="clear" w:color="auto" w:fill="FAFAFA"/>
            <w:vAlign w:val="bottom"/>
          </w:tcPr>
          <w:p w14:paraId="6B7744C4" w14:textId="36771F49" w:rsidR="000F2F5F" w:rsidRPr="00220608" w:rsidRDefault="00B86A3B" w:rsidP="000F2F5F">
            <w:pPr>
              <w:spacing w:after="0" w:line="240" w:lineRule="auto"/>
              <w:ind w:right="-72"/>
              <w:jc w:val="right"/>
              <w:rPr>
                <w:rFonts w:cs="Arial"/>
                <w:sz w:val="20"/>
                <w:szCs w:val="20"/>
                <w:lang w:val="en-GB"/>
              </w:rPr>
            </w:pPr>
            <w:r w:rsidRPr="00220608">
              <w:rPr>
                <w:rFonts w:cs="Arial"/>
                <w:sz w:val="20"/>
                <w:szCs w:val="20"/>
                <w:lang w:val="en-GB"/>
              </w:rPr>
              <w:t>(</w:t>
            </w:r>
            <w:r w:rsidR="0034707F" w:rsidRPr="0034707F">
              <w:rPr>
                <w:rFonts w:cs="Arial"/>
                <w:sz w:val="20"/>
                <w:szCs w:val="20"/>
                <w:lang w:val="en-GB"/>
              </w:rPr>
              <w:t>264</w:t>
            </w:r>
            <w:r w:rsidRPr="00220608">
              <w:rPr>
                <w:rFonts w:cs="Arial"/>
                <w:sz w:val="20"/>
                <w:szCs w:val="20"/>
                <w:lang w:val="en-GB"/>
              </w:rPr>
              <w:t>,</w:t>
            </w:r>
            <w:r w:rsidR="0034707F" w:rsidRPr="0034707F">
              <w:rPr>
                <w:rFonts w:cs="Arial"/>
                <w:sz w:val="20"/>
                <w:szCs w:val="20"/>
                <w:lang w:val="en-GB"/>
              </w:rPr>
              <w:t>876</w:t>
            </w:r>
            <w:r w:rsidRPr="00220608">
              <w:rPr>
                <w:rFonts w:cs="Arial"/>
                <w:sz w:val="20"/>
                <w:szCs w:val="20"/>
                <w:lang w:val="en-GB"/>
              </w:rPr>
              <w:t>,</w:t>
            </w:r>
            <w:r w:rsidR="0034707F" w:rsidRPr="0034707F">
              <w:rPr>
                <w:rFonts w:cs="Arial"/>
                <w:sz w:val="20"/>
                <w:szCs w:val="20"/>
                <w:lang w:val="en-GB"/>
              </w:rPr>
              <w:t>282</w:t>
            </w:r>
            <w:r w:rsidRPr="00220608">
              <w:rPr>
                <w:rFonts w:cs="Arial"/>
                <w:sz w:val="20"/>
                <w:szCs w:val="20"/>
                <w:lang w:val="en-GB"/>
              </w:rPr>
              <w:t>)</w:t>
            </w:r>
          </w:p>
        </w:tc>
        <w:tc>
          <w:tcPr>
            <w:tcW w:w="1728" w:type="dxa"/>
            <w:tcBorders>
              <w:bottom w:val="single" w:sz="4" w:space="0" w:color="000000"/>
            </w:tcBorders>
            <w:shd w:val="clear" w:color="auto" w:fill="FAFAFA"/>
            <w:vAlign w:val="bottom"/>
          </w:tcPr>
          <w:p w14:paraId="599603AB" w14:textId="7A8AC15A" w:rsidR="000F2F5F" w:rsidRPr="00220608" w:rsidRDefault="00B86A3B" w:rsidP="000F2F5F">
            <w:pPr>
              <w:spacing w:after="0" w:line="240" w:lineRule="auto"/>
              <w:ind w:right="-72"/>
              <w:jc w:val="right"/>
              <w:rPr>
                <w:rFonts w:cs="Arial"/>
                <w:sz w:val="20"/>
                <w:szCs w:val="20"/>
                <w:lang w:val="en-GB"/>
              </w:rPr>
            </w:pPr>
            <w:r w:rsidRPr="00220608">
              <w:rPr>
                <w:rFonts w:cs="Arial"/>
                <w:sz w:val="20"/>
                <w:szCs w:val="20"/>
                <w:lang w:val="en-GB"/>
              </w:rPr>
              <w:t>(</w:t>
            </w:r>
            <w:r w:rsidR="0034707F" w:rsidRPr="0034707F">
              <w:rPr>
                <w:rFonts w:cs="Arial"/>
                <w:sz w:val="20"/>
                <w:szCs w:val="20"/>
                <w:lang w:val="en-GB"/>
              </w:rPr>
              <w:t>152</w:t>
            </w:r>
            <w:r w:rsidRPr="00220608">
              <w:rPr>
                <w:rFonts w:cs="Arial"/>
                <w:sz w:val="20"/>
                <w:szCs w:val="20"/>
                <w:lang w:val="en-GB"/>
              </w:rPr>
              <w:t>,</w:t>
            </w:r>
            <w:r w:rsidR="0034707F" w:rsidRPr="0034707F">
              <w:rPr>
                <w:rFonts w:cs="Arial"/>
                <w:sz w:val="20"/>
                <w:szCs w:val="20"/>
                <w:lang w:val="en-GB"/>
              </w:rPr>
              <w:t>923</w:t>
            </w:r>
            <w:r w:rsidRPr="00220608">
              <w:rPr>
                <w:rFonts w:cs="Arial"/>
                <w:sz w:val="20"/>
                <w:szCs w:val="20"/>
                <w:lang w:val="en-GB"/>
              </w:rPr>
              <w:t>,</w:t>
            </w:r>
            <w:r w:rsidR="0034707F" w:rsidRPr="0034707F">
              <w:rPr>
                <w:rFonts w:cs="Arial"/>
                <w:sz w:val="20"/>
                <w:szCs w:val="20"/>
                <w:lang w:val="en-GB"/>
              </w:rPr>
              <w:t>454</w:t>
            </w:r>
            <w:r w:rsidRPr="00220608">
              <w:rPr>
                <w:rFonts w:cs="Arial"/>
                <w:sz w:val="20"/>
                <w:szCs w:val="20"/>
                <w:lang w:val="en-GB"/>
              </w:rPr>
              <w:t>)</w:t>
            </w:r>
          </w:p>
        </w:tc>
      </w:tr>
      <w:tr w:rsidR="000F2F5F" w:rsidRPr="00220608" w14:paraId="3EFA4174" w14:textId="77777777" w:rsidTr="0041730B">
        <w:trPr>
          <w:trHeight w:val="225"/>
        </w:trPr>
        <w:tc>
          <w:tcPr>
            <w:tcW w:w="5985" w:type="dxa"/>
            <w:vAlign w:val="bottom"/>
          </w:tcPr>
          <w:p w14:paraId="05D5945E" w14:textId="77777777" w:rsidR="000F2F5F" w:rsidRPr="00220608" w:rsidRDefault="000F2F5F" w:rsidP="000F2F5F">
            <w:pPr>
              <w:spacing w:after="0" w:line="240" w:lineRule="auto"/>
              <w:ind w:left="72" w:hanging="173"/>
              <w:rPr>
                <w:rFonts w:cs="Arial"/>
                <w:sz w:val="20"/>
                <w:szCs w:val="20"/>
              </w:rPr>
            </w:pPr>
          </w:p>
        </w:tc>
        <w:tc>
          <w:tcPr>
            <w:tcW w:w="1728" w:type="dxa"/>
            <w:tcBorders>
              <w:top w:val="single" w:sz="4" w:space="0" w:color="000000"/>
            </w:tcBorders>
            <w:shd w:val="clear" w:color="auto" w:fill="FAFAFA"/>
            <w:vAlign w:val="bottom"/>
          </w:tcPr>
          <w:p w14:paraId="6DA97BF0" w14:textId="77777777" w:rsidR="000F2F5F" w:rsidRPr="00220608" w:rsidRDefault="000F2F5F" w:rsidP="000F2F5F">
            <w:pPr>
              <w:spacing w:after="0" w:line="240" w:lineRule="auto"/>
              <w:ind w:right="-72"/>
              <w:jc w:val="right"/>
              <w:rPr>
                <w:rFonts w:cs="Arial"/>
                <w:sz w:val="20"/>
                <w:szCs w:val="20"/>
                <w:lang w:val="en-GB"/>
              </w:rPr>
            </w:pPr>
          </w:p>
        </w:tc>
        <w:tc>
          <w:tcPr>
            <w:tcW w:w="1728" w:type="dxa"/>
            <w:tcBorders>
              <w:top w:val="single" w:sz="4" w:space="0" w:color="000000"/>
            </w:tcBorders>
            <w:shd w:val="clear" w:color="auto" w:fill="FAFAFA"/>
            <w:vAlign w:val="bottom"/>
          </w:tcPr>
          <w:p w14:paraId="1A04A352" w14:textId="77777777" w:rsidR="000F2F5F" w:rsidRPr="00220608" w:rsidRDefault="000F2F5F" w:rsidP="000F2F5F">
            <w:pPr>
              <w:spacing w:after="0" w:line="240" w:lineRule="auto"/>
              <w:ind w:right="-72"/>
              <w:jc w:val="right"/>
              <w:rPr>
                <w:rFonts w:cs="Arial"/>
                <w:sz w:val="20"/>
                <w:szCs w:val="20"/>
                <w:lang w:val="en-GB"/>
              </w:rPr>
            </w:pPr>
          </w:p>
        </w:tc>
      </w:tr>
      <w:tr w:rsidR="000F2F5F" w:rsidRPr="00220608" w14:paraId="4EB46728" w14:textId="77777777" w:rsidTr="00FA7A9E">
        <w:trPr>
          <w:trHeight w:val="225"/>
        </w:trPr>
        <w:tc>
          <w:tcPr>
            <w:tcW w:w="5985" w:type="dxa"/>
            <w:vAlign w:val="bottom"/>
          </w:tcPr>
          <w:p w14:paraId="21ADCF9E" w14:textId="77777777" w:rsidR="000F2F5F" w:rsidRPr="00220608" w:rsidRDefault="000F2F5F" w:rsidP="000F2F5F">
            <w:pPr>
              <w:spacing w:after="0" w:line="240" w:lineRule="auto"/>
              <w:ind w:left="72" w:hanging="173"/>
              <w:rPr>
                <w:rFonts w:cs="Arial"/>
                <w:sz w:val="20"/>
                <w:szCs w:val="20"/>
              </w:rPr>
            </w:pPr>
            <w:r w:rsidRPr="00220608">
              <w:rPr>
                <w:rFonts w:cs="Arial"/>
                <w:sz w:val="20"/>
                <w:szCs w:val="20"/>
              </w:rPr>
              <w:t>Closing balance</w:t>
            </w:r>
          </w:p>
        </w:tc>
        <w:tc>
          <w:tcPr>
            <w:tcW w:w="1728" w:type="dxa"/>
            <w:tcBorders>
              <w:bottom w:val="single" w:sz="4" w:space="0" w:color="000000"/>
            </w:tcBorders>
            <w:shd w:val="clear" w:color="auto" w:fill="FAFAFA"/>
            <w:vAlign w:val="bottom"/>
          </w:tcPr>
          <w:p w14:paraId="24029706" w14:textId="08518221" w:rsidR="000F2F5F" w:rsidRPr="00220608" w:rsidRDefault="0034707F" w:rsidP="000F2F5F">
            <w:pPr>
              <w:spacing w:after="0" w:line="240" w:lineRule="auto"/>
              <w:ind w:right="-72"/>
              <w:jc w:val="right"/>
              <w:rPr>
                <w:rFonts w:cs="Arial"/>
                <w:sz w:val="20"/>
                <w:szCs w:val="20"/>
                <w:lang w:val="en-GB"/>
              </w:rPr>
            </w:pPr>
            <w:r w:rsidRPr="0034707F">
              <w:rPr>
                <w:rFonts w:cs="Arial"/>
                <w:sz w:val="20"/>
                <w:szCs w:val="20"/>
                <w:lang w:val="en-GB"/>
              </w:rPr>
              <w:t>3</w:t>
            </w:r>
            <w:r w:rsidR="00B86A3B" w:rsidRPr="00220608">
              <w:rPr>
                <w:rFonts w:cs="Arial"/>
                <w:sz w:val="20"/>
                <w:szCs w:val="20"/>
                <w:lang w:val="en-GB"/>
              </w:rPr>
              <w:t>,</w:t>
            </w:r>
            <w:r w:rsidRPr="0034707F">
              <w:rPr>
                <w:rFonts w:cs="Arial"/>
                <w:sz w:val="20"/>
                <w:szCs w:val="20"/>
                <w:lang w:val="en-GB"/>
              </w:rPr>
              <w:t>373</w:t>
            </w:r>
            <w:r w:rsidR="00B86A3B" w:rsidRPr="00220608">
              <w:rPr>
                <w:rFonts w:cs="Arial"/>
                <w:sz w:val="20"/>
                <w:szCs w:val="20"/>
                <w:lang w:val="en-GB"/>
              </w:rPr>
              <w:t>,</w:t>
            </w:r>
            <w:r w:rsidRPr="0034707F">
              <w:rPr>
                <w:rFonts w:cs="Arial"/>
                <w:sz w:val="20"/>
                <w:szCs w:val="20"/>
                <w:lang w:val="en-GB"/>
              </w:rPr>
              <w:t>019</w:t>
            </w:r>
            <w:r w:rsidR="00B86A3B" w:rsidRPr="00220608">
              <w:rPr>
                <w:rFonts w:cs="Arial"/>
                <w:sz w:val="20"/>
                <w:szCs w:val="20"/>
                <w:lang w:val="en-GB"/>
              </w:rPr>
              <w:t>,</w:t>
            </w:r>
            <w:r w:rsidRPr="0034707F">
              <w:rPr>
                <w:rFonts w:cs="Arial"/>
                <w:sz w:val="20"/>
                <w:szCs w:val="20"/>
                <w:lang w:val="en-GB"/>
              </w:rPr>
              <w:t>386</w:t>
            </w:r>
          </w:p>
        </w:tc>
        <w:tc>
          <w:tcPr>
            <w:tcW w:w="1728" w:type="dxa"/>
            <w:tcBorders>
              <w:bottom w:val="single" w:sz="4" w:space="0" w:color="000000"/>
            </w:tcBorders>
            <w:shd w:val="clear" w:color="auto" w:fill="FAFAFA"/>
            <w:vAlign w:val="bottom"/>
          </w:tcPr>
          <w:p w14:paraId="1268849E" w14:textId="44ADAAFE" w:rsidR="000F2F5F" w:rsidRPr="00220608" w:rsidRDefault="0034707F" w:rsidP="000F2F5F">
            <w:pPr>
              <w:spacing w:after="0" w:line="240" w:lineRule="auto"/>
              <w:ind w:right="-72"/>
              <w:jc w:val="right"/>
              <w:rPr>
                <w:rFonts w:cs="Arial"/>
                <w:sz w:val="20"/>
                <w:szCs w:val="20"/>
                <w:lang w:val="en-GB"/>
              </w:rPr>
            </w:pPr>
            <w:r w:rsidRPr="0034707F">
              <w:rPr>
                <w:rFonts w:cs="Arial"/>
                <w:sz w:val="20"/>
                <w:szCs w:val="20"/>
                <w:lang w:val="en-GB"/>
              </w:rPr>
              <w:t>615</w:t>
            </w:r>
            <w:r w:rsidR="00B86A3B" w:rsidRPr="00220608">
              <w:rPr>
                <w:rFonts w:cs="Arial"/>
                <w:sz w:val="20"/>
                <w:szCs w:val="20"/>
                <w:lang w:val="en-GB"/>
              </w:rPr>
              <w:t>,</w:t>
            </w:r>
            <w:r w:rsidRPr="0034707F">
              <w:rPr>
                <w:rFonts w:cs="Arial"/>
                <w:sz w:val="20"/>
                <w:szCs w:val="20"/>
                <w:lang w:val="en-GB"/>
              </w:rPr>
              <w:t>202</w:t>
            </w:r>
            <w:r w:rsidR="00B86A3B" w:rsidRPr="00220608">
              <w:rPr>
                <w:rFonts w:cs="Arial"/>
                <w:sz w:val="20"/>
                <w:szCs w:val="20"/>
                <w:lang w:val="en-GB"/>
              </w:rPr>
              <w:t>,</w:t>
            </w:r>
            <w:r w:rsidRPr="0034707F">
              <w:rPr>
                <w:rFonts w:cs="Arial"/>
                <w:sz w:val="20"/>
                <w:szCs w:val="20"/>
                <w:lang w:val="en-GB"/>
              </w:rPr>
              <w:t>955</w:t>
            </w:r>
          </w:p>
        </w:tc>
      </w:tr>
    </w:tbl>
    <w:p w14:paraId="0F6D7953" w14:textId="2390D137" w:rsidR="00D44FA2" w:rsidRPr="00220608" w:rsidRDefault="00D44FA2" w:rsidP="00DD48BC">
      <w:pPr>
        <w:spacing w:after="0" w:line="240" w:lineRule="auto"/>
        <w:rPr>
          <w:rFonts w:cs="Arial"/>
          <w:sz w:val="20"/>
          <w:szCs w:val="20"/>
        </w:rPr>
      </w:pPr>
    </w:p>
    <w:p w14:paraId="5C4DBAD4" w14:textId="77777777" w:rsidR="0037764C" w:rsidRPr="00220608" w:rsidRDefault="0037764C" w:rsidP="00DD48BC">
      <w:pPr>
        <w:spacing w:after="0" w:line="240" w:lineRule="auto"/>
        <w:rPr>
          <w:rFonts w:cs="Arial"/>
          <w:sz w:val="20"/>
          <w:szCs w:val="20"/>
        </w:rPr>
      </w:pPr>
    </w:p>
    <w:tbl>
      <w:tblPr>
        <w:tblStyle w:val="afffb"/>
        <w:tblW w:w="9461" w:type="dxa"/>
        <w:tblLayout w:type="fixed"/>
        <w:tblLook w:val="0400" w:firstRow="0" w:lastRow="0" w:firstColumn="0" w:lastColumn="0" w:noHBand="0" w:noVBand="1"/>
      </w:tblPr>
      <w:tblGrid>
        <w:gridCol w:w="9461"/>
      </w:tblGrid>
      <w:tr w:rsidR="0037764C" w:rsidRPr="00220608" w14:paraId="694AD4E4" w14:textId="77777777" w:rsidTr="003B629E">
        <w:trPr>
          <w:trHeight w:val="386"/>
        </w:trPr>
        <w:tc>
          <w:tcPr>
            <w:tcW w:w="9461" w:type="dxa"/>
            <w:shd w:val="clear" w:color="auto" w:fill="FFA543"/>
            <w:vAlign w:val="center"/>
          </w:tcPr>
          <w:p w14:paraId="3C0A116A" w14:textId="20D587F6" w:rsidR="0037764C" w:rsidRPr="00220608" w:rsidRDefault="0037764C" w:rsidP="003B629E">
            <w:pPr>
              <w:tabs>
                <w:tab w:val="left" w:pos="432"/>
              </w:tabs>
              <w:spacing w:after="0" w:line="240" w:lineRule="auto"/>
              <w:jc w:val="both"/>
              <w:rPr>
                <w:rFonts w:cs="Arial"/>
                <w:b/>
                <w:color w:val="FFFFFF"/>
                <w:sz w:val="20"/>
                <w:szCs w:val="20"/>
              </w:rPr>
            </w:pPr>
            <w:r w:rsidRPr="00220608">
              <w:rPr>
                <w:rFonts w:cs="Arial"/>
                <w:sz w:val="20"/>
                <w:szCs w:val="20"/>
              </w:rPr>
              <w:br w:type="page"/>
            </w:r>
            <w:r w:rsidR="0034707F" w:rsidRPr="0034707F">
              <w:rPr>
                <w:rFonts w:cs="Arial"/>
                <w:b/>
                <w:color w:val="FFFFFF"/>
                <w:sz w:val="20"/>
                <w:szCs w:val="20"/>
                <w:lang w:val="en-GB"/>
              </w:rPr>
              <w:t>15</w:t>
            </w:r>
            <w:r w:rsidRPr="00220608">
              <w:rPr>
                <w:rFonts w:cs="Arial"/>
                <w:b/>
                <w:color w:val="FFFFFF"/>
                <w:sz w:val="20"/>
                <w:szCs w:val="20"/>
              </w:rPr>
              <w:tab/>
              <w:t>Dividend</w:t>
            </w:r>
          </w:p>
        </w:tc>
      </w:tr>
    </w:tbl>
    <w:p w14:paraId="76D6104F" w14:textId="77777777" w:rsidR="0037764C" w:rsidRPr="00220608" w:rsidRDefault="0037764C" w:rsidP="0037764C">
      <w:pPr>
        <w:spacing w:after="0" w:line="240" w:lineRule="auto"/>
        <w:rPr>
          <w:rFonts w:cs="Arial"/>
          <w:color w:val="000000"/>
          <w:sz w:val="20"/>
          <w:szCs w:val="20"/>
        </w:rPr>
      </w:pPr>
    </w:p>
    <w:p w14:paraId="0D3C8C9B" w14:textId="05F77164" w:rsidR="0037764C" w:rsidRPr="00220608" w:rsidRDefault="0037764C" w:rsidP="0037764C">
      <w:pPr>
        <w:spacing w:after="0" w:line="240" w:lineRule="auto"/>
        <w:jc w:val="both"/>
        <w:rPr>
          <w:rFonts w:cs="Arial"/>
          <w:color w:val="000000"/>
          <w:sz w:val="20"/>
          <w:szCs w:val="20"/>
        </w:rPr>
      </w:pPr>
      <w:r w:rsidRPr="00220608">
        <w:rPr>
          <w:rFonts w:cs="Arial"/>
          <w:color w:val="000000"/>
          <w:sz w:val="20"/>
          <w:szCs w:val="20"/>
        </w:rPr>
        <w:t xml:space="preserve">At the Company’s shareholder’s meeting on </w:t>
      </w:r>
      <w:r w:rsidR="0034707F" w:rsidRPr="0034707F">
        <w:rPr>
          <w:rFonts w:cs="Arial"/>
          <w:color w:val="000000"/>
          <w:sz w:val="20"/>
          <w:szCs w:val="20"/>
          <w:lang w:val="en-GB"/>
        </w:rPr>
        <w:t>25</w:t>
      </w:r>
      <w:r w:rsidRPr="00220608">
        <w:rPr>
          <w:rFonts w:cs="Arial"/>
          <w:color w:val="000000"/>
          <w:sz w:val="20"/>
          <w:szCs w:val="20"/>
        </w:rPr>
        <w:t xml:space="preserve"> April </w:t>
      </w:r>
      <w:r w:rsidR="0034707F" w:rsidRPr="0034707F">
        <w:rPr>
          <w:rFonts w:cs="Arial"/>
          <w:color w:val="000000"/>
          <w:sz w:val="20"/>
          <w:szCs w:val="20"/>
          <w:lang w:val="en-GB"/>
        </w:rPr>
        <w:t>2024</w:t>
      </w:r>
      <w:r w:rsidRPr="00220608">
        <w:rPr>
          <w:rFonts w:cs="Arial"/>
          <w:color w:val="000000"/>
          <w:sz w:val="20"/>
          <w:szCs w:val="20"/>
        </w:rPr>
        <w:t xml:space="preserve">, the meeting approved a dividend at Baht </w:t>
      </w:r>
      <w:r w:rsidR="0034707F" w:rsidRPr="0034707F">
        <w:rPr>
          <w:rFonts w:cs="Arial"/>
          <w:color w:val="000000"/>
          <w:sz w:val="20"/>
          <w:szCs w:val="20"/>
          <w:lang w:val="en-GB"/>
        </w:rPr>
        <w:t>0</w:t>
      </w:r>
      <w:r w:rsidRPr="00220608">
        <w:rPr>
          <w:rFonts w:cs="Arial"/>
          <w:color w:val="000000"/>
          <w:sz w:val="20"/>
          <w:szCs w:val="20"/>
        </w:rPr>
        <w:t>.</w:t>
      </w:r>
      <w:r w:rsidR="0034707F" w:rsidRPr="0034707F">
        <w:rPr>
          <w:rFonts w:cs="Arial"/>
          <w:color w:val="000000"/>
          <w:sz w:val="20"/>
          <w:szCs w:val="20"/>
          <w:lang w:val="en-GB"/>
        </w:rPr>
        <w:t>1170</w:t>
      </w:r>
      <w:r w:rsidRPr="00220608">
        <w:rPr>
          <w:rFonts w:cs="Arial"/>
          <w:color w:val="000000"/>
          <w:sz w:val="20"/>
          <w:szCs w:val="20"/>
        </w:rPr>
        <w:t xml:space="preserve"> per share amounting to a total of Baht </w:t>
      </w:r>
      <w:r w:rsidR="0034707F" w:rsidRPr="0034707F">
        <w:rPr>
          <w:rFonts w:cs="Arial"/>
          <w:color w:val="000000"/>
          <w:sz w:val="20"/>
          <w:szCs w:val="20"/>
          <w:lang w:val="en-GB"/>
        </w:rPr>
        <w:t>1</w:t>
      </w:r>
      <w:r w:rsidRPr="00220608">
        <w:rPr>
          <w:rFonts w:cs="Arial"/>
          <w:color w:val="000000"/>
          <w:sz w:val="20"/>
          <w:szCs w:val="20"/>
        </w:rPr>
        <w:t>,</w:t>
      </w:r>
      <w:r w:rsidR="0034707F" w:rsidRPr="0034707F">
        <w:rPr>
          <w:rFonts w:cs="Arial"/>
          <w:color w:val="000000"/>
          <w:sz w:val="20"/>
          <w:szCs w:val="20"/>
          <w:lang w:val="en-GB"/>
        </w:rPr>
        <w:t>749</w:t>
      </w:r>
      <w:r w:rsidRPr="00220608">
        <w:rPr>
          <w:rFonts w:cs="Arial"/>
          <w:color w:val="000000"/>
          <w:sz w:val="20"/>
          <w:szCs w:val="20"/>
        </w:rPr>
        <w:t xml:space="preserve"> million. The Company paid dividend on </w:t>
      </w:r>
      <w:r w:rsidR="0034707F" w:rsidRPr="0034707F">
        <w:rPr>
          <w:rFonts w:cs="Arial"/>
          <w:color w:val="000000"/>
          <w:sz w:val="20"/>
          <w:szCs w:val="20"/>
          <w:lang w:val="en-GB"/>
        </w:rPr>
        <w:t>24</w:t>
      </w:r>
      <w:r w:rsidRPr="00220608">
        <w:rPr>
          <w:rFonts w:cs="Arial"/>
          <w:color w:val="000000"/>
          <w:sz w:val="20"/>
          <w:szCs w:val="20"/>
        </w:rPr>
        <w:t xml:space="preserve"> May </w:t>
      </w:r>
      <w:r w:rsidR="0034707F" w:rsidRPr="0034707F">
        <w:rPr>
          <w:rFonts w:cs="Arial"/>
          <w:color w:val="000000"/>
          <w:sz w:val="20"/>
          <w:szCs w:val="20"/>
          <w:lang w:val="en-GB"/>
        </w:rPr>
        <w:t>2024</w:t>
      </w:r>
      <w:r w:rsidRPr="00220608">
        <w:rPr>
          <w:rFonts w:cs="Arial"/>
          <w:color w:val="000000"/>
          <w:sz w:val="20"/>
          <w:szCs w:val="20"/>
        </w:rPr>
        <w:t>.</w:t>
      </w:r>
    </w:p>
    <w:p w14:paraId="66EACAFB" w14:textId="77777777" w:rsidR="0037764C" w:rsidRPr="00220608" w:rsidRDefault="0037764C" w:rsidP="0037764C">
      <w:pPr>
        <w:spacing w:after="0" w:line="240" w:lineRule="auto"/>
        <w:rPr>
          <w:rFonts w:cs="Arial"/>
          <w:color w:val="000000"/>
          <w:sz w:val="20"/>
          <w:szCs w:val="20"/>
        </w:rPr>
      </w:pPr>
    </w:p>
    <w:p w14:paraId="56B549D2" w14:textId="1587B742" w:rsidR="002C611F" w:rsidRPr="00220608" w:rsidRDefault="0037764C" w:rsidP="00E32FA8">
      <w:pPr>
        <w:spacing w:after="0" w:line="240" w:lineRule="auto"/>
        <w:jc w:val="both"/>
        <w:rPr>
          <w:rFonts w:cs="Arial"/>
          <w:color w:val="000000"/>
          <w:sz w:val="20"/>
          <w:szCs w:val="20"/>
        </w:rPr>
      </w:pPr>
      <w:r w:rsidRPr="00220608">
        <w:rPr>
          <w:rFonts w:cs="Arial"/>
          <w:color w:val="000000"/>
          <w:sz w:val="20"/>
          <w:szCs w:val="20"/>
        </w:rPr>
        <w:t xml:space="preserve">At the Company’s shareholder’s meeting on </w:t>
      </w:r>
      <w:r w:rsidR="0034707F" w:rsidRPr="0034707F">
        <w:rPr>
          <w:rFonts w:cs="Arial"/>
          <w:color w:val="000000"/>
          <w:sz w:val="20"/>
          <w:szCs w:val="20"/>
          <w:lang w:val="en-GB"/>
        </w:rPr>
        <w:t>27</w:t>
      </w:r>
      <w:r w:rsidRPr="00220608">
        <w:rPr>
          <w:rFonts w:cs="Arial"/>
          <w:color w:val="000000"/>
          <w:sz w:val="20"/>
          <w:szCs w:val="20"/>
        </w:rPr>
        <w:t xml:space="preserve"> April </w:t>
      </w:r>
      <w:r w:rsidR="0034707F" w:rsidRPr="0034707F">
        <w:rPr>
          <w:rFonts w:cs="Arial"/>
          <w:color w:val="000000"/>
          <w:sz w:val="20"/>
          <w:szCs w:val="20"/>
          <w:lang w:val="en-GB"/>
        </w:rPr>
        <w:t>2023</w:t>
      </w:r>
      <w:r w:rsidRPr="00220608">
        <w:rPr>
          <w:rFonts w:cs="Arial"/>
          <w:color w:val="000000"/>
          <w:sz w:val="20"/>
          <w:szCs w:val="20"/>
        </w:rPr>
        <w:t xml:space="preserve">, the meeting approved a dividend at Baht </w:t>
      </w:r>
      <w:r w:rsidR="0034707F" w:rsidRPr="0034707F">
        <w:rPr>
          <w:rFonts w:cs="Arial"/>
          <w:color w:val="000000"/>
          <w:sz w:val="20"/>
          <w:szCs w:val="20"/>
          <w:lang w:val="en-GB"/>
        </w:rPr>
        <w:t>0</w:t>
      </w:r>
      <w:r w:rsidRPr="00220608">
        <w:rPr>
          <w:rFonts w:cs="Arial"/>
          <w:color w:val="000000"/>
          <w:sz w:val="20"/>
          <w:szCs w:val="20"/>
        </w:rPr>
        <w:t>.</w:t>
      </w:r>
      <w:r w:rsidR="0034707F" w:rsidRPr="0034707F">
        <w:rPr>
          <w:rFonts w:cs="Arial"/>
          <w:color w:val="000000"/>
          <w:sz w:val="20"/>
          <w:szCs w:val="20"/>
          <w:lang w:val="en-GB"/>
        </w:rPr>
        <w:t>1003</w:t>
      </w:r>
      <w:r w:rsidRPr="00220608">
        <w:rPr>
          <w:rFonts w:cs="Arial"/>
          <w:color w:val="000000"/>
          <w:sz w:val="20"/>
          <w:szCs w:val="20"/>
        </w:rPr>
        <w:t xml:space="preserve"> per share amounting to a total of Baht </w:t>
      </w:r>
      <w:r w:rsidR="0034707F" w:rsidRPr="0034707F">
        <w:rPr>
          <w:rFonts w:cs="Arial"/>
          <w:color w:val="000000"/>
          <w:sz w:val="20"/>
          <w:szCs w:val="20"/>
          <w:lang w:val="en-GB"/>
        </w:rPr>
        <w:t>1</w:t>
      </w:r>
      <w:r w:rsidRPr="00220608">
        <w:rPr>
          <w:rFonts w:cs="Arial"/>
          <w:color w:val="000000"/>
          <w:sz w:val="20"/>
          <w:szCs w:val="20"/>
        </w:rPr>
        <w:t>,</w:t>
      </w:r>
      <w:r w:rsidR="0034707F" w:rsidRPr="0034707F">
        <w:rPr>
          <w:rFonts w:cs="Arial"/>
          <w:color w:val="000000"/>
          <w:sz w:val="20"/>
          <w:szCs w:val="20"/>
          <w:lang w:val="en-GB"/>
        </w:rPr>
        <w:t>499</w:t>
      </w:r>
      <w:r w:rsidRPr="00220608">
        <w:rPr>
          <w:rFonts w:cs="Arial"/>
          <w:color w:val="000000"/>
          <w:sz w:val="20"/>
          <w:szCs w:val="20"/>
        </w:rPr>
        <w:t xml:space="preserve"> million. The Company paid dividend on </w:t>
      </w:r>
      <w:r w:rsidR="0034707F" w:rsidRPr="0034707F">
        <w:rPr>
          <w:rFonts w:cs="Arial"/>
          <w:color w:val="000000"/>
          <w:sz w:val="20"/>
          <w:szCs w:val="20"/>
          <w:lang w:val="en-GB"/>
        </w:rPr>
        <w:t>25</w:t>
      </w:r>
      <w:r w:rsidRPr="00220608">
        <w:rPr>
          <w:rFonts w:cs="Arial"/>
          <w:color w:val="000000"/>
          <w:sz w:val="20"/>
          <w:szCs w:val="20"/>
        </w:rPr>
        <w:t xml:space="preserve"> May </w:t>
      </w:r>
      <w:r w:rsidR="0034707F" w:rsidRPr="0034707F">
        <w:rPr>
          <w:rFonts w:cs="Arial"/>
          <w:color w:val="000000"/>
          <w:sz w:val="20"/>
          <w:szCs w:val="20"/>
          <w:lang w:val="en-GB"/>
        </w:rPr>
        <w:t>2023</w:t>
      </w:r>
      <w:r w:rsidRPr="00220608">
        <w:rPr>
          <w:rFonts w:cs="Arial"/>
          <w:color w:val="000000"/>
          <w:sz w:val="20"/>
          <w:szCs w:val="20"/>
        </w:rPr>
        <w:t>.</w:t>
      </w:r>
    </w:p>
    <w:p w14:paraId="597AD015" w14:textId="77777777" w:rsidR="00F31AD3" w:rsidRPr="00220608" w:rsidRDefault="00F31AD3" w:rsidP="00E32FA8">
      <w:pPr>
        <w:spacing w:after="0" w:line="240" w:lineRule="auto"/>
        <w:jc w:val="both"/>
        <w:rPr>
          <w:rFonts w:cs="Arial"/>
          <w:color w:val="000000"/>
          <w:sz w:val="20"/>
          <w:szCs w:val="20"/>
        </w:rPr>
      </w:pPr>
    </w:p>
    <w:p w14:paraId="57FBDD2D" w14:textId="77777777" w:rsidR="0037764C" w:rsidRPr="00220608" w:rsidRDefault="0037764C" w:rsidP="00DD48BC">
      <w:pPr>
        <w:spacing w:after="0" w:line="240" w:lineRule="auto"/>
        <w:rPr>
          <w:rFonts w:cs="Arial"/>
          <w:sz w:val="20"/>
          <w:szCs w:val="20"/>
        </w:rPr>
      </w:pPr>
    </w:p>
    <w:tbl>
      <w:tblPr>
        <w:tblStyle w:val="afffb"/>
        <w:tblW w:w="9461" w:type="dxa"/>
        <w:tblLayout w:type="fixed"/>
        <w:tblLook w:val="0400" w:firstRow="0" w:lastRow="0" w:firstColumn="0" w:lastColumn="0" w:noHBand="0" w:noVBand="1"/>
      </w:tblPr>
      <w:tblGrid>
        <w:gridCol w:w="9461"/>
      </w:tblGrid>
      <w:tr w:rsidR="00D44FA2" w:rsidRPr="00220608" w14:paraId="7AF55A9D" w14:textId="77777777" w:rsidTr="00F427A3">
        <w:trPr>
          <w:trHeight w:val="386"/>
        </w:trPr>
        <w:tc>
          <w:tcPr>
            <w:tcW w:w="9461" w:type="dxa"/>
            <w:shd w:val="clear" w:color="auto" w:fill="FFA543"/>
            <w:vAlign w:val="center"/>
          </w:tcPr>
          <w:p w14:paraId="6E5982A1" w14:textId="37A295AF" w:rsidR="00D44FA2" w:rsidRPr="00220608" w:rsidRDefault="00D44FA2" w:rsidP="00F427A3">
            <w:pPr>
              <w:tabs>
                <w:tab w:val="left" w:pos="432"/>
              </w:tabs>
              <w:spacing w:after="0" w:line="240" w:lineRule="auto"/>
              <w:jc w:val="both"/>
              <w:rPr>
                <w:rFonts w:cs="Arial"/>
                <w:b/>
                <w:color w:val="FFFFFF"/>
                <w:sz w:val="20"/>
                <w:szCs w:val="20"/>
              </w:rPr>
            </w:pPr>
            <w:r w:rsidRPr="00220608">
              <w:rPr>
                <w:rFonts w:cs="Arial"/>
                <w:sz w:val="20"/>
                <w:szCs w:val="20"/>
              </w:rPr>
              <w:br w:type="page"/>
            </w:r>
            <w:r w:rsidR="0034707F" w:rsidRPr="0034707F">
              <w:rPr>
                <w:rFonts w:cs="Arial"/>
                <w:b/>
                <w:color w:val="FFFFFF"/>
                <w:sz w:val="20"/>
                <w:szCs w:val="20"/>
                <w:lang w:val="en-GB"/>
              </w:rPr>
              <w:t>16</w:t>
            </w:r>
            <w:r w:rsidRPr="00220608">
              <w:rPr>
                <w:rFonts w:cs="Arial"/>
                <w:b/>
                <w:color w:val="FFFFFF"/>
                <w:sz w:val="20"/>
                <w:szCs w:val="20"/>
              </w:rPr>
              <w:tab/>
              <w:t>Income tax</w:t>
            </w:r>
          </w:p>
        </w:tc>
      </w:tr>
    </w:tbl>
    <w:p w14:paraId="31A22A41" w14:textId="77777777" w:rsidR="00D44FA2" w:rsidRPr="00220608" w:rsidRDefault="00D44FA2" w:rsidP="00D44FA2">
      <w:pPr>
        <w:spacing w:after="0" w:line="240" w:lineRule="auto"/>
        <w:rPr>
          <w:rFonts w:cs="Arial"/>
          <w:color w:val="000000"/>
          <w:sz w:val="20"/>
          <w:szCs w:val="20"/>
        </w:rPr>
      </w:pPr>
    </w:p>
    <w:p w14:paraId="5D6A58DB" w14:textId="6E7548AC" w:rsidR="009803A3" w:rsidRPr="00220608" w:rsidRDefault="00D44FA2" w:rsidP="009803A3">
      <w:pPr>
        <w:spacing w:after="0" w:line="240" w:lineRule="auto"/>
        <w:jc w:val="both"/>
        <w:rPr>
          <w:rFonts w:cs="Arial"/>
          <w:spacing w:val="-4"/>
          <w:sz w:val="20"/>
          <w:szCs w:val="25"/>
          <w:lang w:bidi="th-TH"/>
        </w:rPr>
      </w:pPr>
      <w:r w:rsidRPr="00220608">
        <w:rPr>
          <w:rFonts w:cs="Arial"/>
          <w:spacing w:val="-4"/>
          <w:sz w:val="20"/>
          <w:szCs w:val="20"/>
        </w:rPr>
        <w:t xml:space="preserve">Income tax expense is </w:t>
      </w:r>
      <w:proofErr w:type="spellStart"/>
      <w:r w:rsidRPr="00220608">
        <w:rPr>
          <w:rFonts w:cs="Arial"/>
          <w:spacing w:val="-4"/>
          <w:sz w:val="20"/>
          <w:szCs w:val="20"/>
        </w:rPr>
        <w:t>recognised</w:t>
      </w:r>
      <w:proofErr w:type="spellEnd"/>
      <w:r w:rsidRPr="00220608">
        <w:rPr>
          <w:rFonts w:cs="Arial"/>
          <w:spacing w:val="-4"/>
          <w:sz w:val="20"/>
          <w:szCs w:val="20"/>
        </w:rPr>
        <w:t xml:space="preserve"> based on management’s estimate of the weighted average effective annual </w:t>
      </w:r>
      <w:r w:rsidRPr="00220608">
        <w:rPr>
          <w:rFonts w:cs="Arial"/>
          <w:spacing w:val="-6"/>
          <w:sz w:val="20"/>
          <w:szCs w:val="20"/>
        </w:rPr>
        <w:t xml:space="preserve">income tax rate expected for the full financial year. The estimated average annual tax rate used for the </w:t>
      </w:r>
      <w:r w:rsidR="00514C0B" w:rsidRPr="00220608">
        <w:rPr>
          <w:rFonts w:cs="Arial"/>
          <w:spacing w:val="-6"/>
          <w:sz w:val="20"/>
          <w:szCs w:val="20"/>
          <w:lang w:val="en-GB"/>
        </w:rPr>
        <w:t>nine-month</w:t>
      </w:r>
      <w:r w:rsidRPr="00220608">
        <w:rPr>
          <w:rFonts w:cs="Arial"/>
          <w:spacing w:val="-4"/>
          <w:sz w:val="20"/>
          <w:szCs w:val="20"/>
        </w:rPr>
        <w:t xml:space="preserve"> period ended </w:t>
      </w:r>
      <w:r w:rsidR="0034707F" w:rsidRPr="0034707F">
        <w:rPr>
          <w:rFonts w:cs="Arial"/>
          <w:spacing w:val="-4"/>
          <w:sz w:val="20"/>
          <w:szCs w:val="20"/>
          <w:lang w:val="en-GB"/>
        </w:rPr>
        <w:t>30</w:t>
      </w:r>
      <w:r w:rsidR="00514C0B" w:rsidRPr="00220608">
        <w:rPr>
          <w:rFonts w:cs="Arial"/>
          <w:spacing w:val="-4"/>
          <w:sz w:val="20"/>
          <w:szCs w:val="20"/>
          <w:lang w:val="en-GB"/>
        </w:rPr>
        <w:t xml:space="preserve"> September</w:t>
      </w:r>
      <w:r w:rsidRPr="00220608">
        <w:rPr>
          <w:rFonts w:cs="Arial"/>
          <w:spacing w:val="-4"/>
          <w:sz w:val="20"/>
          <w:szCs w:val="20"/>
        </w:rPr>
        <w:t xml:space="preserve"> </w:t>
      </w:r>
      <w:r w:rsidR="0034707F" w:rsidRPr="0034707F">
        <w:rPr>
          <w:rFonts w:cs="Arial"/>
          <w:spacing w:val="-4"/>
          <w:sz w:val="20"/>
          <w:szCs w:val="20"/>
          <w:lang w:val="en-GB"/>
        </w:rPr>
        <w:t>2024</w:t>
      </w:r>
      <w:r w:rsidRPr="00220608">
        <w:rPr>
          <w:rFonts w:cs="Arial"/>
          <w:spacing w:val="-4"/>
          <w:sz w:val="20"/>
          <w:szCs w:val="20"/>
        </w:rPr>
        <w:t xml:space="preserve"> for the Group and the Company were</w:t>
      </w:r>
      <w:r w:rsidR="00F22DC7" w:rsidRPr="00220608">
        <w:rPr>
          <w:rFonts w:cs="Arial"/>
          <w:spacing w:val="-4"/>
          <w:sz w:val="20"/>
          <w:szCs w:val="20"/>
          <w:cs/>
          <w:lang w:bidi="th-TH"/>
        </w:rPr>
        <w:t xml:space="preserve"> </w:t>
      </w:r>
      <w:r w:rsidR="0034707F" w:rsidRPr="0034707F">
        <w:rPr>
          <w:rFonts w:cs="Arial"/>
          <w:spacing w:val="-4"/>
          <w:sz w:val="20"/>
          <w:szCs w:val="20"/>
          <w:lang w:val="en-GB" w:bidi="th-TH"/>
        </w:rPr>
        <w:t>13</w:t>
      </w:r>
      <w:r w:rsidR="000420F7" w:rsidRPr="00220608">
        <w:rPr>
          <w:rFonts w:cs="Arial"/>
          <w:spacing w:val="-4"/>
          <w:sz w:val="20"/>
          <w:szCs w:val="20"/>
          <w:lang w:val="en-GB" w:bidi="th-TH"/>
        </w:rPr>
        <w:t>.</w:t>
      </w:r>
      <w:r w:rsidR="0034707F" w:rsidRPr="0034707F">
        <w:rPr>
          <w:rFonts w:cs="Arial"/>
          <w:spacing w:val="-4"/>
          <w:sz w:val="20"/>
          <w:szCs w:val="20"/>
          <w:lang w:val="en-GB" w:bidi="th-TH"/>
        </w:rPr>
        <w:t>55</w:t>
      </w:r>
      <w:r w:rsidR="003B36A1" w:rsidRPr="00220608">
        <w:rPr>
          <w:rFonts w:cs="Arial"/>
          <w:spacing w:val="-4"/>
          <w:sz w:val="20"/>
          <w:szCs w:val="20"/>
        </w:rPr>
        <w:t xml:space="preserve"> </w:t>
      </w:r>
      <w:r w:rsidRPr="00220608">
        <w:rPr>
          <w:rFonts w:cs="Arial"/>
          <w:spacing w:val="-4"/>
          <w:sz w:val="20"/>
          <w:szCs w:val="20"/>
        </w:rPr>
        <w:t xml:space="preserve">% and </w:t>
      </w:r>
      <w:r w:rsidR="0034707F" w:rsidRPr="0034707F">
        <w:rPr>
          <w:rFonts w:cs="Arial"/>
          <w:spacing w:val="-4"/>
          <w:sz w:val="20"/>
          <w:szCs w:val="20"/>
          <w:lang w:val="en-GB"/>
        </w:rPr>
        <w:t>0</w:t>
      </w:r>
      <w:r w:rsidR="00E3077D" w:rsidRPr="00220608">
        <w:rPr>
          <w:rFonts w:cs="Arial"/>
          <w:spacing w:val="-4"/>
          <w:sz w:val="20"/>
          <w:szCs w:val="20"/>
        </w:rPr>
        <w:t>.</w:t>
      </w:r>
      <w:r w:rsidR="0034707F" w:rsidRPr="0034707F">
        <w:rPr>
          <w:rFonts w:cs="Arial"/>
          <w:spacing w:val="-4"/>
          <w:sz w:val="20"/>
          <w:szCs w:val="20"/>
          <w:lang w:val="en-GB"/>
        </w:rPr>
        <w:t>93</w:t>
      </w:r>
      <w:r w:rsidR="00E3077D" w:rsidRPr="00220608">
        <w:rPr>
          <w:rFonts w:cs="Arial"/>
          <w:spacing w:val="-4"/>
          <w:sz w:val="20"/>
          <w:szCs w:val="20"/>
        </w:rPr>
        <w:t>%</w:t>
      </w:r>
      <w:r w:rsidRPr="00220608">
        <w:rPr>
          <w:rFonts w:cs="Arial"/>
          <w:spacing w:val="-4"/>
          <w:sz w:val="20"/>
          <w:szCs w:val="20"/>
        </w:rPr>
        <w:t xml:space="preserve">, respectively compared to </w:t>
      </w:r>
      <w:r w:rsidR="0034707F" w:rsidRPr="0034707F">
        <w:rPr>
          <w:rFonts w:cs="Arial"/>
          <w:spacing w:val="-4"/>
          <w:sz w:val="20"/>
          <w:szCs w:val="20"/>
          <w:lang w:val="en-GB"/>
        </w:rPr>
        <w:t>8</w:t>
      </w:r>
      <w:r w:rsidR="00367FB8" w:rsidRPr="00220608">
        <w:rPr>
          <w:rFonts w:cs="Arial"/>
          <w:spacing w:val="-4"/>
          <w:sz w:val="20"/>
          <w:szCs w:val="20"/>
        </w:rPr>
        <w:t>.</w:t>
      </w:r>
      <w:r w:rsidR="0034707F" w:rsidRPr="0034707F">
        <w:rPr>
          <w:rFonts w:cs="Arial"/>
          <w:spacing w:val="-4"/>
          <w:sz w:val="20"/>
          <w:szCs w:val="20"/>
          <w:lang w:val="en-GB"/>
        </w:rPr>
        <w:t>37</w:t>
      </w:r>
      <w:r w:rsidR="00E46439" w:rsidRPr="00220608">
        <w:rPr>
          <w:rFonts w:cs="Arial"/>
          <w:spacing w:val="-4"/>
          <w:sz w:val="20"/>
          <w:szCs w:val="20"/>
        </w:rPr>
        <w:t>% and</w:t>
      </w:r>
      <w:r w:rsidR="005263D5" w:rsidRPr="00220608">
        <w:rPr>
          <w:rFonts w:cs="Arial"/>
          <w:spacing w:val="-4"/>
          <w:sz w:val="20"/>
          <w:szCs w:val="20"/>
        </w:rPr>
        <w:t xml:space="preserve"> </w:t>
      </w:r>
      <w:r w:rsidR="00C632E4" w:rsidRPr="00220608">
        <w:rPr>
          <w:rFonts w:cs="Arial"/>
          <w:spacing w:val="-4"/>
          <w:sz w:val="20"/>
          <w:szCs w:val="20"/>
        </w:rPr>
        <w:t>(</w:t>
      </w:r>
      <w:proofErr w:type="gramStart"/>
      <w:r w:rsidR="0034707F" w:rsidRPr="0034707F">
        <w:rPr>
          <w:rFonts w:cs="Arial"/>
          <w:spacing w:val="-4"/>
          <w:sz w:val="20"/>
          <w:szCs w:val="20"/>
          <w:lang w:val="en-GB"/>
        </w:rPr>
        <w:t>0</w:t>
      </w:r>
      <w:r w:rsidR="00C632E4" w:rsidRPr="00220608">
        <w:rPr>
          <w:rFonts w:cs="Arial"/>
          <w:spacing w:val="-4"/>
          <w:sz w:val="20"/>
          <w:szCs w:val="20"/>
        </w:rPr>
        <w:t>.</w:t>
      </w:r>
      <w:r w:rsidR="0034707F" w:rsidRPr="0034707F">
        <w:rPr>
          <w:rFonts w:cs="Arial"/>
          <w:spacing w:val="-4"/>
          <w:sz w:val="20"/>
          <w:szCs w:val="20"/>
          <w:lang w:val="en-GB"/>
        </w:rPr>
        <w:t>17</w:t>
      </w:r>
      <w:r w:rsidR="00C632E4" w:rsidRPr="00220608">
        <w:rPr>
          <w:rFonts w:cs="Arial"/>
          <w:spacing w:val="-4"/>
          <w:sz w:val="20"/>
          <w:szCs w:val="20"/>
        </w:rPr>
        <w:t>)</w:t>
      </w:r>
      <w:r w:rsidR="00E46439" w:rsidRPr="00220608">
        <w:rPr>
          <w:rFonts w:cs="Arial"/>
          <w:spacing w:val="-4"/>
          <w:sz w:val="20"/>
          <w:szCs w:val="20"/>
        </w:rPr>
        <w:t>%</w:t>
      </w:r>
      <w:proofErr w:type="gramEnd"/>
      <w:r w:rsidRPr="00220608">
        <w:rPr>
          <w:rFonts w:cs="Arial"/>
          <w:spacing w:val="-4"/>
          <w:sz w:val="20"/>
          <w:szCs w:val="20"/>
        </w:rPr>
        <w:t xml:space="preserve">, respectively for the </w:t>
      </w:r>
      <w:r w:rsidR="00514C0B" w:rsidRPr="00220608">
        <w:rPr>
          <w:rFonts w:cs="Arial"/>
          <w:spacing w:val="-4"/>
          <w:sz w:val="20"/>
          <w:szCs w:val="20"/>
          <w:lang w:val="en-GB"/>
        </w:rPr>
        <w:t>nine-month</w:t>
      </w:r>
      <w:r w:rsidRPr="00220608">
        <w:rPr>
          <w:rFonts w:cs="Arial"/>
          <w:spacing w:val="-4"/>
          <w:sz w:val="20"/>
          <w:szCs w:val="20"/>
        </w:rPr>
        <w:t xml:space="preserve"> period ended </w:t>
      </w:r>
      <w:r w:rsidR="0034707F" w:rsidRPr="0034707F">
        <w:rPr>
          <w:rFonts w:cs="Arial"/>
          <w:spacing w:val="-4"/>
          <w:sz w:val="20"/>
          <w:szCs w:val="20"/>
          <w:lang w:val="en-GB"/>
        </w:rPr>
        <w:t>30</w:t>
      </w:r>
      <w:r w:rsidR="00514C0B" w:rsidRPr="00220608">
        <w:rPr>
          <w:rFonts w:cs="Arial"/>
          <w:spacing w:val="-4"/>
          <w:sz w:val="20"/>
          <w:szCs w:val="20"/>
          <w:lang w:val="en-GB"/>
        </w:rPr>
        <w:t xml:space="preserve"> September</w:t>
      </w:r>
      <w:r w:rsidRPr="00220608">
        <w:rPr>
          <w:rFonts w:cs="Arial"/>
          <w:spacing w:val="-4"/>
          <w:sz w:val="20"/>
          <w:szCs w:val="20"/>
        </w:rPr>
        <w:t xml:space="preserve"> </w:t>
      </w:r>
      <w:r w:rsidR="0034707F" w:rsidRPr="0034707F">
        <w:rPr>
          <w:rFonts w:cs="Arial"/>
          <w:spacing w:val="-4"/>
          <w:sz w:val="20"/>
          <w:szCs w:val="20"/>
          <w:lang w:val="en-GB"/>
        </w:rPr>
        <w:t>2023</w:t>
      </w:r>
      <w:r w:rsidRPr="00220608">
        <w:rPr>
          <w:rFonts w:cs="Arial"/>
          <w:spacing w:val="-4"/>
          <w:sz w:val="20"/>
          <w:szCs w:val="20"/>
        </w:rPr>
        <w:t xml:space="preserve">. </w:t>
      </w:r>
      <w:r w:rsidR="004217FE" w:rsidRPr="00220608">
        <w:rPr>
          <w:rFonts w:cs="Arial"/>
          <w:spacing w:val="-4"/>
          <w:sz w:val="20"/>
          <w:szCs w:val="25"/>
          <w:lang w:bidi="th-TH"/>
        </w:rPr>
        <w:t xml:space="preserve">The income tax rates for the interim period of the Group and the Company did not significantly change. </w:t>
      </w:r>
    </w:p>
    <w:p w14:paraId="77178708" w14:textId="77777777" w:rsidR="00E32FA8" w:rsidRPr="00220608" w:rsidRDefault="00E32FA8" w:rsidP="00125693">
      <w:pPr>
        <w:spacing w:after="0" w:line="240" w:lineRule="auto"/>
        <w:rPr>
          <w:rFonts w:cs="Arial"/>
          <w:sz w:val="20"/>
          <w:szCs w:val="20"/>
        </w:rPr>
      </w:pPr>
    </w:p>
    <w:p w14:paraId="4EA11864" w14:textId="074CC892" w:rsidR="00800933" w:rsidRPr="00220608" w:rsidRDefault="00800933" w:rsidP="0065642B">
      <w:pPr>
        <w:spacing w:after="0" w:line="240" w:lineRule="auto"/>
        <w:rPr>
          <w:rFonts w:cs="Arial"/>
          <w:color w:val="000000"/>
          <w:sz w:val="20"/>
          <w:szCs w:val="20"/>
        </w:rPr>
      </w:pPr>
      <w:r w:rsidRPr="00220608">
        <w:rPr>
          <w:rFonts w:cs="Arial"/>
          <w:color w:val="000000"/>
          <w:sz w:val="20"/>
          <w:szCs w:val="20"/>
        </w:rPr>
        <w:br w:type="page"/>
      </w:r>
    </w:p>
    <w:p w14:paraId="27B73B05" w14:textId="77777777" w:rsidR="00263BED" w:rsidRPr="00220608" w:rsidRDefault="00263BED" w:rsidP="00125693">
      <w:pPr>
        <w:spacing w:after="0" w:line="240" w:lineRule="auto"/>
        <w:rPr>
          <w:rFonts w:cs="Arial"/>
          <w:color w:val="000000"/>
          <w:sz w:val="20"/>
          <w:szCs w:val="20"/>
        </w:rPr>
      </w:pPr>
    </w:p>
    <w:tbl>
      <w:tblPr>
        <w:tblStyle w:val="afffd"/>
        <w:tblW w:w="9461" w:type="dxa"/>
        <w:tblLayout w:type="fixed"/>
        <w:tblLook w:val="0400" w:firstRow="0" w:lastRow="0" w:firstColumn="0" w:lastColumn="0" w:noHBand="0" w:noVBand="1"/>
      </w:tblPr>
      <w:tblGrid>
        <w:gridCol w:w="9461"/>
      </w:tblGrid>
      <w:tr w:rsidR="00E72F12" w:rsidRPr="00220608" w14:paraId="67C24138" w14:textId="77777777">
        <w:trPr>
          <w:trHeight w:val="386"/>
        </w:trPr>
        <w:tc>
          <w:tcPr>
            <w:tcW w:w="9461" w:type="dxa"/>
            <w:shd w:val="clear" w:color="auto" w:fill="FFA543"/>
            <w:vAlign w:val="center"/>
          </w:tcPr>
          <w:p w14:paraId="54309B4A" w14:textId="12B16FC9" w:rsidR="00E72F12" w:rsidRPr="00220608" w:rsidRDefault="0034707F">
            <w:pPr>
              <w:tabs>
                <w:tab w:val="left" w:pos="432"/>
              </w:tabs>
              <w:spacing w:after="0" w:line="240" w:lineRule="auto"/>
              <w:jc w:val="both"/>
              <w:rPr>
                <w:rFonts w:cs="Arial"/>
                <w:b/>
                <w:color w:val="FFFFFF"/>
                <w:sz w:val="20"/>
                <w:szCs w:val="20"/>
              </w:rPr>
            </w:pPr>
            <w:r w:rsidRPr="0034707F">
              <w:rPr>
                <w:rFonts w:cs="Arial"/>
                <w:b/>
                <w:color w:val="FFFFFF"/>
                <w:sz w:val="20"/>
                <w:szCs w:val="20"/>
                <w:lang w:val="en-GB"/>
              </w:rPr>
              <w:t>17</w:t>
            </w:r>
            <w:r w:rsidR="001313C9" w:rsidRPr="00220608">
              <w:rPr>
                <w:rFonts w:cs="Arial"/>
                <w:b/>
                <w:color w:val="FFFFFF"/>
                <w:sz w:val="20"/>
                <w:szCs w:val="20"/>
              </w:rPr>
              <w:tab/>
            </w:r>
            <w:bookmarkStart w:id="9" w:name="bookmark=id.4d34og8" w:colFirst="0" w:colLast="0"/>
            <w:bookmarkEnd w:id="9"/>
            <w:r w:rsidR="001313C9" w:rsidRPr="00220608">
              <w:rPr>
                <w:rFonts w:cs="Arial"/>
                <w:b/>
                <w:color w:val="FFFFFF"/>
                <w:sz w:val="20"/>
                <w:szCs w:val="20"/>
              </w:rPr>
              <w:t xml:space="preserve">Related-party transactions </w:t>
            </w:r>
          </w:p>
        </w:tc>
      </w:tr>
    </w:tbl>
    <w:p w14:paraId="224CEB4B" w14:textId="77777777" w:rsidR="00E72F12" w:rsidRPr="00220608" w:rsidRDefault="00E72F12">
      <w:pPr>
        <w:spacing w:after="0" w:line="240" w:lineRule="auto"/>
        <w:jc w:val="both"/>
        <w:rPr>
          <w:rFonts w:cs="Arial"/>
          <w:color w:val="000000"/>
          <w:sz w:val="20"/>
          <w:szCs w:val="20"/>
        </w:rPr>
      </w:pPr>
    </w:p>
    <w:p w14:paraId="6EBA756D" w14:textId="519ED080" w:rsidR="00C46788" w:rsidRPr="00220608" w:rsidRDefault="00C46788" w:rsidP="00C46788">
      <w:pPr>
        <w:spacing w:after="0" w:line="240" w:lineRule="auto"/>
        <w:jc w:val="both"/>
        <w:rPr>
          <w:rFonts w:cs="Arial"/>
          <w:color w:val="000000"/>
          <w:sz w:val="20"/>
          <w:szCs w:val="20"/>
        </w:rPr>
      </w:pPr>
      <w:r w:rsidRPr="00220608">
        <w:rPr>
          <w:rFonts w:cs="Arial"/>
          <w:color w:val="000000"/>
          <w:sz w:val="20"/>
          <w:szCs w:val="20"/>
        </w:rPr>
        <w:t xml:space="preserve">Company’s major shareholders are the </w:t>
      </w:r>
      <w:proofErr w:type="spellStart"/>
      <w:r w:rsidRPr="00220608">
        <w:rPr>
          <w:rFonts w:cs="Arial"/>
          <w:color w:val="000000"/>
          <w:sz w:val="20"/>
          <w:szCs w:val="20"/>
        </w:rPr>
        <w:t>Anataprayoons</w:t>
      </w:r>
      <w:proofErr w:type="spellEnd"/>
      <w:r w:rsidRPr="00220608">
        <w:rPr>
          <w:rFonts w:cs="Arial"/>
          <w:color w:val="000000"/>
          <w:sz w:val="20"/>
          <w:szCs w:val="20"/>
        </w:rPr>
        <w:t xml:space="preserve"> and the </w:t>
      </w:r>
      <w:proofErr w:type="spellStart"/>
      <w:r w:rsidRPr="00220608">
        <w:rPr>
          <w:rFonts w:cs="Arial"/>
          <w:color w:val="000000"/>
          <w:sz w:val="20"/>
          <w:szCs w:val="20"/>
        </w:rPr>
        <w:t>Jarukornsakuls</w:t>
      </w:r>
      <w:proofErr w:type="spellEnd"/>
      <w:r w:rsidRPr="00220608">
        <w:rPr>
          <w:rFonts w:cs="Arial"/>
          <w:color w:val="000000"/>
          <w:sz w:val="20"/>
          <w:szCs w:val="20"/>
        </w:rPr>
        <w:t xml:space="preserve"> in proportion of </w:t>
      </w:r>
      <w:r w:rsidR="0034707F" w:rsidRPr="0034707F">
        <w:rPr>
          <w:rFonts w:cs="Arial"/>
          <w:color w:val="000000"/>
          <w:sz w:val="20"/>
          <w:szCs w:val="20"/>
          <w:lang w:val="en-GB"/>
        </w:rPr>
        <w:t>33</w:t>
      </w:r>
      <w:r w:rsidRPr="00220608">
        <w:rPr>
          <w:rFonts w:cs="Arial"/>
          <w:color w:val="000000"/>
          <w:sz w:val="20"/>
          <w:szCs w:val="20"/>
        </w:rPr>
        <w:t>.</w:t>
      </w:r>
      <w:r w:rsidR="0034707F" w:rsidRPr="0034707F">
        <w:rPr>
          <w:rFonts w:cs="Arial"/>
          <w:color w:val="000000"/>
          <w:sz w:val="20"/>
          <w:szCs w:val="20"/>
          <w:lang w:val="en-GB"/>
        </w:rPr>
        <w:t>57</w:t>
      </w:r>
      <w:r w:rsidRPr="00220608">
        <w:rPr>
          <w:rFonts w:cs="Arial"/>
          <w:color w:val="000000"/>
          <w:sz w:val="20"/>
          <w:szCs w:val="20"/>
        </w:rPr>
        <w:t xml:space="preserve">%. </w:t>
      </w:r>
      <w:r w:rsidR="0020715F" w:rsidRPr="00220608">
        <w:rPr>
          <w:rFonts w:cs="Arial"/>
          <w:color w:val="000000"/>
          <w:sz w:val="20"/>
          <w:szCs w:val="20"/>
          <w:cs/>
          <w:lang w:bidi="th-TH"/>
        </w:rPr>
        <w:br/>
      </w:r>
      <w:r w:rsidRPr="00220608">
        <w:rPr>
          <w:rFonts w:cs="Arial"/>
          <w:color w:val="000000"/>
          <w:sz w:val="20"/>
          <w:szCs w:val="20"/>
        </w:rPr>
        <w:t xml:space="preserve">The remaining </w:t>
      </w:r>
      <w:r w:rsidR="0034707F" w:rsidRPr="0034707F">
        <w:rPr>
          <w:rFonts w:cs="Arial"/>
          <w:color w:val="000000"/>
          <w:sz w:val="20"/>
          <w:szCs w:val="20"/>
          <w:lang w:val="en-GB"/>
        </w:rPr>
        <w:t>66</w:t>
      </w:r>
      <w:r w:rsidRPr="00220608">
        <w:rPr>
          <w:rFonts w:cs="Arial"/>
          <w:color w:val="000000"/>
          <w:sz w:val="20"/>
          <w:szCs w:val="20"/>
        </w:rPr>
        <w:t>.</w:t>
      </w:r>
      <w:r w:rsidR="0034707F" w:rsidRPr="0034707F">
        <w:rPr>
          <w:rFonts w:cs="Arial"/>
          <w:color w:val="000000"/>
          <w:sz w:val="20"/>
          <w:szCs w:val="20"/>
          <w:lang w:val="en-GB"/>
        </w:rPr>
        <w:t>43</w:t>
      </w:r>
      <w:r w:rsidRPr="00220608">
        <w:rPr>
          <w:rFonts w:cs="Arial"/>
          <w:color w:val="000000"/>
          <w:sz w:val="20"/>
          <w:szCs w:val="20"/>
        </w:rPr>
        <w:t>% of the shares are widely held.</w:t>
      </w:r>
    </w:p>
    <w:p w14:paraId="421DD7C3" w14:textId="77777777" w:rsidR="00C46788" w:rsidRPr="00220608" w:rsidRDefault="00C46788">
      <w:pPr>
        <w:spacing w:after="0" w:line="240" w:lineRule="auto"/>
        <w:jc w:val="both"/>
        <w:rPr>
          <w:rFonts w:cs="Arial"/>
          <w:color w:val="000000"/>
          <w:sz w:val="20"/>
          <w:szCs w:val="25"/>
          <w:lang w:bidi="th-TH"/>
        </w:rPr>
      </w:pPr>
    </w:p>
    <w:p w14:paraId="7BEB6FF0" w14:textId="0DEB2FC8" w:rsidR="00E72F12" w:rsidRPr="00220608" w:rsidRDefault="001313C9">
      <w:pPr>
        <w:spacing w:after="0" w:line="240" w:lineRule="auto"/>
        <w:jc w:val="both"/>
        <w:rPr>
          <w:rFonts w:cs="Arial"/>
          <w:color w:val="000000"/>
          <w:sz w:val="20"/>
          <w:szCs w:val="20"/>
        </w:rPr>
      </w:pPr>
      <w:r w:rsidRPr="00220608">
        <w:rPr>
          <w:rFonts w:cs="Arial"/>
          <w:color w:val="000000"/>
          <w:sz w:val="20"/>
          <w:szCs w:val="20"/>
        </w:rPr>
        <w:t>Additional information for transactions with related parties are as follows:</w:t>
      </w:r>
    </w:p>
    <w:p w14:paraId="12324646" w14:textId="77777777" w:rsidR="00E72F12" w:rsidRPr="00220608" w:rsidRDefault="00E72F12">
      <w:pPr>
        <w:spacing w:after="0" w:line="240" w:lineRule="auto"/>
        <w:ind w:left="459" w:hanging="459"/>
        <w:jc w:val="both"/>
        <w:rPr>
          <w:rFonts w:cs="Arial"/>
          <w:sz w:val="20"/>
          <w:szCs w:val="20"/>
        </w:rPr>
      </w:pPr>
    </w:p>
    <w:p w14:paraId="2DBE971D" w14:textId="77777777" w:rsidR="00E72F12" w:rsidRPr="00220608" w:rsidRDefault="001313C9">
      <w:pPr>
        <w:tabs>
          <w:tab w:val="left" w:pos="540"/>
        </w:tabs>
        <w:spacing w:after="0" w:line="240" w:lineRule="auto"/>
        <w:jc w:val="both"/>
        <w:rPr>
          <w:rFonts w:cs="Arial"/>
          <w:i/>
          <w:color w:val="CF4A02"/>
          <w:sz w:val="20"/>
          <w:szCs w:val="20"/>
        </w:rPr>
      </w:pPr>
      <w:r w:rsidRPr="00220608">
        <w:rPr>
          <w:rFonts w:cs="Arial"/>
          <w:i/>
          <w:color w:val="CF4A02"/>
          <w:sz w:val="20"/>
          <w:szCs w:val="20"/>
        </w:rPr>
        <w:t>Transactions</w:t>
      </w:r>
    </w:p>
    <w:p w14:paraId="03B80968" w14:textId="77777777" w:rsidR="00E72F12" w:rsidRPr="00220608" w:rsidRDefault="00E72F12">
      <w:pPr>
        <w:spacing w:after="0" w:line="240" w:lineRule="auto"/>
        <w:jc w:val="both"/>
        <w:rPr>
          <w:rFonts w:cs="Arial"/>
          <w:color w:val="000000"/>
          <w:sz w:val="20"/>
          <w:szCs w:val="20"/>
        </w:rPr>
      </w:pPr>
    </w:p>
    <w:tbl>
      <w:tblPr>
        <w:tblStyle w:val="afffe"/>
        <w:tblW w:w="9461" w:type="dxa"/>
        <w:tblLayout w:type="fixed"/>
        <w:tblLook w:val="0000" w:firstRow="0" w:lastRow="0" w:firstColumn="0" w:lastColumn="0" w:noHBand="0" w:noVBand="0"/>
      </w:tblPr>
      <w:tblGrid>
        <w:gridCol w:w="3413"/>
        <w:gridCol w:w="1512"/>
        <w:gridCol w:w="1512"/>
        <w:gridCol w:w="1512"/>
        <w:gridCol w:w="1512"/>
      </w:tblGrid>
      <w:tr w:rsidR="00AD0682" w:rsidRPr="00220608" w14:paraId="0B3E8E70" w14:textId="77777777">
        <w:trPr>
          <w:trHeight w:val="20"/>
        </w:trPr>
        <w:tc>
          <w:tcPr>
            <w:tcW w:w="3413" w:type="dxa"/>
            <w:vAlign w:val="bottom"/>
          </w:tcPr>
          <w:p w14:paraId="464D9467" w14:textId="2469BD95" w:rsidR="00E72F12" w:rsidRPr="00220608" w:rsidRDefault="001313C9">
            <w:pPr>
              <w:spacing w:after="0" w:line="240" w:lineRule="auto"/>
              <w:ind w:left="68" w:hanging="170"/>
              <w:rPr>
                <w:rFonts w:cs="Arial"/>
                <w:b/>
                <w:sz w:val="20"/>
                <w:szCs w:val="20"/>
              </w:rPr>
            </w:pPr>
            <w:r w:rsidRPr="00220608">
              <w:rPr>
                <w:rFonts w:cs="Arial"/>
                <w:b/>
                <w:sz w:val="20"/>
                <w:szCs w:val="20"/>
              </w:rPr>
              <w:t xml:space="preserve">For the </w:t>
            </w:r>
            <w:r w:rsidR="00514C0B" w:rsidRPr="00220608">
              <w:rPr>
                <w:rFonts w:cs="Arial"/>
                <w:b/>
                <w:sz w:val="20"/>
                <w:szCs w:val="20"/>
                <w:lang w:val="en-GB"/>
              </w:rPr>
              <w:t>nine-month</w:t>
            </w:r>
            <w:r w:rsidRPr="00220608">
              <w:rPr>
                <w:rFonts w:cs="Arial"/>
                <w:b/>
                <w:sz w:val="20"/>
                <w:szCs w:val="20"/>
              </w:rPr>
              <w:t xml:space="preserve"> period</w:t>
            </w:r>
            <w:r w:rsidR="007F2904" w:rsidRPr="00220608">
              <w:rPr>
                <w:rFonts w:cs="Arial"/>
                <w:b/>
                <w:sz w:val="20"/>
                <w:szCs w:val="20"/>
              </w:rPr>
              <w:t>s</w:t>
            </w:r>
            <w:r w:rsidRPr="00220608">
              <w:rPr>
                <w:rFonts w:cs="Arial"/>
                <w:b/>
                <w:sz w:val="20"/>
                <w:szCs w:val="20"/>
              </w:rPr>
              <w:t xml:space="preserve"> ended</w:t>
            </w:r>
          </w:p>
        </w:tc>
        <w:tc>
          <w:tcPr>
            <w:tcW w:w="3024" w:type="dxa"/>
            <w:gridSpan w:val="2"/>
            <w:tcBorders>
              <w:top w:val="single" w:sz="4" w:space="0" w:color="000000"/>
              <w:bottom w:val="single" w:sz="4" w:space="0" w:color="000000"/>
            </w:tcBorders>
            <w:vAlign w:val="bottom"/>
          </w:tcPr>
          <w:p w14:paraId="2943010C"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 xml:space="preserve">Consolidated </w:t>
            </w:r>
          </w:p>
          <w:p w14:paraId="0A8BE3BB"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financial information</w:t>
            </w:r>
          </w:p>
        </w:tc>
        <w:tc>
          <w:tcPr>
            <w:tcW w:w="3024" w:type="dxa"/>
            <w:gridSpan w:val="2"/>
            <w:tcBorders>
              <w:top w:val="single" w:sz="4" w:space="0" w:color="000000"/>
              <w:bottom w:val="single" w:sz="4" w:space="0" w:color="000000"/>
            </w:tcBorders>
            <w:vAlign w:val="bottom"/>
          </w:tcPr>
          <w:p w14:paraId="33AC4384"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 xml:space="preserve">Separate </w:t>
            </w:r>
          </w:p>
          <w:p w14:paraId="72A6FCD6"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financial information</w:t>
            </w:r>
          </w:p>
        </w:tc>
      </w:tr>
      <w:tr w:rsidR="00AD0682" w:rsidRPr="00220608" w14:paraId="0CD05551" w14:textId="77777777">
        <w:trPr>
          <w:trHeight w:val="20"/>
        </w:trPr>
        <w:tc>
          <w:tcPr>
            <w:tcW w:w="3413" w:type="dxa"/>
            <w:vAlign w:val="bottom"/>
          </w:tcPr>
          <w:p w14:paraId="79EB195A" w14:textId="72234BC3" w:rsidR="00E72F12" w:rsidRPr="00220608" w:rsidRDefault="001313C9">
            <w:pPr>
              <w:spacing w:after="0" w:line="240" w:lineRule="auto"/>
              <w:ind w:left="68" w:hanging="170"/>
              <w:rPr>
                <w:rFonts w:cs="Arial"/>
                <w:b/>
                <w:sz w:val="20"/>
                <w:szCs w:val="20"/>
              </w:rPr>
            </w:pPr>
            <w:r w:rsidRPr="00220608">
              <w:rPr>
                <w:rFonts w:cs="Arial"/>
                <w:b/>
                <w:sz w:val="20"/>
                <w:szCs w:val="20"/>
              </w:rPr>
              <w:t xml:space="preserve">   </w:t>
            </w:r>
            <w:r w:rsidR="0034707F" w:rsidRPr="0034707F">
              <w:rPr>
                <w:rFonts w:cs="Arial"/>
                <w:b/>
                <w:sz w:val="20"/>
                <w:szCs w:val="20"/>
                <w:lang w:val="en-GB"/>
              </w:rPr>
              <w:t>30</w:t>
            </w:r>
            <w:r w:rsidR="00514C0B" w:rsidRPr="00220608">
              <w:rPr>
                <w:rFonts w:cs="Arial"/>
                <w:b/>
                <w:sz w:val="20"/>
                <w:szCs w:val="20"/>
                <w:lang w:val="en-GB"/>
              </w:rPr>
              <w:t xml:space="preserve"> September</w:t>
            </w:r>
          </w:p>
        </w:tc>
        <w:tc>
          <w:tcPr>
            <w:tcW w:w="1512" w:type="dxa"/>
            <w:vAlign w:val="bottom"/>
          </w:tcPr>
          <w:p w14:paraId="4B389A84" w14:textId="7D25B775" w:rsidR="00E72F12" w:rsidRPr="00220608" w:rsidRDefault="0034707F">
            <w:pPr>
              <w:spacing w:after="0" w:line="240" w:lineRule="auto"/>
              <w:ind w:right="-72"/>
              <w:jc w:val="right"/>
              <w:rPr>
                <w:rFonts w:cs="Arial"/>
                <w:b/>
                <w:sz w:val="20"/>
                <w:szCs w:val="20"/>
              </w:rPr>
            </w:pPr>
            <w:r w:rsidRPr="0034707F">
              <w:rPr>
                <w:rFonts w:cs="Arial"/>
                <w:b/>
                <w:sz w:val="20"/>
                <w:szCs w:val="20"/>
                <w:lang w:val="en-GB"/>
              </w:rPr>
              <w:t>2024</w:t>
            </w:r>
          </w:p>
        </w:tc>
        <w:tc>
          <w:tcPr>
            <w:tcW w:w="1512" w:type="dxa"/>
            <w:vAlign w:val="bottom"/>
          </w:tcPr>
          <w:p w14:paraId="558C8781" w14:textId="5EB97220" w:rsidR="00E72F12" w:rsidRPr="00220608" w:rsidRDefault="0034707F">
            <w:pPr>
              <w:spacing w:after="0" w:line="240" w:lineRule="auto"/>
              <w:ind w:right="-72"/>
              <w:jc w:val="right"/>
              <w:rPr>
                <w:rFonts w:cs="Arial"/>
                <w:b/>
                <w:sz w:val="20"/>
                <w:szCs w:val="20"/>
              </w:rPr>
            </w:pPr>
            <w:r w:rsidRPr="0034707F">
              <w:rPr>
                <w:rFonts w:cs="Arial"/>
                <w:b/>
                <w:sz w:val="20"/>
                <w:szCs w:val="20"/>
                <w:lang w:val="en-GB"/>
              </w:rPr>
              <w:t>2023</w:t>
            </w:r>
          </w:p>
        </w:tc>
        <w:tc>
          <w:tcPr>
            <w:tcW w:w="1512" w:type="dxa"/>
            <w:vAlign w:val="bottom"/>
          </w:tcPr>
          <w:p w14:paraId="0B3739A2" w14:textId="1F527D82" w:rsidR="00E72F12" w:rsidRPr="00220608" w:rsidRDefault="0034707F">
            <w:pPr>
              <w:spacing w:after="0" w:line="240" w:lineRule="auto"/>
              <w:ind w:right="-72"/>
              <w:jc w:val="right"/>
              <w:rPr>
                <w:rFonts w:cs="Arial"/>
                <w:b/>
                <w:sz w:val="20"/>
                <w:szCs w:val="20"/>
              </w:rPr>
            </w:pPr>
            <w:r w:rsidRPr="0034707F">
              <w:rPr>
                <w:rFonts w:cs="Arial"/>
                <w:b/>
                <w:sz w:val="20"/>
                <w:szCs w:val="20"/>
                <w:lang w:val="en-GB"/>
              </w:rPr>
              <w:t>2024</w:t>
            </w:r>
          </w:p>
        </w:tc>
        <w:tc>
          <w:tcPr>
            <w:tcW w:w="1512" w:type="dxa"/>
            <w:vAlign w:val="bottom"/>
          </w:tcPr>
          <w:p w14:paraId="60AAA031" w14:textId="65F537F6" w:rsidR="00E72F12" w:rsidRPr="00220608" w:rsidRDefault="0034707F">
            <w:pPr>
              <w:spacing w:after="0" w:line="240" w:lineRule="auto"/>
              <w:ind w:right="-72"/>
              <w:jc w:val="right"/>
              <w:rPr>
                <w:rFonts w:cs="Arial"/>
                <w:b/>
                <w:sz w:val="20"/>
                <w:szCs w:val="20"/>
              </w:rPr>
            </w:pPr>
            <w:r w:rsidRPr="0034707F">
              <w:rPr>
                <w:rFonts w:cs="Arial"/>
                <w:b/>
                <w:sz w:val="20"/>
                <w:szCs w:val="20"/>
                <w:lang w:val="en-GB"/>
              </w:rPr>
              <w:t>2023</w:t>
            </w:r>
          </w:p>
        </w:tc>
      </w:tr>
      <w:tr w:rsidR="00AD0682" w:rsidRPr="00220608" w14:paraId="57AD08D4" w14:textId="77777777">
        <w:trPr>
          <w:trHeight w:val="20"/>
        </w:trPr>
        <w:tc>
          <w:tcPr>
            <w:tcW w:w="3413" w:type="dxa"/>
            <w:vAlign w:val="bottom"/>
          </w:tcPr>
          <w:p w14:paraId="2F65ABEA" w14:textId="77777777" w:rsidR="00E72F12" w:rsidRPr="00220608" w:rsidRDefault="00E72F12">
            <w:pPr>
              <w:spacing w:after="0" w:line="240" w:lineRule="auto"/>
              <w:ind w:left="68" w:hanging="170"/>
              <w:rPr>
                <w:rFonts w:cs="Arial"/>
                <w:sz w:val="20"/>
                <w:szCs w:val="20"/>
              </w:rPr>
            </w:pPr>
          </w:p>
        </w:tc>
        <w:tc>
          <w:tcPr>
            <w:tcW w:w="1512" w:type="dxa"/>
            <w:vAlign w:val="bottom"/>
          </w:tcPr>
          <w:p w14:paraId="6A80FF48"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c>
          <w:tcPr>
            <w:tcW w:w="1512" w:type="dxa"/>
            <w:vAlign w:val="bottom"/>
          </w:tcPr>
          <w:p w14:paraId="71CE4DBC"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c>
          <w:tcPr>
            <w:tcW w:w="1512" w:type="dxa"/>
            <w:vAlign w:val="bottom"/>
          </w:tcPr>
          <w:p w14:paraId="12892AAC"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c>
          <w:tcPr>
            <w:tcW w:w="1512" w:type="dxa"/>
            <w:vAlign w:val="bottom"/>
          </w:tcPr>
          <w:p w14:paraId="3336C840"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r>
      <w:tr w:rsidR="00AD0682" w:rsidRPr="00220608" w14:paraId="687949F9" w14:textId="77777777">
        <w:trPr>
          <w:trHeight w:val="20"/>
        </w:trPr>
        <w:tc>
          <w:tcPr>
            <w:tcW w:w="3413" w:type="dxa"/>
            <w:vAlign w:val="bottom"/>
          </w:tcPr>
          <w:p w14:paraId="24389518" w14:textId="77777777" w:rsidR="00E72F12" w:rsidRPr="00220608" w:rsidRDefault="00E72F12">
            <w:pPr>
              <w:spacing w:after="0" w:line="240" w:lineRule="auto"/>
              <w:ind w:left="68" w:hanging="170"/>
              <w:rPr>
                <w:rFonts w:cs="Arial"/>
                <w:sz w:val="20"/>
                <w:szCs w:val="20"/>
              </w:rPr>
            </w:pPr>
          </w:p>
        </w:tc>
        <w:tc>
          <w:tcPr>
            <w:tcW w:w="1512" w:type="dxa"/>
            <w:tcBorders>
              <w:top w:val="single" w:sz="4" w:space="0" w:color="000000"/>
            </w:tcBorders>
            <w:shd w:val="clear" w:color="auto" w:fill="FAFAFA"/>
            <w:vAlign w:val="bottom"/>
          </w:tcPr>
          <w:p w14:paraId="29BC78A9" w14:textId="77777777" w:rsidR="00E72F12" w:rsidRPr="00220608" w:rsidRDefault="00E72F12">
            <w:pPr>
              <w:spacing w:after="0" w:line="240" w:lineRule="auto"/>
              <w:ind w:right="-72"/>
              <w:jc w:val="right"/>
              <w:rPr>
                <w:rFonts w:cs="Arial"/>
                <w:sz w:val="20"/>
                <w:szCs w:val="20"/>
              </w:rPr>
            </w:pPr>
          </w:p>
        </w:tc>
        <w:tc>
          <w:tcPr>
            <w:tcW w:w="1512" w:type="dxa"/>
            <w:tcBorders>
              <w:top w:val="single" w:sz="4" w:space="0" w:color="000000"/>
            </w:tcBorders>
            <w:vAlign w:val="bottom"/>
          </w:tcPr>
          <w:p w14:paraId="3E6DB50D" w14:textId="77777777" w:rsidR="00E72F12" w:rsidRPr="00220608" w:rsidRDefault="00E72F12">
            <w:pPr>
              <w:spacing w:after="0" w:line="240" w:lineRule="auto"/>
              <w:ind w:right="-72"/>
              <w:jc w:val="right"/>
              <w:rPr>
                <w:rFonts w:cs="Arial"/>
                <w:sz w:val="20"/>
                <w:szCs w:val="20"/>
              </w:rPr>
            </w:pPr>
          </w:p>
        </w:tc>
        <w:tc>
          <w:tcPr>
            <w:tcW w:w="1512" w:type="dxa"/>
            <w:tcBorders>
              <w:top w:val="single" w:sz="4" w:space="0" w:color="000000"/>
            </w:tcBorders>
            <w:shd w:val="clear" w:color="auto" w:fill="FAFAFA"/>
            <w:vAlign w:val="bottom"/>
          </w:tcPr>
          <w:p w14:paraId="11C77C68" w14:textId="77777777" w:rsidR="00E72F12" w:rsidRPr="00220608" w:rsidRDefault="00E72F12">
            <w:pPr>
              <w:spacing w:after="0" w:line="240" w:lineRule="auto"/>
              <w:ind w:right="-72"/>
              <w:jc w:val="right"/>
              <w:rPr>
                <w:rFonts w:cs="Arial"/>
                <w:sz w:val="20"/>
                <w:szCs w:val="20"/>
              </w:rPr>
            </w:pPr>
          </w:p>
        </w:tc>
        <w:tc>
          <w:tcPr>
            <w:tcW w:w="1512" w:type="dxa"/>
            <w:tcBorders>
              <w:top w:val="single" w:sz="4" w:space="0" w:color="000000"/>
            </w:tcBorders>
            <w:vAlign w:val="bottom"/>
          </w:tcPr>
          <w:p w14:paraId="2CFC5C9A" w14:textId="77777777" w:rsidR="00E72F12" w:rsidRPr="00220608" w:rsidRDefault="00E72F12">
            <w:pPr>
              <w:spacing w:after="0" w:line="240" w:lineRule="auto"/>
              <w:ind w:right="-72"/>
              <w:jc w:val="right"/>
              <w:rPr>
                <w:rFonts w:cs="Arial"/>
                <w:sz w:val="20"/>
                <w:szCs w:val="20"/>
              </w:rPr>
            </w:pPr>
          </w:p>
        </w:tc>
      </w:tr>
      <w:tr w:rsidR="0031575A" w:rsidRPr="00220608" w14:paraId="191443CD" w14:textId="77777777" w:rsidTr="00954231">
        <w:trPr>
          <w:trHeight w:val="20"/>
        </w:trPr>
        <w:tc>
          <w:tcPr>
            <w:tcW w:w="3413" w:type="dxa"/>
          </w:tcPr>
          <w:p w14:paraId="40CB07F5" w14:textId="77777777" w:rsidR="0031575A" w:rsidRPr="00220608" w:rsidRDefault="0031575A" w:rsidP="00954231">
            <w:pPr>
              <w:spacing w:after="0" w:line="240" w:lineRule="auto"/>
              <w:ind w:left="68" w:hanging="170"/>
              <w:rPr>
                <w:rFonts w:cs="Arial"/>
                <w:sz w:val="20"/>
                <w:szCs w:val="20"/>
              </w:rPr>
            </w:pPr>
            <w:r w:rsidRPr="00220608">
              <w:rPr>
                <w:rFonts w:cs="Arial"/>
                <w:b/>
                <w:sz w:val="20"/>
                <w:szCs w:val="20"/>
              </w:rPr>
              <w:t>Subsidiaries</w:t>
            </w:r>
          </w:p>
        </w:tc>
        <w:tc>
          <w:tcPr>
            <w:tcW w:w="1512" w:type="dxa"/>
            <w:shd w:val="clear" w:color="auto" w:fill="FAFAFA"/>
            <w:vAlign w:val="bottom"/>
          </w:tcPr>
          <w:p w14:paraId="47FD2522" w14:textId="77777777" w:rsidR="0031575A" w:rsidRPr="00220608" w:rsidRDefault="0031575A" w:rsidP="00954231">
            <w:pPr>
              <w:spacing w:after="0" w:line="240" w:lineRule="auto"/>
              <w:ind w:right="-72"/>
              <w:jc w:val="right"/>
              <w:rPr>
                <w:rFonts w:cs="Arial"/>
                <w:sz w:val="20"/>
                <w:szCs w:val="20"/>
              </w:rPr>
            </w:pPr>
          </w:p>
        </w:tc>
        <w:tc>
          <w:tcPr>
            <w:tcW w:w="1512" w:type="dxa"/>
            <w:vAlign w:val="bottom"/>
          </w:tcPr>
          <w:p w14:paraId="55866F1A" w14:textId="77777777" w:rsidR="0031575A" w:rsidRPr="00220608" w:rsidRDefault="0031575A" w:rsidP="00954231">
            <w:pPr>
              <w:spacing w:after="0" w:line="240" w:lineRule="auto"/>
              <w:ind w:right="-72"/>
              <w:jc w:val="right"/>
              <w:rPr>
                <w:rFonts w:cs="Arial"/>
                <w:sz w:val="20"/>
                <w:szCs w:val="20"/>
              </w:rPr>
            </w:pPr>
          </w:p>
        </w:tc>
        <w:tc>
          <w:tcPr>
            <w:tcW w:w="1512" w:type="dxa"/>
            <w:shd w:val="clear" w:color="auto" w:fill="FAFAFA"/>
            <w:vAlign w:val="bottom"/>
          </w:tcPr>
          <w:p w14:paraId="21612BE9" w14:textId="77777777" w:rsidR="0031575A" w:rsidRPr="00220608" w:rsidRDefault="0031575A" w:rsidP="00954231">
            <w:pPr>
              <w:spacing w:after="0" w:line="240" w:lineRule="auto"/>
              <w:ind w:right="-72"/>
              <w:jc w:val="right"/>
              <w:rPr>
                <w:rFonts w:cs="Arial"/>
                <w:sz w:val="20"/>
                <w:szCs w:val="20"/>
              </w:rPr>
            </w:pPr>
          </w:p>
        </w:tc>
        <w:tc>
          <w:tcPr>
            <w:tcW w:w="1512" w:type="dxa"/>
            <w:vAlign w:val="bottom"/>
          </w:tcPr>
          <w:p w14:paraId="27DE5FF7" w14:textId="77777777" w:rsidR="0031575A" w:rsidRPr="00220608" w:rsidRDefault="0031575A" w:rsidP="00954231">
            <w:pPr>
              <w:spacing w:after="0" w:line="240" w:lineRule="auto"/>
              <w:ind w:right="-72"/>
              <w:jc w:val="right"/>
              <w:rPr>
                <w:rFonts w:cs="Arial"/>
                <w:sz w:val="20"/>
                <w:szCs w:val="20"/>
              </w:rPr>
            </w:pPr>
          </w:p>
        </w:tc>
      </w:tr>
      <w:tr w:rsidR="00B86A3B" w:rsidRPr="00220608" w14:paraId="1200DB32" w14:textId="77777777" w:rsidTr="00954231">
        <w:trPr>
          <w:trHeight w:val="20"/>
        </w:trPr>
        <w:tc>
          <w:tcPr>
            <w:tcW w:w="3413" w:type="dxa"/>
          </w:tcPr>
          <w:p w14:paraId="3979C45F" w14:textId="77777777" w:rsidR="00B86A3B" w:rsidRPr="00220608" w:rsidRDefault="00B86A3B" w:rsidP="00B86A3B">
            <w:pPr>
              <w:spacing w:after="0" w:line="240" w:lineRule="auto"/>
              <w:ind w:left="68" w:hanging="170"/>
              <w:rPr>
                <w:rFonts w:cs="Arial"/>
                <w:b/>
                <w:sz w:val="20"/>
                <w:szCs w:val="20"/>
              </w:rPr>
            </w:pPr>
            <w:r w:rsidRPr="00220608">
              <w:rPr>
                <w:rFonts w:cs="Arial"/>
                <w:sz w:val="20"/>
                <w:szCs w:val="20"/>
              </w:rPr>
              <w:t>Management income</w:t>
            </w:r>
          </w:p>
        </w:tc>
        <w:tc>
          <w:tcPr>
            <w:tcW w:w="1512" w:type="dxa"/>
            <w:shd w:val="clear" w:color="auto" w:fill="FAFAFA"/>
            <w:vAlign w:val="bottom"/>
          </w:tcPr>
          <w:p w14:paraId="0F6F537F" w14:textId="01DB1778" w:rsidR="00B86A3B" w:rsidRPr="00220608" w:rsidRDefault="00B86A3B" w:rsidP="00B86A3B">
            <w:pPr>
              <w:spacing w:after="0" w:line="240" w:lineRule="auto"/>
              <w:ind w:right="-72"/>
              <w:jc w:val="right"/>
              <w:rPr>
                <w:rFonts w:cs="Arial"/>
                <w:sz w:val="20"/>
                <w:szCs w:val="20"/>
              </w:rPr>
            </w:pPr>
            <w:r w:rsidRPr="00220608">
              <w:rPr>
                <w:rFonts w:eastAsia="Arial Unicode MS" w:cs="Arial"/>
                <w:sz w:val="20"/>
                <w:szCs w:val="20"/>
              </w:rPr>
              <w:t>-</w:t>
            </w:r>
          </w:p>
        </w:tc>
        <w:tc>
          <w:tcPr>
            <w:tcW w:w="1512" w:type="dxa"/>
            <w:vAlign w:val="bottom"/>
          </w:tcPr>
          <w:p w14:paraId="3CE2E097" w14:textId="0B9E5965" w:rsidR="00B86A3B" w:rsidRPr="00220608" w:rsidRDefault="00B86A3B" w:rsidP="00B86A3B">
            <w:pPr>
              <w:spacing w:after="0" w:line="240" w:lineRule="auto"/>
              <w:ind w:right="-72"/>
              <w:jc w:val="right"/>
              <w:rPr>
                <w:rFonts w:cs="Arial"/>
                <w:sz w:val="20"/>
                <w:szCs w:val="20"/>
              </w:rPr>
            </w:pPr>
            <w:r w:rsidRPr="00220608">
              <w:rPr>
                <w:rFonts w:eastAsia="Arial Unicode MS" w:cs="Arial"/>
                <w:sz w:val="20"/>
                <w:szCs w:val="20"/>
              </w:rPr>
              <w:t>-</w:t>
            </w:r>
          </w:p>
        </w:tc>
        <w:tc>
          <w:tcPr>
            <w:tcW w:w="1512" w:type="dxa"/>
            <w:shd w:val="clear" w:color="auto" w:fill="FAFAFA"/>
            <w:vAlign w:val="bottom"/>
          </w:tcPr>
          <w:p w14:paraId="66CED632" w14:textId="18988941" w:rsidR="00B86A3B" w:rsidRPr="00220608" w:rsidRDefault="0034707F" w:rsidP="00B86A3B">
            <w:pPr>
              <w:spacing w:after="0" w:line="240" w:lineRule="auto"/>
              <w:ind w:right="-72"/>
              <w:jc w:val="right"/>
              <w:rPr>
                <w:rFonts w:eastAsia="Arial Unicode MS" w:cs="Arial"/>
                <w:sz w:val="20"/>
                <w:szCs w:val="20"/>
                <w:lang w:val="en-GB" w:bidi="th-TH"/>
              </w:rPr>
            </w:pPr>
            <w:r w:rsidRPr="0034707F">
              <w:rPr>
                <w:rFonts w:eastAsia="Arial Unicode MS" w:cs="Arial"/>
                <w:sz w:val="20"/>
                <w:szCs w:val="20"/>
                <w:lang w:val="en-GB" w:bidi="th-TH"/>
              </w:rPr>
              <w:t>64</w:t>
            </w:r>
            <w:r w:rsidR="00B86A3B" w:rsidRPr="00220608">
              <w:rPr>
                <w:rFonts w:eastAsia="Arial Unicode MS" w:cs="Arial"/>
                <w:sz w:val="20"/>
                <w:szCs w:val="20"/>
                <w:lang w:val="en-GB" w:bidi="th-TH"/>
              </w:rPr>
              <w:t>,</w:t>
            </w:r>
            <w:r w:rsidRPr="0034707F">
              <w:rPr>
                <w:rFonts w:eastAsia="Arial Unicode MS" w:cs="Arial"/>
                <w:sz w:val="20"/>
                <w:szCs w:val="20"/>
                <w:lang w:val="en-GB" w:bidi="th-TH"/>
              </w:rPr>
              <w:t>061</w:t>
            </w:r>
            <w:r w:rsidR="00B86A3B" w:rsidRPr="00220608">
              <w:rPr>
                <w:rFonts w:eastAsia="Arial Unicode MS" w:cs="Arial"/>
                <w:sz w:val="20"/>
                <w:szCs w:val="20"/>
                <w:lang w:val="en-GB" w:bidi="th-TH"/>
              </w:rPr>
              <w:t>,</w:t>
            </w:r>
            <w:r w:rsidRPr="0034707F">
              <w:rPr>
                <w:rFonts w:eastAsia="Arial Unicode MS" w:cs="Arial"/>
                <w:sz w:val="20"/>
                <w:szCs w:val="20"/>
                <w:lang w:val="en-GB" w:bidi="th-TH"/>
              </w:rPr>
              <w:t>681</w:t>
            </w:r>
          </w:p>
        </w:tc>
        <w:tc>
          <w:tcPr>
            <w:tcW w:w="1512" w:type="dxa"/>
            <w:vAlign w:val="bottom"/>
          </w:tcPr>
          <w:p w14:paraId="27FC3819" w14:textId="6D782469" w:rsidR="00B86A3B" w:rsidRPr="00220608" w:rsidRDefault="0034707F" w:rsidP="00B86A3B">
            <w:pPr>
              <w:spacing w:after="0" w:line="240" w:lineRule="auto"/>
              <w:ind w:right="-72"/>
              <w:jc w:val="right"/>
              <w:rPr>
                <w:rFonts w:cs="Arial"/>
                <w:sz w:val="20"/>
                <w:szCs w:val="20"/>
              </w:rPr>
            </w:pPr>
            <w:r w:rsidRPr="0034707F">
              <w:rPr>
                <w:rFonts w:eastAsia="Arial Unicode MS" w:cs="Arial"/>
                <w:sz w:val="20"/>
                <w:szCs w:val="20"/>
                <w:lang w:val="en-GB" w:bidi="th-TH"/>
              </w:rPr>
              <w:t>17</w:t>
            </w:r>
            <w:r w:rsidR="00B86A3B" w:rsidRPr="00220608">
              <w:rPr>
                <w:rFonts w:eastAsia="Arial Unicode MS" w:cs="Arial"/>
                <w:sz w:val="20"/>
                <w:szCs w:val="20"/>
                <w:lang w:val="en-GB" w:bidi="th-TH"/>
              </w:rPr>
              <w:t>,</w:t>
            </w:r>
            <w:r w:rsidRPr="0034707F">
              <w:rPr>
                <w:rFonts w:eastAsia="Arial Unicode MS" w:cs="Arial"/>
                <w:sz w:val="20"/>
                <w:szCs w:val="20"/>
                <w:lang w:val="en-GB" w:bidi="th-TH"/>
              </w:rPr>
              <w:t>482</w:t>
            </w:r>
            <w:r w:rsidR="00B86A3B" w:rsidRPr="00220608">
              <w:rPr>
                <w:rFonts w:eastAsia="Arial Unicode MS" w:cs="Arial"/>
                <w:sz w:val="20"/>
                <w:szCs w:val="20"/>
                <w:lang w:val="en-GB" w:bidi="th-TH"/>
              </w:rPr>
              <w:t>,</w:t>
            </w:r>
            <w:r w:rsidRPr="0034707F">
              <w:rPr>
                <w:rFonts w:eastAsia="Arial Unicode MS" w:cs="Arial"/>
                <w:sz w:val="20"/>
                <w:szCs w:val="20"/>
                <w:lang w:val="en-GB" w:bidi="th-TH"/>
              </w:rPr>
              <w:t>500</w:t>
            </w:r>
          </w:p>
        </w:tc>
      </w:tr>
      <w:tr w:rsidR="00B86A3B" w:rsidRPr="00220608" w14:paraId="7EC4A27F" w14:textId="77777777" w:rsidTr="00954231">
        <w:trPr>
          <w:trHeight w:val="20"/>
        </w:trPr>
        <w:tc>
          <w:tcPr>
            <w:tcW w:w="3413" w:type="dxa"/>
          </w:tcPr>
          <w:p w14:paraId="45E5C4E9" w14:textId="77777777" w:rsidR="00B86A3B" w:rsidRPr="00220608" w:rsidRDefault="00B86A3B" w:rsidP="00B86A3B">
            <w:pPr>
              <w:spacing w:after="0" w:line="240" w:lineRule="auto"/>
              <w:ind w:left="68" w:hanging="170"/>
              <w:rPr>
                <w:rFonts w:cs="Arial"/>
                <w:sz w:val="20"/>
                <w:szCs w:val="20"/>
              </w:rPr>
            </w:pPr>
            <w:r w:rsidRPr="00220608">
              <w:rPr>
                <w:rFonts w:cs="Arial"/>
                <w:sz w:val="20"/>
                <w:szCs w:val="20"/>
              </w:rPr>
              <w:t>Rental and service income</w:t>
            </w:r>
          </w:p>
        </w:tc>
        <w:tc>
          <w:tcPr>
            <w:tcW w:w="1512" w:type="dxa"/>
            <w:shd w:val="clear" w:color="auto" w:fill="FAFAFA"/>
            <w:vAlign w:val="bottom"/>
          </w:tcPr>
          <w:p w14:paraId="1ABFFDE2" w14:textId="4D201037" w:rsidR="00B86A3B" w:rsidRPr="00220608" w:rsidRDefault="00B86A3B" w:rsidP="00B86A3B">
            <w:pPr>
              <w:spacing w:after="0" w:line="240" w:lineRule="auto"/>
              <w:ind w:right="-72"/>
              <w:jc w:val="right"/>
              <w:rPr>
                <w:rFonts w:cs="Arial"/>
                <w:sz w:val="20"/>
                <w:szCs w:val="20"/>
              </w:rPr>
            </w:pPr>
            <w:r w:rsidRPr="00220608">
              <w:rPr>
                <w:rFonts w:eastAsia="Arial Unicode MS" w:cs="Arial"/>
                <w:sz w:val="20"/>
                <w:szCs w:val="20"/>
                <w:cs/>
                <w:lang w:bidi="th-TH"/>
              </w:rPr>
              <w:t>-</w:t>
            </w:r>
          </w:p>
        </w:tc>
        <w:tc>
          <w:tcPr>
            <w:tcW w:w="1512" w:type="dxa"/>
            <w:vAlign w:val="bottom"/>
          </w:tcPr>
          <w:p w14:paraId="527B7568" w14:textId="72665A90" w:rsidR="00B86A3B" w:rsidRPr="00220608" w:rsidRDefault="00B86A3B" w:rsidP="00B86A3B">
            <w:pPr>
              <w:spacing w:after="0" w:line="240" w:lineRule="auto"/>
              <w:ind w:right="-72"/>
              <w:jc w:val="right"/>
              <w:rPr>
                <w:rFonts w:cs="Arial"/>
                <w:sz w:val="20"/>
                <w:szCs w:val="20"/>
              </w:rPr>
            </w:pPr>
            <w:r w:rsidRPr="00220608">
              <w:rPr>
                <w:rFonts w:eastAsia="Arial Unicode MS" w:cs="Arial"/>
                <w:sz w:val="20"/>
                <w:szCs w:val="20"/>
                <w:cs/>
                <w:lang w:bidi="th-TH"/>
              </w:rPr>
              <w:t>-</w:t>
            </w:r>
          </w:p>
        </w:tc>
        <w:tc>
          <w:tcPr>
            <w:tcW w:w="1512" w:type="dxa"/>
            <w:shd w:val="clear" w:color="auto" w:fill="FAFAFA"/>
            <w:vAlign w:val="bottom"/>
          </w:tcPr>
          <w:p w14:paraId="6553FA5C" w14:textId="0C00B026" w:rsidR="00B86A3B" w:rsidRPr="00220608" w:rsidRDefault="0034707F" w:rsidP="00B86A3B">
            <w:pPr>
              <w:spacing w:after="0" w:line="240" w:lineRule="auto"/>
              <w:ind w:right="-72"/>
              <w:jc w:val="right"/>
              <w:rPr>
                <w:rFonts w:eastAsia="Arial Unicode MS" w:cs="Arial"/>
                <w:sz w:val="20"/>
                <w:szCs w:val="20"/>
                <w:lang w:val="en-GB" w:bidi="th-TH"/>
              </w:rPr>
            </w:pPr>
            <w:r w:rsidRPr="0034707F">
              <w:rPr>
                <w:rFonts w:eastAsia="Arial Unicode MS" w:cs="Arial"/>
                <w:sz w:val="20"/>
                <w:szCs w:val="20"/>
                <w:lang w:val="en-GB" w:bidi="th-TH"/>
              </w:rPr>
              <w:t>27</w:t>
            </w:r>
            <w:r w:rsidR="00B86A3B" w:rsidRPr="00220608">
              <w:rPr>
                <w:rFonts w:eastAsia="Arial Unicode MS" w:cs="Arial"/>
                <w:sz w:val="20"/>
                <w:szCs w:val="20"/>
                <w:lang w:val="en-GB" w:bidi="th-TH"/>
              </w:rPr>
              <w:t>,</w:t>
            </w:r>
            <w:r w:rsidRPr="0034707F">
              <w:rPr>
                <w:rFonts w:eastAsia="Arial Unicode MS" w:cs="Arial"/>
                <w:sz w:val="20"/>
                <w:szCs w:val="20"/>
                <w:lang w:val="en-GB" w:bidi="th-TH"/>
              </w:rPr>
              <w:t>159</w:t>
            </w:r>
            <w:r w:rsidR="00B86A3B" w:rsidRPr="00220608">
              <w:rPr>
                <w:rFonts w:eastAsia="Arial Unicode MS" w:cs="Arial"/>
                <w:sz w:val="20"/>
                <w:szCs w:val="20"/>
                <w:lang w:val="en-GB" w:bidi="th-TH"/>
              </w:rPr>
              <w:t>,</w:t>
            </w:r>
            <w:r w:rsidRPr="0034707F">
              <w:rPr>
                <w:rFonts w:eastAsia="Arial Unicode MS" w:cs="Arial"/>
                <w:sz w:val="20"/>
                <w:szCs w:val="20"/>
                <w:lang w:val="en-GB" w:bidi="th-TH"/>
              </w:rPr>
              <w:t>797</w:t>
            </w:r>
          </w:p>
        </w:tc>
        <w:tc>
          <w:tcPr>
            <w:tcW w:w="1512" w:type="dxa"/>
            <w:vAlign w:val="bottom"/>
          </w:tcPr>
          <w:p w14:paraId="61B8849F" w14:textId="77FFD99C" w:rsidR="00B86A3B" w:rsidRPr="00220608" w:rsidRDefault="0034707F" w:rsidP="00B86A3B">
            <w:pPr>
              <w:spacing w:after="0" w:line="240" w:lineRule="auto"/>
              <w:ind w:right="-72"/>
              <w:jc w:val="right"/>
              <w:rPr>
                <w:rFonts w:cs="Arial"/>
                <w:sz w:val="20"/>
                <w:szCs w:val="20"/>
              </w:rPr>
            </w:pPr>
            <w:r w:rsidRPr="0034707F">
              <w:rPr>
                <w:rFonts w:eastAsia="Arial Unicode MS" w:cs="Arial"/>
                <w:sz w:val="20"/>
                <w:szCs w:val="20"/>
                <w:lang w:val="en-GB" w:bidi="th-TH"/>
              </w:rPr>
              <w:t>26</w:t>
            </w:r>
            <w:r w:rsidR="00B86A3B" w:rsidRPr="00220608">
              <w:rPr>
                <w:rFonts w:eastAsia="Arial Unicode MS" w:cs="Arial"/>
                <w:sz w:val="20"/>
                <w:szCs w:val="20"/>
                <w:lang w:val="en-GB" w:bidi="th-TH"/>
              </w:rPr>
              <w:t>,</w:t>
            </w:r>
            <w:r w:rsidRPr="0034707F">
              <w:rPr>
                <w:rFonts w:eastAsia="Arial Unicode MS" w:cs="Arial"/>
                <w:sz w:val="20"/>
                <w:szCs w:val="20"/>
                <w:lang w:val="en-GB" w:bidi="th-TH"/>
              </w:rPr>
              <w:t>504</w:t>
            </w:r>
            <w:r w:rsidR="00B86A3B" w:rsidRPr="00220608">
              <w:rPr>
                <w:rFonts w:eastAsia="Arial Unicode MS" w:cs="Arial"/>
                <w:sz w:val="20"/>
                <w:szCs w:val="20"/>
                <w:lang w:val="en-GB" w:bidi="th-TH"/>
              </w:rPr>
              <w:t>,</w:t>
            </w:r>
            <w:r w:rsidRPr="0034707F">
              <w:rPr>
                <w:rFonts w:eastAsia="Arial Unicode MS" w:cs="Arial"/>
                <w:sz w:val="20"/>
                <w:szCs w:val="20"/>
                <w:lang w:val="en-GB" w:bidi="th-TH"/>
              </w:rPr>
              <w:t>355</w:t>
            </w:r>
          </w:p>
        </w:tc>
      </w:tr>
      <w:tr w:rsidR="00B86A3B" w:rsidRPr="00220608" w14:paraId="4F9380BF" w14:textId="77777777" w:rsidTr="00954231">
        <w:trPr>
          <w:trHeight w:val="20"/>
        </w:trPr>
        <w:tc>
          <w:tcPr>
            <w:tcW w:w="3413" w:type="dxa"/>
          </w:tcPr>
          <w:p w14:paraId="589AE110" w14:textId="77777777" w:rsidR="00B86A3B" w:rsidRPr="00220608" w:rsidRDefault="00B86A3B" w:rsidP="00B86A3B">
            <w:pPr>
              <w:spacing w:after="0" w:line="240" w:lineRule="auto"/>
              <w:ind w:left="68" w:hanging="170"/>
              <w:rPr>
                <w:rFonts w:cs="Arial"/>
                <w:sz w:val="20"/>
                <w:szCs w:val="20"/>
              </w:rPr>
            </w:pPr>
            <w:r w:rsidRPr="00220608">
              <w:rPr>
                <w:rFonts w:cs="Arial"/>
                <w:sz w:val="20"/>
                <w:szCs w:val="20"/>
              </w:rPr>
              <w:t>Dividend income</w:t>
            </w:r>
          </w:p>
        </w:tc>
        <w:tc>
          <w:tcPr>
            <w:tcW w:w="1512" w:type="dxa"/>
            <w:shd w:val="clear" w:color="auto" w:fill="FAFAFA"/>
            <w:vAlign w:val="bottom"/>
          </w:tcPr>
          <w:p w14:paraId="48B917A0" w14:textId="621ADB9B" w:rsidR="00B86A3B" w:rsidRPr="00220608" w:rsidRDefault="00B86A3B" w:rsidP="00B86A3B">
            <w:pPr>
              <w:spacing w:after="0" w:line="240" w:lineRule="auto"/>
              <w:ind w:right="-72"/>
              <w:jc w:val="right"/>
              <w:rPr>
                <w:rFonts w:cs="Arial"/>
                <w:sz w:val="20"/>
                <w:szCs w:val="20"/>
              </w:rPr>
            </w:pPr>
            <w:r w:rsidRPr="00220608">
              <w:rPr>
                <w:rFonts w:eastAsia="Arial Unicode MS" w:cs="Arial"/>
                <w:sz w:val="20"/>
                <w:szCs w:val="20"/>
                <w:lang w:bidi="th-TH"/>
              </w:rPr>
              <w:t>-</w:t>
            </w:r>
          </w:p>
        </w:tc>
        <w:tc>
          <w:tcPr>
            <w:tcW w:w="1512" w:type="dxa"/>
            <w:vAlign w:val="bottom"/>
          </w:tcPr>
          <w:p w14:paraId="7FCC35C7" w14:textId="0D5BFB54" w:rsidR="00B86A3B" w:rsidRPr="00220608" w:rsidRDefault="00B86A3B" w:rsidP="00B86A3B">
            <w:pPr>
              <w:spacing w:after="0" w:line="240" w:lineRule="auto"/>
              <w:ind w:right="-72"/>
              <w:jc w:val="right"/>
              <w:rPr>
                <w:rFonts w:cs="Arial"/>
                <w:sz w:val="20"/>
                <w:szCs w:val="20"/>
              </w:rPr>
            </w:pPr>
            <w:r w:rsidRPr="00220608">
              <w:rPr>
                <w:rFonts w:eastAsia="Arial Unicode MS" w:cs="Arial"/>
                <w:sz w:val="20"/>
                <w:szCs w:val="20"/>
                <w:lang w:bidi="th-TH"/>
              </w:rPr>
              <w:t>-</w:t>
            </w:r>
          </w:p>
        </w:tc>
        <w:tc>
          <w:tcPr>
            <w:tcW w:w="1512" w:type="dxa"/>
            <w:shd w:val="clear" w:color="auto" w:fill="FAFAFA"/>
            <w:vAlign w:val="bottom"/>
          </w:tcPr>
          <w:p w14:paraId="58381FA2" w14:textId="6AC596BF" w:rsidR="00B86A3B" w:rsidRPr="00220608" w:rsidRDefault="0034707F" w:rsidP="00B86A3B">
            <w:pPr>
              <w:spacing w:after="0" w:line="240" w:lineRule="auto"/>
              <w:ind w:right="-72"/>
              <w:jc w:val="right"/>
              <w:rPr>
                <w:rFonts w:eastAsia="Arial Unicode MS" w:cs="Arial"/>
                <w:sz w:val="20"/>
                <w:szCs w:val="20"/>
                <w:lang w:val="en-GB" w:bidi="th-TH"/>
              </w:rPr>
            </w:pPr>
            <w:r w:rsidRPr="0034707F">
              <w:rPr>
                <w:rFonts w:eastAsia="Arial Unicode MS" w:cs="Arial"/>
                <w:sz w:val="20"/>
                <w:szCs w:val="20"/>
                <w:lang w:val="en-GB" w:bidi="th-TH"/>
              </w:rPr>
              <w:t>1</w:t>
            </w:r>
            <w:r w:rsidR="00B86A3B" w:rsidRPr="00220608">
              <w:rPr>
                <w:rFonts w:eastAsia="Arial Unicode MS" w:cs="Arial"/>
                <w:sz w:val="20"/>
                <w:szCs w:val="20"/>
                <w:lang w:val="en-GB" w:bidi="th-TH"/>
              </w:rPr>
              <w:t>,</w:t>
            </w:r>
            <w:r w:rsidRPr="0034707F">
              <w:rPr>
                <w:rFonts w:eastAsia="Arial Unicode MS" w:cs="Arial"/>
                <w:sz w:val="20"/>
                <w:szCs w:val="20"/>
                <w:lang w:val="en-GB" w:bidi="th-TH"/>
              </w:rPr>
              <w:t>780</w:t>
            </w:r>
            <w:r w:rsidR="00B86A3B" w:rsidRPr="00220608">
              <w:rPr>
                <w:rFonts w:eastAsia="Arial Unicode MS" w:cs="Arial"/>
                <w:sz w:val="20"/>
                <w:szCs w:val="20"/>
                <w:lang w:val="en-GB" w:bidi="th-TH"/>
              </w:rPr>
              <w:t>,</w:t>
            </w:r>
            <w:r w:rsidRPr="0034707F">
              <w:rPr>
                <w:rFonts w:eastAsia="Arial Unicode MS" w:cs="Arial"/>
                <w:sz w:val="20"/>
                <w:szCs w:val="20"/>
                <w:lang w:val="en-GB" w:bidi="th-TH"/>
              </w:rPr>
              <w:t>743</w:t>
            </w:r>
            <w:r w:rsidR="00B86A3B" w:rsidRPr="00220608">
              <w:rPr>
                <w:rFonts w:eastAsia="Arial Unicode MS" w:cs="Arial"/>
                <w:sz w:val="20"/>
                <w:szCs w:val="20"/>
                <w:lang w:val="en-GB" w:bidi="th-TH"/>
              </w:rPr>
              <w:t>,</w:t>
            </w:r>
            <w:r w:rsidRPr="0034707F">
              <w:rPr>
                <w:rFonts w:eastAsia="Arial Unicode MS" w:cs="Arial"/>
                <w:sz w:val="20"/>
                <w:szCs w:val="20"/>
                <w:lang w:val="en-GB" w:bidi="th-TH"/>
              </w:rPr>
              <w:t>596</w:t>
            </w:r>
          </w:p>
        </w:tc>
        <w:tc>
          <w:tcPr>
            <w:tcW w:w="1512" w:type="dxa"/>
            <w:vAlign w:val="bottom"/>
          </w:tcPr>
          <w:p w14:paraId="7C226BEE" w14:textId="440D99A7" w:rsidR="00B86A3B" w:rsidRPr="00220608" w:rsidRDefault="0034707F" w:rsidP="00B86A3B">
            <w:pPr>
              <w:spacing w:after="0" w:line="240" w:lineRule="auto"/>
              <w:ind w:right="-72"/>
              <w:jc w:val="right"/>
              <w:rPr>
                <w:rFonts w:cs="Arial"/>
                <w:sz w:val="20"/>
                <w:szCs w:val="20"/>
              </w:rPr>
            </w:pPr>
            <w:r w:rsidRPr="0034707F">
              <w:rPr>
                <w:rFonts w:eastAsia="Arial Unicode MS" w:cs="Arial"/>
                <w:sz w:val="20"/>
                <w:szCs w:val="20"/>
                <w:lang w:val="en-GB" w:bidi="th-TH"/>
              </w:rPr>
              <w:t>1</w:t>
            </w:r>
            <w:r w:rsidR="00B86A3B" w:rsidRPr="00220608">
              <w:rPr>
                <w:rFonts w:eastAsia="Arial Unicode MS" w:cs="Arial"/>
                <w:sz w:val="20"/>
                <w:szCs w:val="20"/>
                <w:lang w:val="en-GB" w:bidi="th-TH"/>
              </w:rPr>
              <w:t>,</w:t>
            </w:r>
            <w:r w:rsidRPr="0034707F">
              <w:rPr>
                <w:rFonts w:eastAsia="Arial Unicode MS" w:cs="Arial"/>
                <w:sz w:val="20"/>
                <w:szCs w:val="20"/>
                <w:lang w:val="en-GB" w:bidi="th-TH"/>
              </w:rPr>
              <w:t>728</w:t>
            </w:r>
            <w:r w:rsidR="00B86A3B" w:rsidRPr="00220608">
              <w:rPr>
                <w:rFonts w:eastAsia="Arial Unicode MS" w:cs="Arial"/>
                <w:sz w:val="20"/>
                <w:szCs w:val="20"/>
                <w:lang w:val="en-GB" w:bidi="th-TH"/>
              </w:rPr>
              <w:t>,</w:t>
            </w:r>
            <w:r w:rsidRPr="0034707F">
              <w:rPr>
                <w:rFonts w:eastAsia="Arial Unicode MS" w:cs="Arial"/>
                <w:sz w:val="20"/>
                <w:szCs w:val="20"/>
                <w:lang w:val="en-GB" w:bidi="th-TH"/>
              </w:rPr>
              <w:t>743</w:t>
            </w:r>
            <w:r w:rsidR="00B86A3B" w:rsidRPr="00220608">
              <w:rPr>
                <w:rFonts w:eastAsia="Arial Unicode MS" w:cs="Arial"/>
                <w:sz w:val="20"/>
                <w:szCs w:val="20"/>
                <w:lang w:val="en-GB" w:bidi="th-TH"/>
              </w:rPr>
              <w:t>,</w:t>
            </w:r>
            <w:r w:rsidRPr="0034707F">
              <w:rPr>
                <w:rFonts w:eastAsia="Arial Unicode MS" w:cs="Arial"/>
                <w:sz w:val="20"/>
                <w:szCs w:val="20"/>
                <w:lang w:val="en-GB" w:bidi="th-TH"/>
              </w:rPr>
              <w:t>600</w:t>
            </w:r>
          </w:p>
        </w:tc>
      </w:tr>
      <w:tr w:rsidR="00B86A3B" w:rsidRPr="00220608" w14:paraId="1B34BFC4" w14:textId="77777777" w:rsidTr="00954231">
        <w:trPr>
          <w:trHeight w:val="20"/>
        </w:trPr>
        <w:tc>
          <w:tcPr>
            <w:tcW w:w="3413" w:type="dxa"/>
          </w:tcPr>
          <w:p w14:paraId="68BEFFD1" w14:textId="77777777" w:rsidR="00B86A3B" w:rsidRPr="00220608" w:rsidRDefault="00B86A3B" w:rsidP="00B86A3B">
            <w:pPr>
              <w:spacing w:after="0" w:line="240" w:lineRule="auto"/>
              <w:ind w:left="68" w:hanging="170"/>
              <w:rPr>
                <w:rFonts w:cs="Arial"/>
                <w:sz w:val="20"/>
                <w:szCs w:val="20"/>
              </w:rPr>
            </w:pPr>
            <w:r w:rsidRPr="00220608">
              <w:rPr>
                <w:rFonts w:cs="Arial"/>
                <w:sz w:val="20"/>
                <w:szCs w:val="20"/>
              </w:rPr>
              <w:t>Interest income</w:t>
            </w:r>
          </w:p>
        </w:tc>
        <w:tc>
          <w:tcPr>
            <w:tcW w:w="1512" w:type="dxa"/>
            <w:shd w:val="clear" w:color="auto" w:fill="FAFAFA"/>
            <w:vAlign w:val="bottom"/>
          </w:tcPr>
          <w:p w14:paraId="0268EC5E" w14:textId="3B67C10B" w:rsidR="00B86A3B" w:rsidRPr="00220608" w:rsidRDefault="00B86A3B" w:rsidP="00B86A3B">
            <w:pPr>
              <w:spacing w:after="0" w:line="240" w:lineRule="auto"/>
              <w:ind w:right="-72"/>
              <w:jc w:val="right"/>
              <w:rPr>
                <w:rFonts w:cs="Arial"/>
                <w:sz w:val="20"/>
                <w:szCs w:val="20"/>
              </w:rPr>
            </w:pPr>
            <w:r w:rsidRPr="00220608">
              <w:rPr>
                <w:rFonts w:eastAsia="Arial Unicode MS" w:cs="Arial"/>
                <w:sz w:val="20"/>
                <w:szCs w:val="20"/>
              </w:rPr>
              <w:t>-</w:t>
            </w:r>
          </w:p>
        </w:tc>
        <w:tc>
          <w:tcPr>
            <w:tcW w:w="1512" w:type="dxa"/>
            <w:vAlign w:val="bottom"/>
          </w:tcPr>
          <w:p w14:paraId="0E4073CB" w14:textId="435D1946" w:rsidR="00B86A3B" w:rsidRPr="00220608" w:rsidRDefault="00B86A3B" w:rsidP="00B86A3B">
            <w:pPr>
              <w:spacing w:after="0" w:line="240" w:lineRule="auto"/>
              <w:ind w:right="-72"/>
              <w:jc w:val="right"/>
              <w:rPr>
                <w:rFonts w:cs="Arial"/>
                <w:sz w:val="20"/>
                <w:szCs w:val="20"/>
              </w:rPr>
            </w:pPr>
            <w:r w:rsidRPr="00220608">
              <w:rPr>
                <w:rFonts w:eastAsia="Arial Unicode MS" w:cs="Arial"/>
                <w:sz w:val="20"/>
                <w:szCs w:val="20"/>
              </w:rPr>
              <w:t>-</w:t>
            </w:r>
          </w:p>
        </w:tc>
        <w:tc>
          <w:tcPr>
            <w:tcW w:w="1512" w:type="dxa"/>
            <w:shd w:val="clear" w:color="auto" w:fill="FAFAFA"/>
            <w:vAlign w:val="bottom"/>
          </w:tcPr>
          <w:p w14:paraId="59A6FB94" w14:textId="5307432D" w:rsidR="00B86A3B" w:rsidRPr="00220608" w:rsidRDefault="0034707F" w:rsidP="00B86A3B">
            <w:pPr>
              <w:spacing w:after="0" w:line="240" w:lineRule="auto"/>
              <w:ind w:right="-72"/>
              <w:jc w:val="right"/>
              <w:rPr>
                <w:rFonts w:eastAsia="Arial Unicode MS" w:cs="Arial"/>
                <w:sz w:val="20"/>
                <w:szCs w:val="20"/>
                <w:lang w:val="en-GB" w:bidi="th-TH"/>
              </w:rPr>
            </w:pPr>
            <w:r w:rsidRPr="0034707F">
              <w:rPr>
                <w:rFonts w:eastAsia="Arial Unicode MS" w:cs="Arial"/>
                <w:sz w:val="20"/>
                <w:szCs w:val="20"/>
                <w:lang w:val="en-GB" w:bidi="th-TH"/>
              </w:rPr>
              <w:t>237</w:t>
            </w:r>
            <w:r w:rsidR="00B86A3B" w:rsidRPr="00220608">
              <w:rPr>
                <w:rFonts w:eastAsia="Arial Unicode MS" w:cs="Arial"/>
                <w:sz w:val="20"/>
                <w:szCs w:val="20"/>
                <w:lang w:val="en-GB" w:bidi="th-TH"/>
              </w:rPr>
              <w:t>,</w:t>
            </w:r>
            <w:r w:rsidRPr="0034707F">
              <w:rPr>
                <w:rFonts w:eastAsia="Arial Unicode MS" w:cs="Arial"/>
                <w:sz w:val="20"/>
                <w:szCs w:val="20"/>
                <w:lang w:val="en-GB" w:bidi="th-TH"/>
              </w:rPr>
              <w:t>399</w:t>
            </w:r>
            <w:r w:rsidR="00B86A3B" w:rsidRPr="00220608">
              <w:rPr>
                <w:rFonts w:eastAsia="Arial Unicode MS" w:cs="Arial"/>
                <w:sz w:val="20"/>
                <w:szCs w:val="20"/>
                <w:lang w:val="en-GB" w:bidi="th-TH"/>
              </w:rPr>
              <w:t>,</w:t>
            </w:r>
            <w:r w:rsidRPr="0034707F">
              <w:rPr>
                <w:rFonts w:eastAsia="Arial Unicode MS" w:cs="Arial"/>
                <w:sz w:val="20"/>
                <w:szCs w:val="20"/>
                <w:lang w:val="en-GB" w:bidi="th-TH"/>
              </w:rPr>
              <w:t>979</w:t>
            </w:r>
          </w:p>
        </w:tc>
        <w:tc>
          <w:tcPr>
            <w:tcW w:w="1512" w:type="dxa"/>
            <w:vAlign w:val="bottom"/>
          </w:tcPr>
          <w:p w14:paraId="760E3C85" w14:textId="61AA4656" w:rsidR="00B86A3B" w:rsidRPr="00220608" w:rsidRDefault="0034707F" w:rsidP="00B86A3B">
            <w:pPr>
              <w:spacing w:after="0" w:line="240" w:lineRule="auto"/>
              <w:ind w:right="-72"/>
              <w:jc w:val="right"/>
              <w:rPr>
                <w:rFonts w:cs="Arial"/>
                <w:sz w:val="20"/>
                <w:szCs w:val="20"/>
              </w:rPr>
            </w:pPr>
            <w:r w:rsidRPr="0034707F">
              <w:rPr>
                <w:rFonts w:eastAsia="Arial Unicode MS" w:cs="Arial"/>
                <w:sz w:val="20"/>
                <w:szCs w:val="20"/>
                <w:lang w:val="en-GB" w:bidi="th-TH"/>
              </w:rPr>
              <w:t>188</w:t>
            </w:r>
            <w:r w:rsidR="00B86A3B" w:rsidRPr="00220608">
              <w:rPr>
                <w:rFonts w:eastAsia="Arial Unicode MS" w:cs="Arial"/>
                <w:sz w:val="20"/>
                <w:szCs w:val="20"/>
                <w:lang w:val="en-GB" w:bidi="th-TH"/>
              </w:rPr>
              <w:t>,</w:t>
            </w:r>
            <w:r w:rsidRPr="0034707F">
              <w:rPr>
                <w:rFonts w:eastAsia="Arial Unicode MS" w:cs="Arial"/>
                <w:sz w:val="20"/>
                <w:szCs w:val="20"/>
                <w:lang w:val="en-GB" w:bidi="th-TH"/>
              </w:rPr>
              <w:t>019</w:t>
            </w:r>
            <w:r w:rsidR="00B86A3B" w:rsidRPr="00220608">
              <w:rPr>
                <w:rFonts w:eastAsia="Arial Unicode MS" w:cs="Arial"/>
                <w:sz w:val="20"/>
                <w:szCs w:val="20"/>
                <w:lang w:val="en-GB" w:bidi="th-TH"/>
              </w:rPr>
              <w:t>,</w:t>
            </w:r>
            <w:r w:rsidRPr="0034707F">
              <w:rPr>
                <w:rFonts w:eastAsia="Arial Unicode MS" w:cs="Arial"/>
                <w:sz w:val="20"/>
                <w:szCs w:val="20"/>
                <w:lang w:val="en-GB" w:bidi="th-TH"/>
              </w:rPr>
              <w:t>942</w:t>
            </w:r>
          </w:p>
        </w:tc>
      </w:tr>
      <w:tr w:rsidR="00B86A3B" w:rsidRPr="00220608" w14:paraId="7EB11D06" w14:textId="77777777" w:rsidTr="00954231">
        <w:trPr>
          <w:trHeight w:val="20"/>
        </w:trPr>
        <w:tc>
          <w:tcPr>
            <w:tcW w:w="3413" w:type="dxa"/>
          </w:tcPr>
          <w:p w14:paraId="51AD8902" w14:textId="655191F1" w:rsidR="00B86A3B" w:rsidRPr="00220608" w:rsidRDefault="00B86A3B" w:rsidP="00B86A3B">
            <w:pPr>
              <w:spacing w:after="0" w:line="240" w:lineRule="auto"/>
              <w:ind w:left="68" w:hanging="170"/>
              <w:rPr>
                <w:rFonts w:cs="Arial"/>
                <w:sz w:val="20"/>
                <w:szCs w:val="20"/>
              </w:rPr>
            </w:pPr>
            <w:r w:rsidRPr="00220608">
              <w:rPr>
                <w:rFonts w:cs="Arial"/>
                <w:sz w:val="20"/>
                <w:szCs w:val="20"/>
              </w:rPr>
              <w:t>Service fee</w:t>
            </w:r>
          </w:p>
        </w:tc>
        <w:tc>
          <w:tcPr>
            <w:tcW w:w="1512" w:type="dxa"/>
            <w:shd w:val="clear" w:color="auto" w:fill="FAFAFA"/>
            <w:vAlign w:val="bottom"/>
          </w:tcPr>
          <w:p w14:paraId="096E0485" w14:textId="1665A6E1" w:rsidR="00B86A3B" w:rsidRPr="00220608" w:rsidRDefault="00B86A3B" w:rsidP="00B86A3B">
            <w:pPr>
              <w:spacing w:after="0" w:line="240" w:lineRule="auto"/>
              <w:ind w:right="-72"/>
              <w:jc w:val="right"/>
              <w:rPr>
                <w:rFonts w:cs="Arial"/>
                <w:sz w:val="20"/>
                <w:szCs w:val="20"/>
              </w:rPr>
            </w:pPr>
            <w:r w:rsidRPr="00220608">
              <w:rPr>
                <w:rFonts w:eastAsia="Arial Unicode MS" w:cs="Arial"/>
                <w:sz w:val="20"/>
                <w:szCs w:val="20"/>
              </w:rPr>
              <w:t>-</w:t>
            </w:r>
          </w:p>
        </w:tc>
        <w:tc>
          <w:tcPr>
            <w:tcW w:w="1512" w:type="dxa"/>
            <w:vAlign w:val="bottom"/>
          </w:tcPr>
          <w:p w14:paraId="5CB02048" w14:textId="420B85D9" w:rsidR="00B86A3B" w:rsidRPr="00220608" w:rsidRDefault="00B86A3B" w:rsidP="00B86A3B">
            <w:pPr>
              <w:spacing w:after="0" w:line="240" w:lineRule="auto"/>
              <w:ind w:right="-72"/>
              <w:jc w:val="right"/>
              <w:rPr>
                <w:rFonts w:cs="Arial"/>
                <w:sz w:val="20"/>
                <w:szCs w:val="20"/>
              </w:rPr>
            </w:pPr>
            <w:r w:rsidRPr="00220608">
              <w:rPr>
                <w:rFonts w:eastAsia="Arial Unicode MS" w:cs="Arial"/>
                <w:sz w:val="20"/>
                <w:szCs w:val="20"/>
              </w:rPr>
              <w:t>-</w:t>
            </w:r>
          </w:p>
        </w:tc>
        <w:tc>
          <w:tcPr>
            <w:tcW w:w="1512" w:type="dxa"/>
            <w:shd w:val="clear" w:color="auto" w:fill="FAFAFA"/>
            <w:vAlign w:val="bottom"/>
          </w:tcPr>
          <w:p w14:paraId="6BD34C4F" w14:textId="6781481F" w:rsidR="00B86A3B" w:rsidRPr="00220608" w:rsidRDefault="0034707F" w:rsidP="00B86A3B">
            <w:pPr>
              <w:spacing w:after="0" w:line="240" w:lineRule="auto"/>
              <w:ind w:right="-72"/>
              <w:jc w:val="right"/>
              <w:rPr>
                <w:rFonts w:eastAsia="Arial Unicode MS" w:cs="Arial"/>
                <w:sz w:val="20"/>
                <w:szCs w:val="20"/>
                <w:lang w:val="en-GB" w:bidi="th-TH"/>
              </w:rPr>
            </w:pPr>
            <w:r w:rsidRPr="0034707F">
              <w:rPr>
                <w:rFonts w:eastAsia="Arial Unicode MS" w:cs="Arial"/>
                <w:sz w:val="20"/>
                <w:szCs w:val="20"/>
                <w:lang w:val="en-GB" w:bidi="th-TH"/>
              </w:rPr>
              <w:t>375</w:t>
            </w:r>
            <w:r w:rsidR="00B86A3B" w:rsidRPr="00220608">
              <w:rPr>
                <w:rFonts w:eastAsia="Arial Unicode MS" w:cs="Arial"/>
                <w:sz w:val="20"/>
                <w:szCs w:val="20"/>
                <w:lang w:val="en-GB" w:bidi="th-TH"/>
              </w:rPr>
              <w:t>,</w:t>
            </w:r>
            <w:r w:rsidRPr="0034707F">
              <w:rPr>
                <w:rFonts w:eastAsia="Arial Unicode MS" w:cs="Arial"/>
                <w:sz w:val="20"/>
                <w:szCs w:val="20"/>
                <w:lang w:val="en-GB" w:bidi="th-TH"/>
              </w:rPr>
              <w:t>300</w:t>
            </w:r>
          </w:p>
        </w:tc>
        <w:tc>
          <w:tcPr>
            <w:tcW w:w="1512" w:type="dxa"/>
            <w:vAlign w:val="bottom"/>
          </w:tcPr>
          <w:p w14:paraId="242370F5" w14:textId="6931CF9D" w:rsidR="00B86A3B" w:rsidRPr="00220608" w:rsidRDefault="0034707F" w:rsidP="00B86A3B">
            <w:pPr>
              <w:spacing w:after="0" w:line="240" w:lineRule="auto"/>
              <w:ind w:right="-72"/>
              <w:jc w:val="right"/>
              <w:rPr>
                <w:rFonts w:cs="Arial"/>
                <w:sz w:val="20"/>
                <w:szCs w:val="20"/>
              </w:rPr>
            </w:pPr>
            <w:r w:rsidRPr="0034707F">
              <w:rPr>
                <w:rFonts w:eastAsia="Arial Unicode MS" w:cs="Arial"/>
                <w:sz w:val="20"/>
                <w:szCs w:val="20"/>
                <w:lang w:val="en-GB" w:bidi="th-TH"/>
              </w:rPr>
              <w:t>420</w:t>
            </w:r>
            <w:r w:rsidR="00B86A3B" w:rsidRPr="00220608">
              <w:rPr>
                <w:rFonts w:eastAsia="Arial Unicode MS" w:cs="Arial"/>
                <w:sz w:val="20"/>
                <w:szCs w:val="20"/>
                <w:lang w:val="en-GB" w:bidi="th-TH"/>
              </w:rPr>
              <w:t>,</w:t>
            </w:r>
            <w:r w:rsidRPr="0034707F">
              <w:rPr>
                <w:rFonts w:eastAsia="Arial Unicode MS" w:cs="Arial"/>
                <w:sz w:val="20"/>
                <w:szCs w:val="20"/>
                <w:lang w:val="en-GB" w:bidi="th-TH"/>
              </w:rPr>
              <w:t>925</w:t>
            </w:r>
          </w:p>
        </w:tc>
      </w:tr>
      <w:tr w:rsidR="00B86A3B" w:rsidRPr="00220608" w14:paraId="129763B7" w14:textId="77777777" w:rsidTr="00954231">
        <w:trPr>
          <w:trHeight w:val="20"/>
        </w:trPr>
        <w:tc>
          <w:tcPr>
            <w:tcW w:w="3413" w:type="dxa"/>
          </w:tcPr>
          <w:p w14:paraId="6BB36DF5" w14:textId="77777777" w:rsidR="00B86A3B" w:rsidRPr="00220608" w:rsidRDefault="00B86A3B" w:rsidP="00B86A3B">
            <w:pPr>
              <w:spacing w:after="0" w:line="240" w:lineRule="auto"/>
              <w:ind w:left="68" w:hanging="170"/>
              <w:rPr>
                <w:rFonts w:cs="Arial"/>
                <w:sz w:val="20"/>
                <w:szCs w:val="20"/>
              </w:rPr>
            </w:pPr>
            <w:r w:rsidRPr="00220608">
              <w:rPr>
                <w:rFonts w:cs="Arial"/>
                <w:sz w:val="20"/>
                <w:szCs w:val="20"/>
              </w:rPr>
              <w:t>Interest expense</w:t>
            </w:r>
          </w:p>
        </w:tc>
        <w:tc>
          <w:tcPr>
            <w:tcW w:w="1512" w:type="dxa"/>
            <w:shd w:val="clear" w:color="auto" w:fill="FAFAFA"/>
            <w:vAlign w:val="bottom"/>
          </w:tcPr>
          <w:p w14:paraId="5D8E36BB" w14:textId="54BFBE15" w:rsidR="00B86A3B" w:rsidRPr="00220608" w:rsidRDefault="00B86A3B" w:rsidP="00B86A3B">
            <w:pPr>
              <w:spacing w:after="0" w:line="240" w:lineRule="auto"/>
              <w:ind w:right="-72"/>
              <w:jc w:val="right"/>
              <w:rPr>
                <w:rFonts w:cs="Arial"/>
                <w:sz w:val="20"/>
                <w:szCs w:val="20"/>
              </w:rPr>
            </w:pPr>
            <w:r w:rsidRPr="00220608">
              <w:rPr>
                <w:rFonts w:eastAsia="Arial Unicode MS" w:cs="Arial"/>
                <w:sz w:val="20"/>
                <w:szCs w:val="20"/>
              </w:rPr>
              <w:t>-</w:t>
            </w:r>
          </w:p>
        </w:tc>
        <w:tc>
          <w:tcPr>
            <w:tcW w:w="1512" w:type="dxa"/>
            <w:vAlign w:val="bottom"/>
          </w:tcPr>
          <w:p w14:paraId="33D67EF9" w14:textId="575176DE" w:rsidR="00B86A3B" w:rsidRPr="00220608" w:rsidRDefault="00B86A3B" w:rsidP="00B86A3B">
            <w:pPr>
              <w:spacing w:after="0" w:line="240" w:lineRule="auto"/>
              <w:ind w:right="-72"/>
              <w:jc w:val="right"/>
              <w:rPr>
                <w:rFonts w:cs="Arial"/>
                <w:sz w:val="20"/>
                <w:szCs w:val="20"/>
              </w:rPr>
            </w:pPr>
            <w:r w:rsidRPr="00220608">
              <w:rPr>
                <w:rFonts w:eastAsia="Arial Unicode MS" w:cs="Arial"/>
                <w:sz w:val="20"/>
                <w:szCs w:val="20"/>
              </w:rPr>
              <w:t>-</w:t>
            </w:r>
          </w:p>
        </w:tc>
        <w:tc>
          <w:tcPr>
            <w:tcW w:w="1512" w:type="dxa"/>
            <w:shd w:val="clear" w:color="auto" w:fill="FAFAFA"/>
            <w:vAlign w:val="bottom"/>
          </w:tcPr>
          <w:p w14:paraId="46D1E488" w14:textId="4E3F3419" w:rsidR="00B86A3B" w:rsidRPr="00220608" w:rsidRDefault="0034707F" w:rsidP="00B86A3B">
            <w:pPr>
              <w:spacing w:after="0" w:line="240" w:lineRule="auto"/>
              <w:ind w:right="-72"/>
              <w:jc w:val="right"/>
              <w:rPr>
                <w:rFonts w:eastAsia="Arial Unicode MS" w:cs="Arial"/>
                <w:sz w:val="20"/>
                <w:szCs w:val="20"/>
                <w:lang w:val="en-GB" w:bidi="th-TH"/>
              </w:rPr>
            </w:pPr>
            <w:r w:rsidRPr="0034707F">
              <w:rPr>
                <w:rFonts w:eastAsia="Arial Unicode MS" w:cs="Arial"/>
                <w:sz w:val="20"/>
                <w:szCs w:val="20"/>
                <w:lang w:val="en-GB" w:bidi="th-TH"/>
              </w:rPr>
              <w:t>8</w:t>
            </w:r>
            <w:r w:rsidR="00B86A3B" w:rsidRPr="00220608">
              <w:rPr>
                <w:rFonts w:eastAsia="Arial Unicode MS" w:cs="Arial"/>
                <w:sz w:val="20"/>
                <w:szCs w:val="20"/>
                <w:lang w:val="en-GB" w:bidi="th-TH"/>
              </w:rPr>
              <w:t>,</w:t>
            </w:r>
            <w:r w:rsidRPr="0034707F">
              <w:rPr>
                <w:rFonts w:eastAsia="Arial Unicode MS" w:cs="Arial"/>
                <w:sz w:val="20"/>
                <w:szCs w:val="20"/>
                <w:lang w:val="en-GB" w:bidi="th-TH"/>
              </w:rPr>
              <w:t>259</w:t>
            </w:r>
            <w:r w:rsidR="00B86A3B" w:rsidRPr="00220608">
              <w:rPr>
                <w:rFonts w:eastAsia="Arial Unicode MS" w:cs="Arial"/>
                <w:sz w:val="20"/>
                <w:szCs w:val="20"/>
                <w:lang w:val="en-GB" w:bidi="th-TH"/>
              </w:rPr>
              <w:t>,</w:t>
            </w:r>
            <w:r w:rsidRPr="0034707F">
              <w:rPr>
                <w:rFonts w:eastAsia="Arial Unicode MS" w:cs="Arial"/>
                <w:sz w:val="20"/>
                <w:szCs w:val="20"/>
                <w:lang w:val="en-GB" w:bidi="th-TH"/>
              </w:rPr>
              <w:t>879</w:t>
            </w:r>
          </w:p>
        </w:tc>
        <w:tc>
          <w:tcPr>
            <w:tcW w:w="1512" w:type="dxa"/>
            <w:vAlign w:val="bottom"/>
          </w:tcPr>
          <w:p w14:paraId="7D391995" w14:textId="247AF7C6" w:rsidR="00B86A3B" w:rsidRPr="00220608" w:rsidRDefault="0034707F" w:rsidP="00B86A3B">
            <w:pPr>
              <w:spacing w:after="0" w:line="240" w:lineRule="auto"/>
              <w:ind w:right="-72"/>
              <w:jc w:val="right"/>
              <w:rPr>
                <w:rFonts w:cs="Arial"/>
                <w:sz w:val="20"/>
                <w:szCs w:val="20"/>
              </w:rPr>
            </w:pPr>
            <w:r w:rsidRPr="0034707F">
              <w:rPr>
                <w:rFonts w:eastAsia="Arial Unicode MS" w:cs="Arial"/>
                <w:sz w:val="20"/>
                <w:szCs w:val="20"/>
                <w:lang w:val="en-GB" w:bidi="th-TH"/>
              </w:rPr>
              <w:t>5</w:t>
            </w:r>
            <w:r w:rsidR="00B86A3B" w:rsidRPr="00220608">
              <w:rPr>
                <w:rFonts w:eastAsia="Arial Unicode MS" w:cs="Arial"/>
                <w:sz w:val="20"/>
                <w:szCs w:val="20"/>
                <w:lang w:val="en-GB" w:bidi="th-TH"/>
              </w:rPr>
              <w:t>,</w:t>
            </w:r>
            <w:r w:rsidRPr="0034707F">
              <w:rPr>
                <w:rFonts w:eastAsia="Arial Unicode MS" w:cs="Arial"/>
                <w:sz w:val="20"/>
                <w:szCs w:val="20"/>
                <w:lang w:val="en-GB" w:bidi="th-TH"/>
              </w:rPr>
              <w:t>065</w:t>
            </w:r>
            <w:r w:rsidR="00B86A3B" w:rsidRPr="00220608">
              <w:rPr>
                <w:rFonts w:eastAsia="Arial Unicode MS" w:cs="Arial"/>
                <w:sz w:val="20"/>
                <w:szCs w:val="20"/>
                <w:lang w:val="en-GB" w:bidi="th-TH"/>
              </w:rPr>
              <w:t>,</w:t>
            </w:r>
            <w:r w:rsidRPr="0034707F">
              <w:rPr>
                <w:rFonts w:eastAsia="Arial Unicode MS" w:cs="Arial"/>
                <w:sz w:val="20"/>
                <w:szCs w:val="20"/>
                <w:lang w:val="en-GB" w:bidi="th-TH"/>
              </w:rPr>
              <w:t>070</w:t>
            </w:r>
          </w:p>
        </w:tc>
      </w:tr>
      <w:tr w:rsidR="00B86A3B" w:rsidRPr="00220608" w14:paraId="684615F6" w14:textId="77777777" w:rsidTr="00954231">
        <w:trPr>
          <w:trHeight w:val="20"/>
        </w:trPr>
        <w:tc>
          <w:tcPr>
            <w:tcW w:w="3413" w:type="dxa"/>
            <w:vAlign w:val="bottom"/>
          </w:tcPr>
          <w:p w14:paraId="54D91D40" w14:textId="77777777" w:rsidR="00B86A3B" w:rsidRPr="00220608" w:rsidRDefault="00B86A3B" w:rsidP="00B86A3B">
            <w:pPr>
              <w:spacing w:after="0" w:line="240" w:lineRule="auto"/>
              <w:ind w:left="68" w:hanging="170"/>
              <w:rPr>
                <w:rFonts w:cs="Arial"/>
                <w:sz w:val="20"/>
                <w:szCs w:val="20"/>
              </w:rPr>
            </w:pPr>
          </w:p>
        </w:tc>
        <w:tc>
          <w:tcPr>
            <w:tcW w:w="1512" w:type="dxa"/>
            <w:tcBorders>
              <w:top w:val="single" w:sz="4" w:space="0" w:color="000000"/>
            </w:tcBorders>
            <w:shd w:val="clear" w:color="auto" w:fill="FAFAFA"/>
            <w:vAlign w:val="bottom"/>
          </w:tcPr>
          <w:p w14:paraId="2843FBD0" w14:textId="77777777" w:rsidR="00B86A3B" w:rsidRPr="00220608" w:rsidRDefault="00B86A3B" w:rsidP="00B86A3B">
            <w:pPr>
              <w:spacing w:after="0" w:line="240" w:lineRule="auto"/>
              <w:ind w:right="-72"/>
              <w:jc w:val="right"/>
              <w:rPr>
                <w:rFonts w:cs="Arial"/>
                <w:sz w:val="20"/>
                <w:szCs w:val="20"/>
              </w:rPr>
            </w:pPr>
          </w:p>
        </w:tc>
        <w:tc>
          <w:tcPr>
            <w:tcW w:w="1512" w:type="dxa"/>
            <w:tcBorders>
              <w:top w:val="single" w:sz="4" w:space="0" w:color="000000"/>
            </w:tcBorders>
            <w:vAlign w:val="bottom"/>
          </w:tcPr>
          <w:p w14:paraId="5320330D" w14:textId="77777777" w:rsidR="00B86A3B" w:rsidRPr="00220608" w:rsidRDefault="00B86A3B" w:rsidP="00B86A3B">
            <w:pPr>
              <w:spacing w:after="0" w:line="240" w:lineRule="auto"/>
              <w:ind w:right="-72"/>
              <w:jc w:val="right"/>
              <w:rPr>
                <w:rFonts w:cs="Arial"/>
                <w:sz w:val="20"/>
                <w:szCs w:val="20"/>
              </w:rPr>
            </w:pPr>
          </w:p>
        </w:tc>
        <w:tc>
          <w:tcPr>
            <w:tcW w:w="1512" w:type="dxa"/>
            <w:tcBorders>
              <w:top w:val="single" w:sz="4" w:space="0" w:color="000000"/>
            </w:tcBorders>
            <w:shd w:val="clear" w:color="auto" w:fill="FAFAFA"/>
            <w:vAlign w:val="bottom"/>
          </w:tcPr>
          <w:p w14:paraId="1553676C" w14:textId="77777777" w:rsidR="00B86A3B" w:rsidRPr="00220608" w:rsidRDefault="00B86A3B" w:rsidP="00B86A3B">
            <w:pPr>
              <w:spacing w:after="0" w:line="240" w:lineRule="auto"/>
              <w:ind w:right="-72"/>
              <w:jc w:val="right"/>
              <w:rPr>
                <w:rFonts w:cs="Arial"/>
                <w:sz w:val="20"/>
                <w:szCs w:val="20"/>
              </w:rPr>
            </w:pPr>
          </w:p>
        </w:tc>
        <w:tc>
          <w:tcPr>
            <w:tcW w:w="1512" w:type="dxa"/>
            <w:tcBorders>
              <w:top w:val="single" w:sz="4" w:space="0" w:color="000000"/>
            </w:tcBorders>
            <w:vAlign w:val="bottom"/>
          </w:tcPr>
          <w:p w14:paraId="3BB34AB7" w14:textId="77777777" w:rsidR="00B86A3B" w:rsidRPr="00220608" w:rsidRDefault="00B86A3B" w:rsidP="00B86A3B">
            <w:pPr>
              <w:spacing w:after="0" w:line="240" w:lineRule="auto"/>
              <w:ind w:right="-72"/>
              <w:jc w:val="right"/>
              <w:rPr>
                <w:rFonts w:cs="Arial"/>
                <w:sz w:val="20"/>
                <w:szCs w:val="20"/>
              </w:rPr>
            </w:pPr>
          </w:p>
        </w:tc>
      </w:tr>
      <w:tr w:rsidR="00B86A3B" w:rsidRPr="00220608" w14:paraId="5B2DB269" w14:textId="77777777" w:rsidTr="00954231">
        <w:trPr>
          <w:trHeight w:val="20"/>
        </w:trPr>
        <w:tc>
          <w:tcPr>
            <w:tcW w:w="3413" w:type="dxa"/>
          </w:tcPr>
          <w:p w14:paraId="63C56325" w14:textId="77777777" w:rsidR="00B86A3B" w:rsidRPr="00220608" w:rsidRDefault="00B86A3B" w:rsidP="00B86A3B">
            <w:pPr>
              <w:spacing w:after="0" w:line="240" w:lineRule="auto"/>
              <w:ind w:left="68" w:hanging="170"/>
              <w:rPr>
                <w:rFonts w:cs="Arial"/>
                <w:sz w:val="20"/>
                <w:szCs w:val="20"/>
              </w:rPr>
            </w:pPr>
            <w:r w:rsidRPr="00220608">
              <w:rPr>
                <w:rFonts w:cs="Arial"/>
                <w:b/>
                <w:sz w:val="20"/>
                <w:szCs w:val="20"/>
              </w:rPr>
              <w:t>Associates</w:t>
            </w:r>
          </w:p>
        </w:tc>
        <w:tc>
          <w:tcPr>
            <w:tcW w:w="1512" w:type="dxa"/>
            <w:shd w:val="clear" w:color="auto" w:fill="FAFAFA"/>
            <w:vAlign w:val="bottom"/>
          </w:tcPr>
          <w:p w14:paraId="2679680C" w14:textId="77777777" w:rsidR="00B86A3B" w:rsidRPr="00220608" w:rsidRDefault="00B86A3B" w:rsidP="00B86A3B">
            <w:pPr>
              <w:spacing w:after="0" w:line="240" w:lineRule="auto"/>
              <w:ind w:right="-72"/>
              <w:jc w:val="right"/>
              <w:rPr>
                <w:rFonts w:cs="Arial"/>
                <w:sz w:val="20"/>
                <w:szCs w:val="20"/>
              </w:rPr>
            </w:pPr>
          </w:p>
        </w:tc>
        <w:tc>
          <w:tcPr>
            <w:tcW w:w="1512" w:type="dxa"/>
            <w:vAlign w:val="bottom"/>
          </w:tcPr>
          <w:p w14:paraId="1A995387" w14:textId="77777777" w:rsidR="00B86A3B" w:rsidRPr="00220608" w:rsidRDefault="00B86A3B" w:rsidP="00B86A3B">
            <w:pPr>
              <w:spacing w:after="0" w:line="240" w:lineRule="auto"/>
              <w:ind w:right="-72"/>
              <w:jc w:val="right"/>
              <w:rPr>
                <w:rFonts w:cs="Arial"/>
                <w:sz w:val="20"/>
                <w:szCs w:val="20"/>
              </w:rPr>
            </w:pPr>
          </w:p>
        </w:tc>
        <w:tc>
          <w:tcPr>
            <w:tcW w:w="1512" w:type="dxa"/>
            <w:shd w:val="clear" w:color="auto" w:fill="FAFAFA"/>
            <w:vAlign w:val="bottom"/>
          </w:tcPr>
          <w:p w14:paraId="07261A3E" w14:textId="77777777" w:rsidR="00B86A3B" w:rsidRPr="00220608" w:rsidRDefault="00B86A3B" w:rsidP="00B86A3B">
            <w:pPr>
              <w:spacing w:after="0" w:line="240" w:lineRule="auto"/>
              <w:ind w:right="-72"/>
              <w:jc w:val="right"/>
              <w:rPr>
                <w:rFonts w:cs="Arial"/>
                <w:sz w:val="20"/>
                <w:szCs w:val="20"/>
              </w:rPr>
            </w:pPr>
          </w:p>
        </w:tc>
        <w:tc>
          <w:tcPr>
            <w:tcW w:w="1512" w:type="dxa"/>
            <w:vAlign w:val="bottom"/>
          </w:tcPr>
          <w:p w14:paraId="5BC978D7" w14:textId="77777777" w:rsidR="00B86A3B" w:rsidRPr="00220608" w:rsidRDefault="00B86A3B" w:rsidP="00B86A3B">
            <w:pPr>
              <w:spacing w:after="0" w:line="240" w:lineRule="auto"/>
              <w:ind w:right="-72"/>
              <w:jc w:val="right"/>
              <w:rPr>
                <w:rFonts w:cs="Arial"/>
                <w:sz w:val="20"/>
                <w:szCs w:val="20"/>
              </w:rPr>
            </w:pPr>
          </w:p>
        </w:tc>
      </w:tr>
      <w:tr w:rsidR="00B86A3B" w:rsidRPr="00220608" w14:paraId="62B10EC4" w14:textId="77777777" w:rsidTr="00D41131">
        <w:trPr>
          <w:trHeight w:val="20"/>
        </w:trPr>
        <w:tc>
          <w:tcPr>
            <w:tcW w:w="3413" w:type="dxa"/>
          </w:tcPr>
          <w:p w14:paraId="03224BFA" w14:textId="77777777" w:rsidR="00B86A3B" w:rsidRPr="00220608" w:rsidRDefault="00B86A3B" w:rsidP="00B86A3B">
            <w:pPr>
              <w:spacing w:after="0" w:line="240" w:lineRule="auto"/>
              <w:ind w:left="68" w:hanging="170"/>
              <w:rPr>
                <w:rFonts w:cs="Arial"/>
                <w:b/>
                <w:sz w:val="20"/>
                <w:szCs w:val="20"/>
              </w:rPr>
            </w:pPr>
            <w:r w:rsidRPr="00220608">
              <w:rPr>
                <w:rFonts w:cs="Arial"/>
                <w:sz w:val="20"/>
                <w:szCs w:val="20"/>
              </w:rPr>
              <w:t>Income from water business</w:t>
            </w:r>
          </w:p>
        </w:tc>
        <w:tc>
          <w:tcPr>
            <w:tcW w:w="1512" w:type="dxa"/>
            <w:shd w:val="clear" w:color="auto" w:fill="FAFAFA"/>
            <w:vAlign w:val="bottom"/>
          </w:tcPr>
          <w:p w14:paraId="55C96387" w14:textId="4F23D4DE" w:rsidR="00B86A3B" w:rsidRPr="00220608" w:rsidRDefault="0034707F" w:rsidP="00B86A3B">
            <w:pPr>
              <w:spacing w:after="0" w:line="240" w:lineRule="auto"/>
              <w:ind w:right="-72"/>
              <w:jc w:val="right"/>
              <w:rPr>
                <w:rFonts w:eastAsia="Arial Unicode MS" w:cs="Arial"/>
                <w:sz w:val="20"/>
                <w:szCs w:val="20"/>
                <w:lang w:val="en-GB" w:bidi="th-TH"/>
              </w:rPr>
            </w:pPr>
            <w:r w:rsidRPr="0034707F">
              <w:rPr>
                <w:rFonts w:eastAsia="Arial Unicode MS" w:cs="Arial"/>
                <w:sz w:val="20"/>
                <w:szCs w:val="20"/>
                <w:lang w:val="en-GB" w:bidi="th-TH"/>
              </w:rPr>
              <w:t>156</w:t>
            </w:r>
            <w:r w:rsidR="00B86A3B" w:rsidRPr="00220608">
              <w:rPr>
                <w:rFonts w:eastAsia="Arial Unicode MS" w:cs="Arial"/>
                <w:sz w:val="20"/>
                <w:szCs w:val="20"/>
                <w:lang w:val="en-GB" w:bidi="th-TH"/>
              </w:rPr>
              <w:t>,</w:t>
            </w:r>
            <w:r w:rsidRPr="0034707F">
              <w:rPr>
                <w:rFonts w:eastAsia="Arial Unicode MS" w:cs="Arial"/>
                <w:sz w:val="20"/>
                <w:szCs w:val="20"/>
                <w:lang w:val="en-GB" w:bidi="th-TH"/>
              </w:rPr>
              <w:t>849</w:t>
            </w:r>
            <w:r w:rsidR="00B86A3B" w:rsidRPr="00220608">
              <w:rPr>
                <w:rFonts w:eastAsia="Arial Unicode MS" w:cs="Arial"/>
                <w:sz w:val="20"/>
                <w:szCs w:val="20"/>
                <w:lang w:val="en-GB" w:bidi="th-TH"/>
              </w:rPr>
              <w:t>,</w:t>
            </w:r>
            <w:r w:rsidRPr="0034707F">
              <w:rPr>
                <w:rFonts w:eastAsia="Arial Unicode MS" w:cs="Arial"/>
                <w:sz w:val="20"/>
                <w:szCs w:val="20"/>
                <w:lang w:val="en-GB" w:bidi="th-TH"/>
              </w:rPr>
              <w:t>465</w:t>
            </w:r>
          </w:p>
        </w:tc>
        <w:tc>
          <w:tcPr>
            <w:tcW w:w="1512" w:type="dxa"/>
            <w:vAlign w:val="bottom"/>
          </w:tcPr>
          <w:p w14:paraId="29FC043E" w14:textId="15D768A3" w:rsidR="00B86A3B" w:rsidRPr="00220608" w:rsidRDefault="0034707F" w:rsidP="00B86A3B">
            <w:pPr>
              <w:spacing w:after="0" w:line="240" w:lineRule="auto"/>
              <w:ind w:right="-72"/>
              <w:jc w:val="right"/>
              <w:rPr>
                <w:rFonts w:cs="Arial"/>
                <w:sz w:val="20"/>
                <w:szCs w:val="20"/>
              </w:rPr>
            </w:pPr>
            <w:r w:rsidRPr="0034707F">
              <w:rPr>
                <w:rFonts w:eastAsia="Arial Unicode MS" w:cs="Arial"/>
                <w:sz w:val="20"/>
                <w:szCs w:val="20"/>
                <w:lang w:val="en-GB" w:bidi="th-TH"/>
              </w:rPr>
              <w:t>162</w:t>
            </w:r>
            <w:r w:rsidR="00B86A3B" w:rsidRPr="00220608">
              <w:rPr>
                <w:rFonts w:eastAsia="Arial Unicode MS" w:cs="Arial"/>
                <w:sz w:val="20"/>
                <w:szCs w:val="20"/>
                <w:lang w:val="en-GB" w:bidi="th-TH"/>
              </w:rPr>
              <w:t>,</w:t>
            </w:r>
            <w:r w:rsidRPr="0034707F">
              <w:rPr>
                <w:rFonts w:eastAsia="Arial Unicode MS" w:cs="Arial"/>
                <w:sz w:val="20"/>
                <w:szCs w:val="20"/>
                <w:lang w:val="en-GB" w:bidi="th-TH"/>
              </w:rPr>
              <w:t>351</w:t>
            </w:r>
            <w:r w:rsidR="00B86A3B" w:rsidRPr="00220608">
              <w:rPr>
                <w:rFonts w:eastAsia="Arial Unicode MS" w:cs="Arial"/>
                <w:sz w:val="20"/>
                <w:szCs w:val="20"/>
                <w:lang w:val="en-GB" w:bidi="th-TH"/>
              </w:rPr>
              <w:t>,</w:t>
            </w:r>
            <w:r w:rsidRPr="0034707F">
              <w:rPr>
                <w:rFonts w:eastAsia="Arial Unicode MS" w:cs="Arial"/>
                <w:sz w:val="20"/>
                <w:szCs w:val="20"/>
                <w:lang w:val="en-GB" w:bidi="th-TH"/>
              </w:rPr>
              <w:t>197</w:t>
            </w:r>
          </w:p>
        </w:tc>
        <w:tc>
          <w:tcPr>
            <w:tcW w:w="1512" w:type="dxa"/>
            <w:shd w:val="clear" w:color="auto" w:fill="FAFAFA"/>
          </w:tcPr>
          <w:p w14:paraId="443B92F8" w14:textId="3FBAC235" w:rsidR="00B86A3B" w:rsidRPr="00220608" w:rsidRDefault="00B86A3B" w:rsidP="00B86A3B">
            <w:pPr>
              <w:spacing w:after="0" w:line="240" w:lineRule="auto"/>
              <w:ind w:right="-72"/>
              <w:jc w:val="right"/>
              <w:rPr>
                <w:rFonts w:cs="Arial"/>
                <w:sz w:val="20"/>
                <w:szCs w:val="20"/>
              </w:rPr>
            </w:pPr>
            <w:r w:rsidRPr="00220608">
              <w:rPr>
                <w:rFonts w:eastAsia="Arial Unicode MS" w:cs="Arial"/>
                <w:sz w:val="20"/>
                <w:szCs w:val="20"/>
              </w:rPr>
              <w:t>-</w:t>
            </w:r>
          </w:p>
        </w:tc>
        <w:tc>
          <w:tcPr>
            <w:tcW w:w="1512" w:type="dxa"/>
          </w:tcPr>
          <w:p w14:paraId="3C8202C5" w14:textId="56C23E2A" w:rsidR="00B86A3B" w:rsidRPr="00220608" w:rsidRDefault="00B86A3B" w:rsidP="00B86A3B">
            <w:pPr>
              <w:spacing w:after="0" w:line="240" w:lineRule="auto"/>
              <w:ind w:right="-72"/>
              <w:jc w:val="right"/>
              <w:rPr>
                <w:rFonts w:cs="Arial"/>
                <w:sz w:val="20"/>
                <w:szCs w:val="20"/>
              </w:rPr>
            </w:pPr>
            <w:r w:rsidRPr="00220608">
              <w:rPr>
                <w:rFonts w:eastAsia="Arial Unicode MS" w:cs="Arial"/>
                <w:sz w:val="20"/>
                <w:szCs w:val="20"/>
              </w:rPr>
              <w:t>-</w:t>
            </w:r>
          </w:p>
        </w:tc>
      </w:tr>
      <w:tr w:rsidR="00B86A3B" w:rsidRPr="00220608" w14:paraId="01486D79" w14:textId="77777777" w:rsidTr="00D41131">
        <w:trPr>
          <w:trHeight w:val="20"/>
        </w:trPr>
        <w:tc>
          <w:tcPr>
            <w:tcW w:w="3413" w:type="dxa"/>
          </w:tcPr>
          <w:p w14:paraId="3D904ED1" w14:textId="77777777" w:rsidR="00B86A3B" w:rsidRPr="00220608" w:rsidRDefault="00B86A3B" w:rsidP="00B86A3B">
            <w:pPr>
              <w:spacing w:after="0" w:line="240" w:lineRule="auto"/>
              <w:ind w:left="68" w:hanging="170"/>
              <w:rPr>
                <w:rFonts w:cs="Arial"/>
                <w:sz w:val="20"/>
                <w:szCs w:val="20"/>
              </w:rPr>
            </w:pPr>
            <w:r w:rsidRPr="00220608">
              <w:rPr>
                <w:rFonts w:cs="Arial"/>
                <w:sz w:val="20"/>
                <w:szCs w:val="20"/>
              </w:rPr>
              <w:t>Rental and service income</w:t>
            </w:r>
          </w:p>
        </w:tc>
        <w:tc>
          <w:tcPr>
            <w:tcW w:w="1512" w:type="dxa"/>
            <w:shd w:val="clear" w:color="auto" w:fill="FAFAFA"/>
            <w:vAlign w:val="bottom"/>
          </w:tcPr>
          <w:p w14:paraId="642C8B0E" w14:textId="1F3EBB86" w:rsidR="00B86A3B" w:rsidRPr="00220608" w:rsidRDefault="0034707F" w:rsidP="00B86A3B">
            <w:pPr>
              <w:spacing w:after="0" w:line="240" w:lineRule="auto"/>
              <w:ind w:right="-72"/>
              <w:jc w:val="right"/>
              <w:rPr>
                <w:rFonts w:eastAsia="Arial Unicode MS" w:cs="Arial"/>
                <w:sz w:val="20"/>
                <w:szCs w:val="20"/>
                <w:lang w:val="en-GB" w:bidi="th-TH"/>
              </w:rPr>
            </w:pPr>
            <w:r w:rsidRPr="0034707F">
              <w:rPr>
                <w:rFonts w:eastAsia="Arial Unicode MS" w:cs="Arial"/>
                <w:sz w:val="20"/>
                <w:szCs w:val="20"/>
                <w:lang w:val="en-GB" w:bidi="th-TH"/>
              </w:rPr>
              <w:t>37</w:t>
            </w:r>
            <w:r w:rsidR="00B86A3B" w:rsidRPr="00220608">
              <w:rPr>
                <w:rFonts w:eastAsia="Arial Unicode MS" w:cs="Arial"/>
                <w:sz w:val="20"/>
                <w:szCs w:val="20"/>
                <w:lang w:val="en-GB" w:bidi="th-TH"/>
              </w:rPr>
              <w:t>,</w:t>
            </w:r>
            <w:r w:rsidRPr="0034707F">
              <w:rPr>
                <w:rFonts w:eastAsia="Arial Unicode MS" w:cs="Arial"/>
                <w:sz w:val="20"/>
                <w:szCs w:val="20"/>
                <w:lang w:val="en-GB" w:bidi="th-TH"/>
              </w:rPr>
              <w:t>742</w:t>
            </w:r>
            <w:r w:rsidR="00B86A3B" w:rsidRPr="00220608">
              <w:rPr>
                <w:rFonts w:eastAsia="Arial Unicode MS" w:cs="Arial"/>
                <w:sz w:val="20"/>
                <w:szCs w:val="20"/>
                <w:lang w:val="en-GB" w:bidi="th-TH"/>
              </w:rPr>
              <w:t>,</w:t>
            </w:r>
            <w:r w:rsidRPr="0034707F">
              <w:rPr>
                <w:rFonts w:eastAsia="Arial Unicode MS" w:cs="Arial"/>
                <w:sz w:val="20"/>
                <w:szCs w:val="20"/>
                <w:lang w:val="en-GB" w:bidi="th-TH"/>
              </w:rPr>
              <w:t>106</w:t>
            </w:r>
          </w:p>
        </w:tc>
        <w:tc>
          <w:tcPr>
            <w:tcW w:w="1512" w:type="dxa"/>
            <w:vAlign w:val="bottom"/>
          </w:tcPr>
          <w:p w14:paraId="1BDF7DD7" w14:textId="311AE9C8" w:rsidR="00B86A3B" w:rsidRPr="00220608" w:rsidRDefault="0034707F" w:rsidP="00B86A3B">
            <w:pPr>
              <w:spacing w:after="0" w:line="240" w:lineRule="auto"/>
              <w:ind w:right="-72"/>
              <w:jc w:val="right"/>
              <w:rPr>
                <w:rFonts w:cs="Arial"/>
                <w:sz w:val="20"/>
                <w:szCs w:val="20"/>
              </w:rPr>
            </w:pPr>
            <w:r w:rsidRPr="0034707F">
              <w:rPr>
                <w:rFonts w:eastAsia="Arial Unicode MS" w:cs="Arial"/>
                <w:sz w:val="20"/>
                <w:szCs w:val="20"/>
                <w:lang w:val="en-GB" w:bidi="th-TH"/>
              </w:rPr>
              <w:t>33</w:t>
            </w:r>
            <w:r w:rsidR="00B86A3B" w:rsidRPr="00220608">
              <w:rPr>
                <w:rFonts w:eastAsia="Arial Unicode MS" w:cs="Arial"/>
                <w:sz w:val="20"/>
                <w:szCs w:val="20"/>
                <w:lang w:val="en-GB" w:bidi="th-TH"/>
              </w:rPr>
              <w:t>,</w:t>
            </w:r>
            <w:r w:rsidRPr="0034707F">
              <w:rPr>
                <w:rFonts w:eastAsia="Arial Unicode MS" w:cs="Arial"/>
                <w:sz w:val="20"/>
                <w:szCs w:val="20"/>
                <w:lang w:val="en-GB" w:bidi="th-TH"/>
              </w:rPr>
              <w:t>272</w:t>
            </w:r>
            <w:r w:rsidR="00B86A3B" w:rsidRPr="00220608">
              <w:rPr>
                <w:rFonts w:eastAsia="Arial Unicode MS" w:cs="Arial"/>
                <w:sz w:val="20"/>
                <w:szCs w:val="20"/>
                <w:lang w:val="en-GB" w:bidi="th-TH"/>
              </w:rPr>
              <w:t>,</w:t>
            </w:r>
            <w:r w:rsidRPr="0034707F">
              <w:rPr>
                <w:rFonts w:eastAsia="Arial Unicode MS" w:cs="Arial"/>
                <w:sz w:val="20"/>
                <w:szCs w:val="20"/>
                <w:lang w:val="en-GB" w:bidi="th-TH"/>
              </w:rPr>
              <w:t>366</w:t>
            </w:r>
          </w:p>
        </w:tc>
        <w:tc>
          <w:tcPr>
            <w:tcW w:w="1512" w:type="dxa"/>
            <w:shd w:val="clear" w:color="auto" w:fill="FAFAFA"/>
          </w:tcPr>
          <w:p w14:paraId="67EB6E34" w14:textId="7AB92E89" w:rsidR="00B86A3B" w:rsidRPr="00220608" w:rsidRDefault="00B86A3B" w:rsidP="00B86A3B">
            <w:pPr>
              <w:spacing w:after="0" w:line="240" w:lineRule="auto"/>
              <w:ind w:right="-72"/>
              <w:jc w:val="right"/>
              <w:rPr>
                <w:rFonts w:cs="Arial"/>
                <w:sz w:val="20"/>
                <w:szCs w:val="20"/>
              </w:rPr>
            </w:pPr>
            <w:r w:rsidRPr="00220608">
              <w:rPr>
                <w:rFonts w:eastAsia="Arial Unicode MS" w:cs="Arial"/>
                <w:sz w:val="20"/>
                <w:szCs w:val="20"/>
              </w:rPr>
              <w:t>-</w:t>
            </w:r>
          </w:p>
        </w:tc>
        <w:tc>
          <w:tcPr>
            <w:tcW w:w="1512" w:type="dxa"/>
          </w:tcPr>
          <w:p w14:paraId="4DEFBD92" w14:textId="0A3944BB" w:rsidR="00B86A3B" w:rsidRPr="00220608" w:rsidRDefault="00B86A3B" w:rsidP="00B86A3B">
            <w:pPr>
              <w:spacing w:after="0" w:line="240" w:lineRule="auto"/>
              <w:ind w:right="-72"/>
              <w:jc w:val="right"/>
              <w:rPr>
                <w:rFonts w:cs="Arial"/>
                <w:sz w:val="20"/>
                <w:szCs w:val="20"/>
              </w:rPr>
            </w:pPr>
            <w:r w:rsidRPr="00220608">
              <w:rPr>
                <w:rFonts w:eastAsia="Arial Unicode MS" w:cs="Arial"/>
                <w:sz w:val="20"/>
                <w:szCs w:val="20"/>
              </w:rPr>
              <w:t>-</w:t>
            </w:r>
          </w:p>
        </w:tc>
      </w:tr>
      <w:tr w:rsidR="00B86A3B" w:rsidRPr="00220608" w14:paraId="4FEC9C03" w14:textId="77777777" w:rsidTr="00D41131">
        <w:trPr>
          <w:trHeight w:val="20"/>
        </w:trPr>
        <w:tc>
          <w:tcPr>
            <w:tcW w:w="3413" w:type="dxa"/>
          </w:tcPr>
          <w:p w14:paraId="529C6FDB" w14:textId="77777777" w:rsidR="00B86A3B" w:rsidRPr="00220608" w:rsidRDefault="00B86A3B" w:rsidP="00B86A3B">
            <w:pPr>
              <w:spacing w:after="0" w:line="240" w:lineRule="auto"/>
              <w:ind w:left="68" w:hanging="170"/>
              <w:rPr>
                <w:rFonts w:cs="Arial"/>
                <w:sz w:val="20"/>
                <w:szCs w:val="20"/>
              </w:rPr>
            </w:pPr>
            <w:r w:rsidRPr="00220608">
              <w:rPr>
                <w:rFonts w:cs="Arial"/>
                <w:sz w:val="20"/>
                <w:szCs w:val="20"/>
              </w:rPr>
              <w:t>Other income</w:t>
            </w:r>
          </w:p>
        </w:tc>
        <w:tc>
          <w:tcPr>
            <w:tcW w:w="1512" w:type="dxa"/>
            <w:shd w:val="clear" w:color="auto" w:fill="FAFAFA"/>
            <w:vAlign w:val="bottom"/>
          </w:tcPr>
          <w:p w14:paraId="567C078A" w14:textId="124DB972" w:rsidR="00B86A3B" w:rsidRPr="00220608" w:rsidRDefault="0034707F" w:rsidP="00B86A3B">
            <w:pPr>
              <w:spacing w:after="0" w:line="240" w:lineRule="auto"/>
              <w:ind w:right="-72"/>
              <w:jc w:val="right"/>
              <w:rPr>
                <w:rFonts w:eastAsia="Arial Unicode MS" w:cs="Arial"/>
                <w:sz w:val="20"/>
                <w:szCs w:val="20"/>
                <w:lang w:val="en-GB" w:bidi="th-TH"/>
              </w:rPr>
            </w:pPr>
            <w:r w:rsidRPr="0034707F">
              <w:rPr>
                <w:rFonts w:eastAsia="Arial Unicode MS" w:cs="Arial"/>
                <w:sz w:val="20"/>
                <w:szCs w:val="20"/>
                <w:lang w:val="en-GB" w:bidi="th-TH"/>
              </w:rPr>
              <w:t>12</w:t>
            </w:r>
            <w:r w:rsidR="00B86A3B" w:rsidRPr="00220608">
              <w:rPr>
                <w:rFonts w:eastAsia="Arial Unicode MS" w:cs="Arial"/>
                <w:sz w:val="20"/>
                <w:szCs w:val="20"/>
                <w:lang w:val="en-GB" w:bidi="th-TH"/>
              </w:rPr>
              <w:t>,</w:t>
            </w:r>
            <w:r w:rsidRPr="0034707F">
              <w:rPr>
                <w:rFonts w:eastAsia="Arial Unicode MS" w:cs="Arial"/>
                <w:sz w:val="20"/>
                <w:szCs w:val="20"/>
                <w:lang w:val="en-GB" w:bidi="th-TH"/>
              </w:rPr>
              <w:t>652</w:t>
            </w:r>
            <w:r w:rsidR="00B86A3B" w:rsidRPr="00220608">
              <w:rPr>
                <w:rFonts w:eastAsia="Arial Unicode MS" w:cs="Arial"/>
                <w:sz w:val="20"/>
                <w:szCs w:val="20"/>
                <w:lang w:val="en-GB" w:bidi="th-TH"/>
              </w:rPr>
              <w:t>,</w:t>
            </w:r>
            <w:r w:rsidRPr="0034707F">
              <w:rPr>
                <w:rFonts w:eastAsia="Arial Unicode MS" w:cs="Arial"/>
                <w:sz w:val="20"/>
                <w:szCs w:val="20"/>
                <w:lang w:val="en-GB" w:bidi="th-TH"/>
              </w:rPr>
              <w:t>526</w:t>
            </w:r>
          </w:p>
        </w:tc>
        <w:tc>
          <w:tcPr>
            <w:tcW w:w="1512" w:type="dxa"/>
            <w:vAlign w:val="bottom"/>
          </w:tcPr>
          <w:p w14:paraId="6F3A1C69" w14:textId="095AA4E2" w:rsidR="00B86A3B" w:rsidRPr="00220608" w:rsidRDefault="0034707F" w:rsidP="00B86A3B">
            <w:pPr>
              <w:spacing w:after="0" w:line="240" w:lineRule="auto"/>
              <w:ind w:right="-72"/>
              <w:jc w:val="right"/>
              <w:rPr>
                <w:rFonts w:cs="Arial"/>
                <w:sz w:val="20"/>
                <w:szCs w:val="20"/>
              </w:rPr>
            </w:pPr>
            <w:r w:rsidRPr="0034707F">
              <w:rPr>
                <w:rFonts w:eastAsia="Arial Unicode MS" w:cs="Arial"/>
                <w:sz w:val="20"/>
                <w:szCs w:val="20"/>
                <w:lang w:val="en-GB" w:bidi="th-TH"/>
              </w:rPr>
              <w:t>12</w:t>
            </w:r>
            <w:r w:rsidR="00B86A3B" w:rsidRPr="00220608">
              <w:rPr>
                <w:rFonts w:eastAsia="Arial Unicode MS" w:cs="Arial"/>
                <w:sz w:val="20"/>
                <w:szCs w:val="20"/>
                <w:lang w:val="en-GB" w:bidi="th-TH"/>
              </w:rPr>
              <w:t>,</w:t>
            </w:r>
            <w:r w:rsidRPr="0034707F">
              <w:rPr>
                <w:rFonts w:eastAsia="Arial Unicode MS" w:cs="Arial"/>
                <w:sz w:val="20"/>
                <w:szCs w:val="20"/>
                <w:lang w:val="en-GB" w:bidi="th-TH"/>
              </w:rPr>
              <w:t>077</w:t>
            </w:r>
            <w:r w:rsidR="00B86A3B" w:rsidRPr="00220608">
              <w:rPr>
                <w:rFonts w:eastAsia="Arial Unicode MS" w:cs="Arial"/>
                <w:sz w:val="20"/>
                <w:szCs w:val="20"/>
                <w:lang w:val="en-GB" w:bidi="th-TH"/>
              </w:rPr>
              <w:t>,</w:t>
            </w:r>
            <w:r w:rsidRPr="0034707F">
              <w:rPr>
                <w:rFonts w:eastAsia="Arial Unicode MS" w:cs="Arial"/>
                <w:sz w:val="20"/>
                <w:szCs w:val="20"/>
                <w:lang w:val="en-GB" w:bidi="th-TH"/>
              </w:rPr>
              <w:t>522</w:t>
            </w:r>
          </w:p>
        </w:tc>
        <w:tc>
          <w:tcPr>
            <w:tcW w:w="1512" w:type="dxa"/>
            <w:shd w:val="clear" w:color="auto" w:fill="FAFAFA"/>
          </w:tcPr>
          <w:p w14:paraId="2360DBD6" w14:textId="2D3B4252" w:rsidR="00B86A3B" w:rsidRPr="00220608" w:rsidRDefault="00B86A3B" w:rsidP="00B86A3B">
            <w:pPr>
              <w:spacing w:after="0" w:line="240" w:lineRule="auto"/>
              <w:ind w:right="-72"/>
              <w:jc w:val="right"/>
              <w:rPr>
                <w:rFonts w:cs="Arial"/>
                <w:sz w:val="20"/>
                <w:szCs w:val="20"/>
              </w:rPr>
            </w:pPr>
            <w:r w:rsidRPr="00220608">
              <w:rPr>
                <w:rFonts w:eastAsia="Arial Unicode MS" w:cs="Arial"/>
                <w:sz w:val="20"/>
                <w:szCs w:val="20"/>
              </w:rPr>
              <w:t>-</w:t>
            </w:r>
          </w:p>
        </w:tc>
        <w:tc>
          <w:tcPr>
            <w:tcW w:w="1512" w:type="dxa"/>
          </w:tcPr>
          <w:p w14:paraId="55DE659A" w14:textId="470360CF" w:rsidR="00B86A3B" w:rsidRPr="00220608" w:rsidRDefault="00B86A3B" w:rsidP="00B86A3B">
            <w:pPr>
              <w:spacing w:after="0" w:line="240" w:lineRule="auto"/>
              <w:ind w:right="-72"/>
              <w:jc w:val="right"/>
              <w:rPr>
                <w:rFonts w:cs="Arial"/>
                <w:sz w:val="20"/>
                <w:szCs w:val="20"/>
              </w:rPr>
            </w:pPr>
            <w:r w:rsidRPr="00220608">
              <w:rPr>
                <w:rFonts w:eastAsia="Arial Unicode MS" w:cs="Arial"/>
                <w:sz w:val="20"/>
                <w:szCs w:val="20"/>
              </w:rPr>
              <w:t>-</w:t>
            </w:r>
          </w:p>
        </w:tc>
      </w:tr>
      <w:tr w:rsidR="00B86A3B" w:rsidRPr="00220608" w14:paraId="1B5F142A" w14:textId="77777777" w:rsidTr="00D41131">
        <w:trPr>
          <w:trHeight w:val="20"/>
        </w:trPr>
        <w:tc>
          <w:tcPr>
            <w:tcW w:w="3413" w:type="dxa"/>
          </w:tcPr>
          <w:p w14:paraId="4329FB7A" w14:textId="77777777" w:rsidR="00B86A3B" w:rsidRPr="00220608" w:rsidRDefault="00B86A3B" w:rsidP="00B86A3B">
            <w:pPr>
              <w:spacing w:after="0" w:line="240" w:lineRule="auto"/>
              <w:ind w:left="68" w:right="-121" w:hanging="170"/>
              <w:rPr>
                <w:rFonts w:cs="Arial"/>
                <w:spacing w:val="-2"/>
                <w:sz w:val="20"/>
                <w:szCs w:val="20"/>
              </w:rPr>
            </w:pPr>
            <w:r w:rsidRPr="00220608">
              <w:rPr>
                <w:rFonts w:cs="Arial"/>
                <w:spacing w:val="-2"/>
                <w:sz w:val="20"/>
                <w:szCs w:val="20"/>
              </w:rPr>
              <w:t>Commission and management income</w:t>
            </w:r>
          </w:p>
        </w:tc>
        <w:tc>
          <w:tcPr>
            <w:tcW w:w="1512" w:type="dxa"/>
            <w:shd w:val="clear" w:color="auto" w:fill="FAFAFA"/>
            <w:vAlign w:val="bottom"/>
          </w:tcPr>
          <w:p w14:paraId="3CA14FBC" w14:textId="01994A0C" w:rsidR="00B86A3B" w:rsidRPr="00220608" w:rsidRDefault="0034707F" w:rsidP="00B86A3B">
            <w:pPr>
              <w:spacing w:after="0" w:line="240" w:lineRule="auto"/>
              <w:ind w:right="-72"/>
              <w:jc w:val="right"/>
              <w:rPr>
                <w:rFonts w:eastAsia="Arial Unicode MS" w:cs="Arial"/>
                <w:sz w:val="20"/>
                <w:szCs w:val="20"/>
                <w:lang w:val="en-GB" w:bidi="th-TH"/>
              </w:rPr>
            </w:pPr>
            <w:r w:rsidRPr="0034707F">
              <w:rPr>
                <w:rFonts w:eastAsia="Arial Unicode MS" w:cs="Arial"/>
                <w:sz w:val="20"/>
                <w:szCs w:val="20"/>
                <w:lang w:val="en-GB" w:bidi="th-TH"/>
              </w:rPr>
              <w:t>17</w:t>
            </w:r>
            <w:r w:rsidR="00B86A3B" w:rsidRPr="00220608">
              <w:rPr>
                <w:rFonts w:eastAsia="Arial Unicode MS" w:cs="Arial"/>
                <w:sz w:val="20"/>
                <w:szCs w:val="20"/>
                <w:lang w:val="en-GB" w:bidi="th-TH"/>
              </w:rPr>
              <w:t>,</w:t>
            </w:r>
            <w:r w:rsidRPr="0034707F">
              <w:rPr>
                <w:rFonts w:eastAsia="Arial Unicode MS" w:cs="Arial"/>
                <w:sz w:val="20"/>
                <w:szCs w:val="20"/>
                <w:lang w:val="en-GB" w:bidi="th-TH"/>
              </w:rPr>
              <w:t>464</w:t>
            </w:r>
            <w:r w:rsidR="00B86A3B" w:rsidRPr="00220608">
              <w:rPr>
                <w:rFonts w:eastAsia="Arial Unicode MS" w:cs="Arial"/>
                <w:sz w:val="20"/>
                <w:szCs w:val="20"/>
                <w:lang w:val="en-GB" w:bidi="th-TH"/>
              </w:rPr>
              <w:t>,</w:t>
            </w:r>
            <w:r w:rsidRPr="0034707F">
              <w:rPr>
                <w:rFonts w:eastAsia="Arial Unicode MS" w:cs="Arial"/>
                <w:sz w:val="20"/>
                <w:szCs w:val="20"/>
                <w:lang w:val="en-GB" w:bidi="th-TH"/>
              </w:rPr>
              <w:t>206</w:t>
            </w:r>
          </w:p>
        </w:tc>
        <w:tc>
          <w:tcPr>
            <w:tcW w:w="1512" w:type="dxa"/>
            <w:vAlign w:val="bottom"/>
          </w:tcPr>
          <w:p w14:paraId="137CC607" w14:textId="41E4CD9C" w:rsidR="00B86A3B" w:rsidRPr="00220608" w:rsidRDefault="0034707F" w:rsidP="00B86A3B">
            <w:pPr>
              <w:spacing w:after="0" w:line="240" w:lineRule="auto"/>
              <w:ind w:right="-72"/>
              <w:jc w:val="right"/>
              <w:rPr>
                <w:rFonts w:cs="Arial"/>
                <w:sz w:val="20"/>
                <w:szCs w:val="20"/>
              </w:rPr>
            </w:pPr>
            <w:r w:rsidRPr="0034707F">
              <w:rPr>
                <w:rFonts w:eastAsia="Arial Unicode MS" w:cs="Arial"/>
                <w:sz w:val="20"/>
                <w:szCs w:val="20"/>
                <w:lang w:val="en-GB" w:bidi="th-TH"/>
              </w:rPr>
              <w:t>14</w:t>
            </w:r>
            <w:r w:rsidR="00B86A3B" w:rsidRPr="00220608">
              <w:rPr>
                <w:rFonts w:eastAsia="Arial Unicode MS" w:cs="Arial"/>
                <w:sz w:val="20"/>
                <w:szCs w:val="20"/>
                <w:lang w:val="en-GB" w:bidi="th-TH"/>
              </w:rPr>
              <w:t>,</w:t>
            </w:r>
            <w:r w:rsidRPr="0034707F">
              <w:rPr>
                <w:rFonts w:eastAsia="Arial Unicode MS" w:cs="Arial"/>
                <w:sz w:val="20"/>
                <w:szCs w:val="20"/>
                <w:lang w:val="en-GB" w:bidi="th-TH"/>
              </w:rPr>
              <w:t>569</w:t>
            </w:r>
            <w:r w:rsidR="00B86A3B" w:rsidRPr="00220608">
              <w:rPr>
                <w:rFonts w:eastAsia="Arial Unicode MS" w:cs="Arial"/>
                <w:sz w:val="20"/>
                <w:szCs w:val="20"/>
                <w:lang w:val="en-GB" w:bidi="th-TH"/>
              </w:rPr>
              <w:t>,</w:t>
            </w:r>
            <w:r w:rsidRPr="0034707F">
              <w:rPr>
                <w:rFonts w:eastAsia="Arial Unicode MS" w:cs="Arial"/>
                <w:sz w:val="20"/>
                <w:szCs w:val="20"/>
                <w:lang w:val="en-GB" w:bidi="th-TH"/>
              </w:rPr>
              <w:t>516</w:t>
            </w:r>
          </w:p>
        </w:tc>
        <w:tc>
          <w:tcPr>
            <w:tcW w:w="1512" w:type="dxa"/>
            <w:shd w:val="clear" w:color="auto" w:fill="FAFAFA"/>
          </w:tcPr>
          <w:p w14:paraId="34C5AF25" w14:textId="556C03B4" w:rsidR="00B86A3B" w:rsidRPr="00220608" w:rsidRDefault="00B86A3B" w:rsidP="00B86A3B">
            <w:pPr>
              <w:spacing w:after="0" w:line="240" w:lineRule="auto"/>
              <w:ind w:right="-72"/>
              <w:jc w:val="right"/>
              <w:rPr>
                <w:rFonts w:cs="Arial"/>
                <w:sz w:val="20"/>
                <w:szCs w:val="20"/>
              </w:rPr>
            </w:pPr>
            <w:r w:rsidRPr="00220608">
              <w:rPr>
                <w:rFonts w:eastAsia="Arial Unicode MS" w:cs="Arial"/>
                <w:sz w:val="20"/>
                <w:szCs w:val="20"/>
              </w:rPr>
              <w:t>-</w:t>
            </w:r>
          </w:p>
        </w:tc>
        <w:tc>
          <w:tcPr>
            <w:tcW w:w="1512" w:type="dxa"/>
          </w:tcPr>
          <w:p w14:paraId="1EDCE58D" w14:textId="5AE1461B" w:rsidR="00B86A3B" w:rsidRPr="00220608" w:rsidRDefault="00B86A3B" w:rsidP="00B86A3B">
            <w:pPr>
              <w:spacing w:after="0" w:line="240" w:lineRule="auto"/>
              <w:ind w:right="-72"/>
              <w:jc w:val="right"/>
              <w:rPr>
                <w:rFonts w:cs="Arial"/>
                <w:sz w:val="20"/>
                <w:szCs w:val="20"/>
              </w:rPr>
            </w:pPr>
            <w:r w:rsidRPr="00220608">
              <w:rPr>
                <w:rFonts w:eastAsia="Arial Unicode MS" w:cs="Arial"/>
                <w:sz w:val="20"/>
                <w:szCs w:val="20"/>
              </w:rPr>
              <w:t>-</w:t>
            </w:r>
          </w:p>
        </w:tc>
      </w:tr>
      <w:tr w:rsidR="00B86A3B" w:rsidRPr="00220608" w14:paraId="17535494" w14:textId="77777777" w:rsidTr="00954231">
        <w:trPr>
          <w:trHeight w:val="20"/>
        </w:trPr>
        <w:tc>
          <w:tcPr>
            <w:tcW w:w="3413" w:type="dxa"/>
          </w:tcPr>
          <w:p w14:paraId="297C0593" w14:textId="7AC60B7C" w:rsidR="00B86A3B" w:rsidRPr="00220608" w:rsidRDefault="00B86A3B" w:rsidP="00B86A3B">
            <w:pPr>
              <w:spacing w:after="0" w:line="240" w:lineRule="auto"/>
              <w:ind w:left="68" w:right="-121" w:hanging="170"/>
              <w:rPr>
                <w:rFonts w:cs="Arial"/>
                <w:spacing w:val="-2"/>
                <w:sz w:val="20"/>
                <w:szCs w:val="20"/>
              </w:rPr>
            </w:pPr>
            <w:r w:rsidRPr="00220608">
              <w:rPr>
                <w:rFonts w:cs="Arial"/>
                <w:spacing w:val="-2"/>
                <w:sz w:val="20"/>
                <w:szCs w:val="20"/>
              </w:rPr>
              <w:t>Interest income</w:t>
            </w:r>
          </w:p>
        </w:tc>
        <w:tc>
          <w:tcPr>
            <w:tcW w:w="1512" w:type="dxa"/>
            <w:shd w:val="clear" w:color="auto" w:fill="FAFAFA"/>
            <w:vAlign w:val="bottom"/>
          </w:tcPr>
          <w:p w14:paraId="15EEAA74" w14:textId="715C8BD9" w:rsidR="00B86A3B" w:rsidRPr="00220608" w:rsidRDefault="0034707F" w:rsidP="00B86A3B">
            <w:pPr>
              <w:spacing w:after="0" w:line="240" w:lineRule="auto"/>
              <w:ind w:right="-72"/>
              <w:jc w:val="right"/>
              <w:rPr>
                <w:rFonts w:eastAsia="Arial Unicode MS" w:cs="Arial"/>
                <w:sz w:val="20"/>
                <w:szCs w:val="20"/>
                <w:lang w:val="en-GB" w:bidi="th-TH"/>
              </w:rPr>
            </w:pPr>
            <w:r w:rsidRPr="0034707F">
              <w:rPr>
                <w:rFonts w:eastAsia="Arial Unicode MS" w:cs="Arial"/>
                <w:sz w:val="20"/>
                <w:szCs w:val="20"/>
                <w:lang w:val="en-GB" w:bidi="th-TH"/>
              </w:rPr>
              <w:t>890</w:t>
            </w:r>
            <w:r w:rsidR="00B86A3B" w:rsidRPr="00220608">
              <w:rPr>
                <w:rFonts w:eastAsia="Arial Unicode MS" w:cs="Arial"/>
                <w:sz w:val="20"/>
                <w:szCs w:val="20"/>
                <w:lang w:val="en-GB" w:bidi="th-TH"/>
              </w:rPr>
              <w:t>,</w:t>
            </w:r>
            <w:r w:rsidRPr="0034707F">
              <w:rPr>
                <w:rFonts w:eastAsia="Arial Unicode MS" w:cs="Arial"/>
                <w:sz w:val="20"/>
                <w:szCs w:val="20"/>
                <w:lang w:val="en-GB" w:bidi="th-TH"/>
              </w:rPr>
              <w:t>578</w:t>
            </w:r>
          </w:p>
        </w:tc>
        <w:tc>
          <w:tcPr>
            <w:tcW w:w="1512" w:type="dxa"/>
            <w:vAlign w:val="bottom"/>
          </w:tcPr>
          <w:p w14:paraId="000DD3A6" w14:textId="3B42F7D2" w:rsidR="00B86A3B" w:rsidRPr="00220608" w:rsidRDefault="00B86A3B" w:rsidP="00B86A3B">
            <w:pPr>
              <w:spacing w:after="0" w:line="240" w:lineRule="auto"/>
              <w:ind w:right="-72"/>
              <w:jc w:val="right"/>
              <w:rPr>
                <w:rFonts w:cs="Arial"/>
                <w:sz w:val="20"/>
                <w:szCs w:val="20"/>
                <w:lang w:val="en-GB"/>
              </w:rPr>
            </w:pPr>
            <w:r w:rsidRPr="00220608">
              <w:rPr>
                <w:rFonts w:cs="Arial"/>
                <w:sz w:val="20"/>
                <w:szCs w:val="20"/>
                <w:lang w:val="en-GB"/>
              </w:rPr>
              <w:t>-</w:t>
            </w:r>
          </w:p>
        </w:tc>
        <w:tc>
          <w:tcPr>
            <w:tcW w:w="1512" w:type="dxa"/>
            <w:shd w:val="clear" w:color="auto" w:fill="FAFAFA"/>
            <w:vAlign w:val="bottom"/>
          </w:tcPr>
          <w:p w14:paraId="2D7D40ED" w14:textId="2BD6E7E9" w:rsidR="00B86A3B" w:rsidRPr="00220608" w:rsidRDefault="00B86A3B" w:rsidP="00B86A3B">
            <w:pPr>
              <w:spacing w:after="0" w:line="240" w:lineRule="auto"/>
              <w:ind w:right="-72"/>
              <w:jc w:val="right"/>
              <w:rPr>
                <w:rFonts w:cs="Arial"/>
                <w:sz w:val="20"/>
                <w:szCs w:val="20"/>
              </w:rPr>
            </w:pPr>
            <w:r w:rsidRPr="00220608">
              <w:rPr>
                <w:rFonts w:cs="Arial"/>
                <w:sz w:val="20"/>
                <w:szCs w:val="20"/>
              </w:rPr>
              <w:t>-</w:t>
            </w:r>
          </w:p>
        </w:tc>
        <w:tc>
          <w:tcPr>
            <w:tcW w:w="1512" w:type="dxa"/>
            <w:vAlign w:val="bottom"/>
          </w:tcPr>
          <w:p w14:paraId="393091BA" w14:textId="132A0B68" w:rsidR="00B86A3B" w:rsidRPr="00220608" w:rsidRDefault="00B86A3B" w:rsidP="00B86A3B">
            <w:pPr>
              <w:spacing w:after="0" w:line="240" w:lineRule="auto"/>
              <w:ind w:right="-72"/>
              <w:jc w:val="right"/>
              <w:rPr>
                <w:rFonts w:cs="Arial"/>
                <w:sz w:val="20"/>
                <w:szCs w:val="20"/>
              </w:rPr>
            </w:pPr>
            <w:r w:rsidRPr="00220608">
              <w:rPr>
                <w:rFonts w:cs="Arial"/>
                <w:sz w:val="20"/>
                <w:szCs w:val="20"/>
              </w:rPr>
              <w:t>-</w:t>
            </w:r>
          </w:p>
        </w:tc>
      </w:tr>
      <w:tr w:rsidR="00B86A3B" w:rsidRPr="00220608" w14:paraId="715FE489" w14:textId="77777777" w:rsidTr="00954231">
        <w:trPr>
          <w:trHeight w:val="20"/>
        </w:trPr>
        <w:tc>
          <w:tcPr>
            <w:tcW w:w="3413" w:type="dxa"/>
          </w:tcPr>
          <w:p w14:paraId="29953CBE" w14:textId="3BF75A9B" w:rsidR="00B86A3B" w:rsidRPr="00220608" w:rsidRDefault="00B86A3B" w:rsidP="00B86A3B">
            <w:pPr>
              <w:spacing w:after="0" w:line="240" w:lineRule="auto"/>
              <w:ind w:left="68" w:hanging="170"/>
              <w:rPr>
                <w:rFonts w:cs="Arial"/>
                <w:sz w:val="20"/>
                <w:szCs w:val="20"/>
                <w:lang w:val="en-GB"/>
              </w:rPr>
            </w:pPr>
            <w:r w:rsidRPr="00220608">
              <w:rPr>
                <w:rFonts w:cs="Arial"/>
                <w:sz w:val="20"/>
                <w:szCs w:val="20"/>
              </w:rPr>
              <w:t>Cost of service</w:t>
            </w:r>
          </w:p>
        </w:tc>
        <w:tc>
          <w:tcPr>
            <w:tcW w:w="1512" w:type="dxa"/>
            <w:tcBorders>
              <w:bottom w:val="single" w:sz="4" w:space="0" w:color="000000"/>
            </w:tcBorders>
            <w:shd w:val="clear" w:color="auto" w:fill="FAFAFA"/>
            <w:vAlign w:val="bottom"/>
          </w:tcPr>
          <w:p w14:paraId="5D480250" w14:textId="067CBBB4" w:rsidR="00B86A3B" w:rsidRPr="00220608" w:rsidRDefault="0034707F" w:rsidP="00B86A3B">
            <w:pPr>
              <w:spacing w:after="0" w:line="240" w:lineRule="auto"/>
              <w:ind w:right="-72"/>
              <w:jc w:val="right"/>
              <w:rPr>
                <w:rFonts w:eastAsia="Arial Unicode MS" w:cs="Arial"/>
                <w:sz w:val="20"/>
                <w:szCs w:val="20"/>
                <w:lang w:val="en-GB" w:bidi="th-TH"/>
              </w:rPr>
            </w:pPr>
            <w:r w:rsidRPr="0034707F">
              <w:rPr>
                <w:rFonts w:eastAsia="Arial Unicode MS" w:cs="Arial"/>
                <w:sz w:val="20"/>
                <w:szCs w:val="20"/>
                <w:lang w:val="en-GB" w:bidi="th-TH"/>
              </w:rPr>
              <w:t>2</w:t>
            </w:r>
            <w:r w:rsidR="00B86A3B" w:rsidRPr="00220608">
              <w:rPr>
                <w:rFonts w:eastAsia="Arial Unicode MS" w:cs="Arial"/>
                <w:sz w:val="20"/>
                <w:szCs w:val="20"/>
                <w:lang w:val="en-GB" w:bidi="th-TH"/>
              </w:rPr>
              <w:t>,</w:t>
            </w:r>
            <w:r w:rsidRPr="0034707F">
              <w:rPr>
                <w:rFonts w:eastAsia="Arial Unicode MS" w:cs="Arial"/>
                <w:sz w:val="20"/>
                <w:szCs w:val="20"/>
                <w:lang w:val="en-GB" w:bidi="th-TH"/>
              </w:rPr>
              <w:t>256</w:t>
            </w:r>
            <w:r w:rsidR="00B86A3B" w:rsidRPr="00220608">
              <w:rPr>
                <w:rFonts w:eastAsia="Arial Unicode MS" w:cs="Arial"/>
                <w:sz w:val="20"/>
                <w:szCs w:val="20"/>
                <w:lang w:val="en-GB" w:bidi="th-TH"/>
              </w:rPr>
              <w:t>,</w:t>
            </w:r>
            <w:r w:rsidRPr="0034707F">
              <w:rPr>
                <w:rFonts w:eastAsia="Arial Unicode MS" w:cs="Arial"/>
                <w:sz w:val="20"/>
                <w:szCs w:val="20"/>
                <w:lang w:val="en-GB" w:bidi="th-TH"/>
              </w:rPr>
              <w:t>826</w:t>
            </w:r>
          </w:p>
        </w:tc>
        <w:tc>
          <w:tcPr>
            <w:tcW w:w="1512" w:type="dxa"/>
            <w:tcBorders>
              <w:bottom w:val="single" w:sz="4" w:space="0" w:color="000000"/>
            </w:tcBorders>
            <w:vAlign w:val="bottom"/>
          </w:tcPr>
          <w:p w14:paraId="2E8DA73B" w14:textId="434D9096" w:rsidR="00B86A3B" w:rsidRPr="00220608" w:rsidRDefault="0034707F" w:rsidP="00B86A3B">
            <w:pPr>
              <w:spacing w:after="0" w:line="240" w:lineRule="auto"/>
              <w:ind w:right="-72"/>
              <w:jc w:val="right"/>
              <w:rPr>
                <w:rFonts w:cs="Arial"/>
                <w:sz w:val="20"/>
                <w:szCs w:val="20"/>
              </w:rPr>
            </w:pPr>
            <w:r w:rsidRPr="0034707F">
              <w:rPr>
                <w:rFonts w:eastAsia="Arial Unicode MS" w:cs="Arial"/>
                <w:sz w:val="20"/>
                <w:szCs w:val="20"/>
                <w:lang w:val="en-GB" w:bidi="th-TH"/>
              </w:rPr>
              <w:t>3</w:t>
            </w:r>
            <w:r w:rsidR="00B86A3B" w:rsidRPr="00220608">
              <w:rPr>
                <w:rFonts w:eastAsia="Arial Unicode MS" w:cs="Arial"/>
                <w:sz w:val="20"/>
                <w:szCs w:val="20"/>
                <w:lang w:val="en-GB" w:bidi="th-TH"/>
              </w:rPr>
              <w:t>,</w:t>
            </w:r>
            <w:r w:rsidRPr="0034707F">
              <w:rPr>
                <w:rFonts w:eastAsia="Arial Unicode MS" w:cs="Arial"/>
                <w:sz w:val="20"/>
                <w:szCs w:val="20"/>
                <w:lang w:val="en-GB" w:bidi="th-TH"/>
              </w:rPr>
              <w:t>290</w:t>
            </w:r>
            <w:r w:rsidR="00B86A3B" w:rsidRPr="00220608">
              <w:rPr>
                <w:rFonts w:eastAsia="Arial Unicode MS" w:cs="Arial"/>
                <w:sz w:val="20"/>
                <w:szCs w:val="20"/>
                <w:lang w:val="en-GB" w:bidi="th-TH"/>
              </w:rPr>
              <w:t>,</w:t>
            </w:r>
            <w:r w:rsidRPr="0034707F">
              <w:rPr>
                <w:rFonts w:eastAsia="Arial Unicode MS" w:cs="Arial"/>
                <w:sz w:val="20"/>
                <w:szCs w:val="20"/>
                <w:lang w:val="en-GB" w:bidi="th-TH"/>
              </w:rPr>
              <w:t>812</w:t>
            </w:r>
          </w:p>
        </w:tc>
        <w:tc>
          <w:tcPr>
            <w:tcW w:w="1512" w:type="dxa"/>
            <w:tcBorders>
              <w:bottom w:val="single" w:sz="4" w:space="0" w:color="000000"/>
            </w:tcBorders>
            <w:shd w:val="clear" w:color="auto" w:fill="FAFAFA"/>
            <w:vAlign w:val="bottom"/>
          </w:tcPr>
          <w:p w14:paraId="0B55590E" w14:textId="6E8B8F1D" w:rsidR="00B86A3B" w:rsidRPr="00220608" w:rsidRDefault="00B86A3B" w:rsidP="00B86A3B">
            <w:pPr>
              <w:spacing w:after="0" w:line="240" w:lineRule="auto"/>
              <w:ind w:right="-72"/>
              <w:jc w:val="right"/>
              <w:rPr>
                <w:rFonts w:cs="Arial"/>
                <w:sz w:val="20"/>
                <w:szCs w:val="20"/>
              </w:rPr>
            </w:pPr>
            <w:r w:rsidRPr="00220608">
              <w:rPr>
                <w:rFonts w:cs="Arial"/>
                <w:color w:val="000000"/>
                <w:sz w:val="20"/>
                <w:szCs w:val="20"/>
              </w:rPr>
              <w:t>-</w:t>
            </w:r>
          </w:p>
        </w:tc>
        <w:tc>
          <w:tcPr>
            <w:tcW w:w="1512" w:type="dxa"/>
            <w:tcBorders>
              <w:bottom w:val="single" w:sz="4" w:space="0" w:color="000000"/>
            </w:tcBorders>
            <w:vAlign w:val="bottom"/>
          </w:tcPr>
          <w:p w14:paraId="644620A9" w14:textId="165E5080" w:rsidR="00B86A3B" w:rsidRPr="00220608" w:rsidRDefault="00B86A3B" w:rsidP="00B86A3B">
            <w:pPr>
              <w:spacing w:after="0" w:line="240" w:lineRule="auto"/>
              <w:ind w:right="-72"/>
              <w:jc w:val="right"/>
              <w:rPr>
                <w:rFonts w:cs="Arial"/>
                <w:sz w:val="20"/>
                <w:szCs w:val="20"/>
              </w:rPr>
            </w:pPr>
            <w:r w:rsidRPr="00220608">
              <w:rPr>
                <w:rFonts w:cs="Arial"/>
                <w:color w:val="000000"/>
                <w:sz w:val="20"/>
                <w:szCs w:val="20"/>
              </w:rPr>
              <w:t>-</w:t>
            </w:r>
          </w:p>
        </w:tc>
      </w:tr>
      <w:tr w:rsidR="00B86A3B" w:rsidRPr="00220608" w14:paraId="11F11A83" w14:textId="77777777" w:rsidTr="00954231">
        <w:trPr>
          <w:trHeight w:val="20"/>
        </w:trPr>
        <w:tc>
          <w:tcPr>
            <w:tcW w:w="3413" w:type="dxa"/>
            <w:vAlign w:val="bottom"/>
          </w:tcPr>
          <w:p w14:paraId="06CF4041" w14:textId="77777777" w:rsidR="00B86A3B" w:rsidRPr="00220608" w:rsidRDefault="00B86A3B" w:rsidP="00B86A3B">
            <w:pPr>
              <w:spacing w:after="0" w:line="240" w:lineRule="auto"/>
              <w:ind w:left="68" w:hanging="170"/>
              <w:rPr>
                <w:rFonts w:cs="Arial"/>
                <w:sz w:val="20"/>
                <w:szCs w:val="20"/>
              </w:rPr>
            </w:pPr>
          </w:p>
        </w:tc>
        <w:tc>
          <w:tcPr>
            <w:tcW w:w="1512" w:type="dxa"/>
            <w:tcBorders>
              <w:top w:val="single" w:sz="4" w:space="0" w:color="000000"/>
            </w:tcBorders>
            <w:shd w:val="clear" w:color="auto" w:fill="FAFAFA"/>
            <w:vAlign w:val="bottom"/>
          </w:tcPr>
          <w:p w14:paraId="57E0A10E" w14:textId="77777777" w:rsidR="00B86A3B" w:rsidRPr="00220608" w:rsidRDefault="00B86A3B" w:rsidP="00B86A3B">
            <w:pPr>
              <w:spacing w:after="0" w:line="240" w:lineRule="auto"/>
              <w:ind w:right="-72"/>
              <w:jc w:val="right"/>
              <w:rPr>
                <w:rFonts w:cs="Arial"/>
                <w:sz w:val="20"/>
                <w:szCs w:val="20"/>
              </w:rPr>
            </w:pPr>
          </w:p>
        </w:tc>
        <w:tc>
          <w:tcPr>
            <w:tcW w:w="1512" w:type="dxa"/>
            <w:tcBorders>
              <w:top w:val="single" w:sz="4" w:space="0" w:color="000000"/>
            </w:tcBorders>
            <w:vAlign w:val="bottom"/>
          </w:tcPr>
          <w:p w14:paraId="5F8F6CB4" w14:textId="77777777" w:rsidR="00B86A3B" w:rsidRPr="00220608" w:rsidRDefault="00B86A3B" w:rsidP="00B86A3B">
            <w:pPr>
              <w:spacing w:after="0" w:line="240" w:lineRule="auto"/>
              <w:ind w:right="-72"/>
              <w:jc w:val="right"/>
              <w:rPr>
                <w:rFonts w:cs="Arial"/>
                <w:sz w:val="20"/>
                <w:szCs w:val="20"/>
              </w:rPr>
            </w:pPr>
          </w:p>
        </w:tc>
        <w:tc>
          <w:tcPr>
            <w:tcW w:w="1512" w:type="dxa"/>
            <w:tcBorders>
              <w:top w:val="single" w:sz="4" w:space="0" w:color="000000"/>
            </w:tcBorders>
            <w:shd w:val="clear" w:color="auto" w:fill="FAFAFA"/>
            <w:vAlign w:val="bottom"/>
          </w:tcPr>
          <w:p w14:paraId="1C4A0E55" w14:textId="77777777" w:rsidR="00B86A3B" w:rsidRPr="00220608" w:rsidRDefault="00B86A3B" w:rsidP="00B86A3B">
            <w:pPr>
              <w:spacing w:after="0" w:line="240" w:lineRule="auto"/>
              <w:ind w:right="-72"/>
              <w:jc w:val="right"/>
              <w:rPr>
                <w:rFonts w:cs="Arial"/>
                <w:sz w:val="20"/>
                <w:szCs w:val="20"/>
              </w:rPr>
            </w:pPr>
          </w:p>
        </w:tc>
        <w:tc>
          <w:tcPr>
            <w:tcW w:w="1512" w:type="dxa"/>
            <w:tcBorders>
              <w:top w:val="single" w:sz="4" w:space="0" w:color="000000"/>
            </w:tcBorders>
            <w:vAlign w:val="bottom"/>
          </w:tcPr>
          <w:p w14:paraId="60149DA8" w14:textId="77777777" w:rsidR="00B86A3B" w:rsidRPr="00220608" w:rsidRDefault="00B86A3B" w:rsidP="00B86A3B">
            <w:pPr>
              <w:spacing w:after="0" w:line="240" w:lineRule="auto"/>
              <w:ind w:right="-72"/>
              <w:jc w:val="right"/>
              <w:rPr>
                <w:rFonts w:cs="Arial"/>
                <w:sz w:val="20"/>
                <w:szCs w:val="20"/>
              </w:rPr>
            </w:pPr>
          </w:p>
        </w:tc>
      </w:tr>
      <w:tr w:rsidR="00B86A3B" w:rsidRPr="00220608" w14:paraId="01A05AF6" w14:textId="77777777" w:rsidTr="00954231">
        <w:trPr>
          <w:trHeight w:val="20"/>
        </w:trPr>
        <w:tc>
          <w:tcPr>
            <w:tcW w:w="3413" w:type="dxa"/>
          </w:tcPr>
          <w:p w14:paraId="6992DD51" w14:textId="77777777" w:rsidR="00B86A3B" w:rsidRPr="00220608" w:rsidRDefault="00B86A3B" w:rsidP="00B86A3B">
            <w:pPr>
              <w:spacing w:after="0" w:line="240" w:lineRule="auto"/>
              <w:ind w:left="68" w:hanging="170"/>
              <w:rPr>
                <w:rFonts w:cs="Arial"/>
                <w:sz w:val="20"/>
                <w:szCs w:val="20"/>
              </w:rPr>
            </w:pPr>
            <w:r w:rsidRPr="00220608">
              <w:rPr>
                <w:rFonts w:cs="Arial"/>
                <w:b/>
                <w:sz w:val="20"/>
                <w:szCs w:val="20"/>
              </w:rPr>
              <w:t>Joint ventures</w:t>
            </w:r>
          </w:p>
        </w:tc>
        <w:tc>
          <w:tcPr>
            <w:tcW w:w="1512" w:type="dxa"/>
            <w:shd w:val="clear" w:color="auto" w:fill="FAFAFA"/>
            <w:vAlign w:val="bottom"/>
          </w:tcPr>
          <w:p w14:paraId="42416270" w14:textId="77777777" w:rsidR="00B86A3B" w:rsidRPr="00220608" w:rsidRDefault="00B86A3B" w:rsidP="00B86A3B">
            <w:pPr>
              <w:spacing w:after="0" w:line="240" w:lineRule="auto"/>
              <w:ind w:right="-72"/>
              <w:jc w:val="right"/>
              <w:rPr>
                <w:rFonts w:cs="Arial"/>
                <w:sz w:val="20"/>
                <w:szCs w:val="20"/>
              </w:rPr>
            </w:pPr>
          </w:p>
        </w:tc>
        <w:tc>
          <w:tcPr>
            <w:tcW w:w="1512" w:type="dxa"/>
            <w:vAlign w:val="bottom"/>
          </w:tcPr>
          <w:p w14:paraId="616A3FBF" w14:textId="77777777" w:rsidR="00B86A3B" w:rsidRPr="00220608" w:rsidRDefault="00B86A3B" w:rsidP="00B86A3B">
            <w:pPr>
              <w:spacing w:after="0" w:line="240" w:lineRule="auto"/>
              <w:ind w:right="-72"/>
              <w:jc w:val="right"/>
              <w:rPr>
                <w:rFonts w:cs="Arial"/>
                <w:sz w:val="20"/>
                <w:szCs w:val="20"/>
              </w:rPr>
            </w:pPr>
          </w:p>
        </w:tc>
        <w:tc>
          <w:tcPr>
            <w:tcW w:w="1512" w:type="dxa"/>
            <w:shd w:val="clear" w:color="auto" w:fill="FAFAFA"/>
            <w:vAlign w:val="bottom"/>
          </w:tcPr>
          <w:p w14:paraId="441C7327" w14:textId="77777777" w:rsidR="00B86A3B" w:rsidRPr="00220608" w:rsidRDefault="00B86A3B" w:rsidP="00B86A3B">
            <w:pPr>
              <w:spacing w:after="0" w:line="240" w:lineRule="auto"/>
              <w:ind w:right="-72"/>
              <w:jc w:val="right"/>
              <w:rPr>
                <w:rFonts w:cs="Arial"/>
                <w:sz w:val="20"/>
                <w:szCs w:val="20"/>
              </w:rPr>
            </w:pPr>
          </w:p>
        </w:tc>
        <w:tc>
          <w:tcPr>
            <w:tcW w:w="1512" w:type="dxa"/>
            <w:vAlign w:val="bottom"/>
          </w:tcPr>
          <w:p w14:paraId="127A872C" w14:textId="77777777" w:rsidR="00B86A3B" w:rsidRPr="00220608" w:rsidRDefault="00B86A3B" w:rsidP="00B86A3B">
            <w:pPr>
              <w:spacing w:after="0" w:line="240" w:lineRule="auto"/>
              <w:ind w:right="-72"/>
              <w:jc w:val="right"/>
              <w:rPr>
                <w:rFonts w:cs="Arial"/>
                <w:sz w:val="20"/>
                <w:szCs w:val="20"/>
              </w:rPr>
            </w:pPr>
          </w:p>
        </w:tc>
      </w:tr>
      <w:tr w:rsidR="00B86A3B" w:rsidRPr="00220608" w14:paraId="661AF277" w14:textId="77777777" w:rsidTr="00954231">
        <w:trPr>
          <w:trHeight w:val="20"/>
        </w:trPr>
        <w:tc>
          <w:tcPr>
            <w:tcW w:w="3413" w:type="dxa"/>
          </w:tcPr>
          <w:p w14:paraId="7FCE36C7" w14:textId="77777777" w:rsidR="00B86A3B" w:rsidRPr="00220608" w:rsidRDefault="00B86A3B" w:rsidP="00B86A3B">
            <w:pPr>
              <w:spacing w:after="0" w:line="240" w:lineRule="auto"/>
              <w:ind w:left="68" w:hanging="170"/>
              <w:rPr>
                <w:rFonts w:cs="Arial"/>
                <w:b/>
                <w:sz w:val="20"/>
                <w:szCs w:val="20"/>
              </w:rPr>
            </w:pPr>
            <w:r w:rsidRPr="00220608">
              <w:rPr>
                <w:rFonts w:cs="Arial"/>
                <w:sz w:val="20"/>
                <w:szCs w:val="20"/>
              </w:rPr>
              <w:t>Income from water business</w:t>
            </w:r>
          </w:p>
        </w:tc>
        <w:tc>
          <w:tcPr>
            <w:tcW w:w="1512" w:type="dxa"/>
            <w:shd w:val="clear" w:color="auto" w:fill="FAFAFA"/>
            <w:vAlign w:val="bottom"/>
          </w:tcPr>
          <w:p w14:paraId="25185EF7" w14:textId="3FDE2EBD" w:rsidR="00B86A3B" w:rsidRPr="00220608" w:rsidRDefault="0034707F" w:rsidP="00B86A3B">
            <w:pPr>
              <w:spacing w:after="0" w:line="240" w:lineRule="auto"/>
              <w:ind w:right="-72"/>
              <w:jc w:val="right"/>
              <w:rPr>
                <w:rFonts w:eastAsia="Arial Unicode MS" w:cs="Arial"/>
                <w:sz w:val="20"/>
                <w:szCs w:val="20"/>
                <w:lang w:val="en-GB"/>
              </w:rPr>
            </w:pPr>
            <w:r w:rsidRPr="0034707F">
              <w:rPr>
                <w:rFonts w:eastAsia="Arial Unicode MS" w:cs="Arial"/>
                <w:sz w:val="20"/>
                <w:szCs w:val="20"/>
                <w:lang w:val="en-GB"/>
              </w:rPr>
              <w:t>7</w:t>
            </w:r>
            <w:r w:rsidR="00B86A3B" w:rsidRPr="00220608">
              <w:rPr>
                <w:rFonts w:eastAsia="Arial Unicode MS" w:cs="Arial"/>
                <w:sz w:val="20"/>
                <w:szCs w:val="20"/>
                <w:lang w:val="en-GB"/>
              </w:rPr>
              <w:t>,</w:t>
            </w:r>
            <w:r w:rsidRPr="0034707F">
              <w:rPr>
                <w:rFonts w:eastAsia="Arial Unicode MS" w:cs="Arial"/>
                <w:sz w:val="20"/>
                <w:szCs w:val="20"/>
                <w:lang w:val="en-GB"/>
              </w:rPr>
              <w:t>501</w:t>
            </w:r>
            <w:r w:rsidR="00B86A3B" w:rsidRPr="00220608">
              <w:rPr>
                <w:rFonts w:eastAsia="Arial Unicode MS" w:cs="Arial"/>
                <w:sz w:val="20"/>
                <w:szCs w:val="20"/>
                <w:lang w:val="en-GB"/>
              </w:rPr>
              <w:t>,</w:t>
            </w:r>
            <w:r w:rsidRPr="0034707F">
              <w:rPr>
                <w:rFonts w:eastAsia="Arial Unicode MS" w:cs="Arial"/>
                <w:sz w:val="20"/>
                <w:szCs w:val="20"/>
                <w:lang w:val="en-GB"/>
              </w:rPr>
              <w:t>732</w:t>
            </w:r>
          </w:p>
        </w:tc>
        <w:tc>
          <w:tcPr>
            <w:tcW w:w="1512" w:type="dxa"/>
            <w:vAlign w:val="bottom"/>
          </w:tcPr>
          <w:p w14:paraId="32FFF3B0" w14:textId="53E2BCE4" w:rsidR="00B86A3B" w:rsidRPr="00220608" w:rsidRDefault="0034707F" w:rsidP="00B86A3B">
            <w:pPr>
              <w:spacing w:after="0" w:line="240" w:lineRule="auto"/>
              <w:ind w:right="-72"/>
              <w:jc w:val="right"/>
              <w:rPr>
                <w:rFonts w:cs="Arial"/>
                <w:sz w:val="20"/>
                <w:szCs w:val="20"/>
              </w:rPr>
            </w:pPr>
            <w:r w:rsidRPr="0034707F">
              <w:rPr>
                <w:rFonts w:eastAsia="Arial Unicode MS" w:cs="Arial"/>
                <w:sz w:val="20"/>
                <w:szCs w:val="20"/>
                <w:lang w:val="en-GB"/>
              </w:rPr>
              <w:t>9</w:t>
            </w:r>
            <w:r w:rsidR="00B86A3B" w:rsidRPr="00220608">
              <w:rPr>
                <w:rFonts w:eastAsia="Arial Unicode MS" w:cs="Arial"/>
                <w:sz w:val="20"/>
                <w:szCs w:val="20"/>
                <w:lang w:val="en-GB"/>
              </w:rPr>
              <w:t>,</w:t>
            </w:r>
            <w:r w:rsidRPr="0034707F">
              <w:rPr>
                <w:rFonts w:eastAsia="Arial Unicode MS" w:cs="Arial"/>
                <w:sz w:val="20"/>
                <w:szCs w:val="20"/>
                <w:lang w:val="en-GB"/>
              </w:rPr>
              <w:t>450</w:t>
            </w:r>
            <w:r w:rsidR="00B86A3B" w:rsidRPr="00220608">
              <w:rPr>
                <w:rFonts w:eastAsia="Arial Unicode MS" w:cs="Arial"/>
                <w:sz w:val="20"/>
                <w:szCs w:val="20"/>
                <w:lang w:val="en-GB"/>
              </w:rPr>
              <w:t>,</w:t>
            </w:r>
            <w:r w:rsidRPr="0034707F">
              <w:rPr>
                <w:rFonts w:eastAsia="Arial Unicode MS" w:cs="Arial"/>
                <w:sz w:val="20"/>
                <w:szCs w:val="20"/>
                <w:lang w:val="en-GB"/>
              </w:rPr>
              <w:t>689</w:t>
            </w:r>
          </w:p>
        </w:tc>
        <w:tc>
          <w:tcPr>
            <w:tcW w:w="1512" w:type="dxa"/>
            <w:shd w:val="clear" w:color="auto" w:fill="FAFAFA"/>
            <w:vAlign w:val="bottom"/>
          </w:tcPr>
          <w:p w14:paraId="20346521" w14:textId="5E0DEEFA" w:rsidR="00B86A3B" w:rsidRPr="00220608" w:rsidRDefault="00B86A3B" w:rsidP="00B86A3B">
            <w:pPr>
              <w:spacing w:after="0" w:line="240" w:lineRule="auto"/>
              <w:ind w:right="-72"/>
              <w:jc w:val="right"/>
              <w:rPr>
                <w:rFonts w:eastAsia="Arial Unicode MS" w:cs="Arial"/>
                <w:sz w:val="20"/>
                <w:szCs w:val="20"/>
                <w:lang w:val="en-GB"/>
              </w:rPr>
            </w:pPr>
            <w:r w:rsidRPr="00220608">
              <w:rPr>
                <w:rFonts w:eastAsia="Arial Unicode MS" w:cs="Arial"/>
                <w:sz w:val="20"/>
                <w:szCs w:val="20"/>
                <w:lang w:val="en-GB"/>
              </w:rPr>
              <w:t>-</w:t>
            </w:r>
          </w:p>
        </w:tc>
        <w:tc>
          <w:tcPr>
            <w:tcW w:w="1512" w:type="dxa"/>
            <w:vAlign w:val="bottom"/>
          </w:tcPr>
          <w:p w14:paraId="151873B0" w14:textId="77AE55B7" w:rsidR="00B86A3B" w:rsidRPr="00220608" w:rsidRDefault="00B86A3B" w:rsidP="00B86A3B">
            <w:pPr>
              <w:spacing w:after="0" w:line="240" w:lineRule="auto"/>
              <w:ind w:right="-72"/>
              <w:jc w:val="right"/>
              <w:rPr>
                <w:rFonts w:cs="Arial"/>
                <w:sz w:val="20"/>
                <w:szCs w:val="20"/>
              </w:rPr>
            </w:pPr>
            <w:r w:rsidRPr="00220608">
              <w:rPr>
                <w:rFonts w:eastAsia="Arial Unicode MS" w:cs="Arial"/>
                <w:sz w:val="20"/>
                <w:szCs w:val="20"/>
                <w:lang w:val="en-GB"/>
              </w:rPr>
              <w:t>-</w:t>
            </w:r>
          </w:p>
        </w:tc>
      </w:tr>
      <w:tr w:rsidR="00B86A3B" w:rsidRPr="00220608" w14:paraId="3BFF6E2E" w14:textId="77777777" w:rsidTr="00954231">
        <w:trPr>
          <w:trHeight w:val="20"/>
        </w:trPr>
        <w:tc>
          <w:tcPr>
            <w:tcW w:w="3413" w:type="dxa"/>
          </w:tcPr>
          <w:p w14:paraId="32D49CAB" w14:textId="0558B3D4" w:rsidR="00B86A3B" w:rsidRPr="00220608" w:rsidRDefault="00B86A3B" w:rsidP="00B86A3B">
            <w:pPr>
              <w:spacing w:after="0" w:line="240" w:lineRule="auto"/>
              <w:ind w:left="68" w:hanging="170"/>
              <w:rPr>
                <w:rFonts w:cs="Arial"/>
                <w:sz w:val="20"/>
                <w:szCs w:val="20"/>
                <w:lang w:val="en-GB"/>
              </w:rPr>
            </w:pPr>
            <w:r w:rsidRPr="00220608">
              <w:rPr>
                <w:rFonts w:cs="Arial"/>
                <w:sz w:val="20"/>
                <w:szCs w:val="20"/>
              </w:rPr>
              <w:t>Service income</w:t>
            </w:r>
          </w:p>
        </w:tc>
        <w:tc>
          <w:tcPr>
            <w:tcW w:w="1512" w:type="dxa"/>
            <w:shd w:val="clear" w:color="auto" w:fill="FAFAFA"/>
            <w:vAlign w:val="bottom"/>
          </w:tcPr>
          <w:p w14:paraId="218B1301" w14:textId="537924E4" w:rsidR="00B86A3B" w:rsidRPr="00220608" w:rsidRDefault="0034707F" w:rsidP="00B86A3B">
            <w:pPr>
              <w:spacing w:after="0" w:line="240" w:lineRule="auto"/>
              <w:ind w:right="-72"/>
              <w:jc w:val="right"/>
              <w:rPr>
                <w:rFonts w:eastAsia="Arial Unicode MS" w:cs="Arial"/>
                <w:sz w:val="20"/>
                <w:szCs w:val="20"/>
                <w:lang w:val="en-GB"/>
              </w:rPr>
            </w:pPr>
            <w:r w:rsidRPr="0034707F">
              <w:rPr>
                <w:rFonts w:eastAsia="Arial Unicode MS" w:cs="Arial"/>
                <w:sz w:val="20"/>
                <w:szCs w:val="20"/>
                <w:lang w:val="en-GB"/>
              </w:rPr>
              <w:t>7</w:t>
            </w:r>
            <w:r w:rsidR="00B86A3B" w:rsidRPr="00220608">
              <w:rPr>
                <w:rFonts w:eastAsia="Arial Unicode MS" w:cs="Arial"/>
                <w:sz w:val="20"/>
                <w:szCs w:val="20"/>
                <w:lang w:val="en-GB"/>
              </w:rPr>
              <w:t>,</w:t>
            </w:r>
            <w:r w:rsidRPr="0034707F">
              <w:rPr>
                <w:rFonts w:eastAsia="Arial Unicode MS" w:cs="Arial"/>
                <w:sz w:val="20"/>
                <w:szCs w:val="20"/>
                <w:lang w:val="en-GB"/>
              </w:rPr>
              <w:t>323</w:t>
            </w:r>
            <w:r w:rsidR="00B86A3B" w:rsidRPr="00220608">
              <w:rPr>
                <w:rFonts w:eastAsia="Arial Unicode MS" w:cs="Arial"/>
                <w:sz w:val="20"/>
                <w:szCs w:val="20"/>
                <w:lang w:val="en-GB"/>
              </w:rPr>
              <w:t>,</w:t>
            </w:r>
            <w:r w:rsidRPr="0034707F">
              <w:rPr>
                <w:rFonts w:eastAsia="Arial Unicode MS" w:cs="Arial"/>
                <w:sz w:val="20"/>
                <w:szCs w:val="20"/>
                <w:lang w:val="en-GB"/>
              </w:rPr>
              <w:t>736</w:t>
            </w:r>
          </w:p>
        </w:tc>
        <w:tc>
          <w:tcPr>
            <w:tcW w:w="1512" w:type="dxa"/>
            <w:vAlign w:val="bottom"/>
          </w:tcPr>
          <w:p w14:paraId="6F64E0C2" w14:textId="78E1186C" w:rsidR="00B86A3B" w:rsidRPr="00220608" w:rsidRDefault="0034707F" w:rsidP="00B86A3B">
            <w:pPr>
              <w:spacing w:after="0" w:line="240" w:lineRule="auto"/>
              <w:ind w:right="-72"/>
              <w:jc w:val="right"/>
              <w:rPr>
                <w:rFonts w:cs="Arial"/>
                <w:sz w:val="20"/>
                <w:szCs w:val="20"/>
              </w:rPr>
            </w:pPr>
            <w:r w:rsidRPr="0034707F">
              <w:rPr>
                <w:rFonts w:eastAsia="Arial Unicode MS" w:cs="Arial"/>
                <w:sz w:val="20"/>
                <w:szCs w:val="20"/>
                <w:lang w:val="en-GB"/>
              </w:rPr>
              <w:t>6</w:t>
            </w:r>
            <w:r w:rsidR="00B86A3B" w:rsidRPr="00220608">
              <w:rPr>
                <w:rFonts w:eastAsia="Arial Unicode MS" w:cs="Arial"/>
                <w:sz w:val="20"/>
                <w:szCs w:val="20"/>
                <w:lang w:val="en-GB"/>
              </w:rPr>
              <w:t>,</w:t>
            </w:r>
            <w:r w:rsidRPr="0034707F">
              <w:rPr>
                <w:rFonts w:eastAsia="Arial Unicode MS" w:cs="Arial"/>
                <w:sz w:val="20"/>
                <w:szCs w:val="20"/>
                <w:lang w:val="en-GB"/>
              </w:rPr>
              <w:t>703</w:t>
            </w:r>
            <w:r w:rsidR="00B86A3B" w:rsidRPr="00220608">
              <w:rPr>
                <w:rFonts w:eastAsia="Arial Unicode MS" w:cs="Arial"/>
                <w:sz w:val="20"/>
                <w:szCs w:val="20"/>
                <w:lang w:val="en-GB"/>
              </w:rPr>
              <w:t>,</w:t>
            </w:r>
            <w:r w:rsidRPr="0034707F">
              <w:rPr>
                <w:rFonts w:eastAsia="Arial Unicode MS" w:cs="Arial"/>
                <w:sz w:val="20"/>
                <w:szCs w:val="20"/>
                <w:lang w:val="en-GB"/>
              </w:rPr>
              <w:t>747</w:t>
            </w:r>
          </w:p>
        </w:tc>
        <w:tc>
          <w:tcPr>
            <w:tcW w:w="1512" w:type="dxa"/>
            <w:shd w:val="clear" w:color="auto" w:fill="FAFAFA"/>
            <w:vAlign w:val="bottom"/>
          </w:tcPr>
          <w:p w14:paraId="0C0F52B0" w14:textId="5795E035" w:rsidR="00B86A3B" w:rsidRPr="00220608" w:rsidRDefault="00B86A3B" w:rsidP="00B86A3B">
            <w:pPr>
              <w:spacing w:after="0" w:line="240" w:lineRule="auto"/>
              <w:ind w:right="-72"/>
              <w:jc w:val="right"/>
              <w:rPr>
                <w:rFonts w:eastAsia="Arial Unicode MS" w:cs="Arial"/>
                <w:sz w:val="20"/>
                <w:szCs w:val="20"/>
                <w:lang w:val="en-GB"/>
              </w:rPr>
            </w:pPr>
            <w:r w:rsidRPr="00220608">
              <w:rPr>
                <w:rFonts w:eastAsia="Arial Unicode MS" w:cs="Arial"/>
                <w:sz w:val="20"/>
                <w:szCs w:val="20"/>
                <w:lang w:val="en-GB"/>
              </w:rPr>
              <w:t>-</w:t>
            </w:r>
          </w:p>
        </w:tc>
        <w:tc>
          <w:tcPr>
            <w:tcW w:w="1512" w:type="dxa"/>
            <w:vAlign w:val="bottom"/>
          </w:tcPr>
          <w:p w14:paraId="42E3E61B" w14:textId="0CA42790" w:rsidR="00B86A3B" w:rsidRPr="00220608" w:rsidRDefault="00B86A3B" w:rsidP="00B86A3B">
            <w:pPr>
              <w:spacing w:after="0" w:line="240" w:lineRule="auto"/>
              <w:ind w:right="-72"/>
              <w:jc w:val="right"/>
              <w:rPr>
                <w:rFonts w:cs="Arial"/>
                <w:sz w:val="20"/>
                <w:szCs w:val="20"/>
              </w:rPr>
            </w:pPr>
            <w:r w:rsidRPr="00220608">
              <w:rPr>
                <w:rFonts w:eastAsia="Arial Unicode MS" w:cs="Arial"/>
                <w:sz w:val="20"/>
                <w:szCs w:val="20"/>
                <w:lang w:val="en-GB"/>
              </w:rPr>
              <w:t>-</w:t>
            </w:r>
          </w:p>
        </w:tc>
      </w:tr>
      <w:tr w:rsidR="00B86A3B" w:rsidRPr="00220608" w14:paraId="5A0F682E" w14:textId="77777777" w:rsidTr="00954231">
        <w:trPr>
          <w:trHeight w:val="20"/>
        </w:trPr>
        <w:tc>
          <w:tcPr>
            <w:tcW w:w="3413" w:type="dxa"/>
          </w:tcPr>
          <w:p w14:paraId="5132A26B" w14:textId="77777777" w:rsidR="00B86A3B" w:rsidRPr="00220608" w:rsidRDefault="00B86A3B" w:rsidP="00B86A3B">
            <w:pPr>
              <w:spacing w:after="0" w:line="240" w:lineRule="auto"/>
              <w:ind w:left="68" w:hanging="170"/>
              <w:rPr>
                <w:rFonts w:cs="Arial"/>
                <w:sz w:val="20"/>
                <w:szCs w:val="20"/>
              </w:rPr>
            </w:pPr>
            <w:r w:rsidRPr="00220608">
              <w:rPr>
                <w:rFonts w:cs="Arial"/>
                <w:sz w:val="20"/>
                <w:szCs w:val="20"/>
              </w:rPr>
              <w:t>Other income</w:t>
            </w:r>
          </w:p>
        </w:tc>
        <w:tc>
          <w:tcPr>
            <w:tcW w:w="1512" w:type="dxa"/>
            <w:shd w:val="clear" w:color="auto" w:fill="FAFAFA"/>
            <w:vAlign w:val="bottom"/>
          </w:tcPr>
          <w:p w14:paraId="1E8DB632" w14:textId="48A14B62" w:rsidR="00B86A3B" w:rsidRPr="00220608" w:rsidRDefault="0034707F" w:rsidP="00B86A3B">
            <w:pPr>
              <w:spacing w:after="0" w:line="240" w:lineRule="auto"/>
              <w:ind w:right="-72"/>
              <w:jc w:val="right"/>
              <w:rPr>
                <w:rFonts w:eastAsia="Arial Unicode MS" w:cs="Arial"/>
                <w:sz w:val="20"/>
                <w:szCs w:val="20"/>
                <w:lang w:val="en-GB"/>
              </w:rPr>
            </w:pPr>
            <w:r w:rsidRPr="0034707F">
              <w:rPr>
                <w:rFonts w:eastAsia="Arial Unicode MS" w:cs="Arial"/>
                <w:sz w:val="20"/>
                <w:szCs w:val="20"/>
                <w:lang w:val="en-GB"/>
              </w:rPr>
              <w:t>720</w:t>
            </w:r>
            <w:r w:rsidR="00B86A3B" w:rsidRPr="00220608">
              <w:rPr>
                <w:rFonts w:eastAsia="Arial Unicode MS" w:cs="Arial"/>
                <w:sz w:val="20"/>
                <w:szCs w:val="20"/>
                <w:lang w:val="en-GB"/>
              </w:rPr>
              <w:t>,</w:t>
            </w:r>
            <w:r w:rsidRPr="0034707F">
              <w:rPr>
                <w:rFonts w:eastAsia="Arial Unicode MS" w:cs="Arial"/>
                <w:sz w:val="20"/>
                <w:szCs w:val="20"/>
                <w:lang w:val="en-GB"/>
              </w:rPr>
              <w:t>554</w:t>
            </w:r>
          </w:p>
        </w:tc>
        <w:tc>
          <w:tcPr>
            <w:tcW w:w="1512" w:type="dxa"/>
            <w:vAlign w:val="bottom"/>
          </w:tcPr>
          <w:p w14:paraId="3D934F0A" w14:textId="48C4C2DC" w:rsidR="00B86A3B" w:rsidRPr="00220608" w:rsidRDefault="00B86A3B" w:rsidP="00B86A3B">
            <w:pPr>
              <w:spacing w:after="0" w:line="240" w:lineRule="auto"/>
              <w:ind w:right="-72"/>
              <w:jc w:val="right"/>
              <w:rPr>
                <w:rFonts w:cs="Arial"/>
                <w:sz w:val="20"/>
                <w:szCs w:val="20"/>
              </w:rPr>
            </w:pPr>
            <w:r w:rsidRPr="00220608">
              <w:rPr>
                <w:rFonts w:cs="Arial"/>
                <w:sz w:val="20"/>
                <w:szCs w:val="20"/>
              </w:rPr>
              <w:t>-</w:t>
            </w:r>
          </w:p>
        </w:tc>
        <w:tc>
          <w:tcPr>
            <w:tcW w:w="1512" w:type="dxa"/>
            <w:shd w:val="clear" w:color="auto" w:fill="FAFAFA"/>
            <w:vAlign w:val="bottom"/>
          </w:tcPr>
          <w:p w14:paraId="574C1949" w14:textId="2BC746F8" w:rsidR="00B86A3B" w:rsidRPr="00220608" w:rsidRDefault="00B86A3B" w:rsidP="00B86A3B">
            <w:pPr>
              <w:spacing w:after="0" w:line="240" w:lineRule="auto"/>
              <w:ind w:right="-72"/>
              <w:jc w:val="right"/>
              <w:rPr>
                <w:rFonts w:eastAsia="Arial Unicode MS" w:cs="Arial"/>
                <w:sz w:val="20"/>
                <w:szCs w:val="20"/>
                <w:lang w:val="en-GB"/>
              </w:rPr>
            </w:pPr>
            <w:r w:rsidRPr="00220608">
              <w:rPr>
                <w:rFonts w:eastAsia="Arial Unicode MS" w:cs="Arial"/>
                <w:sz w:val="20"/>
                <w:szCs w:val="20"/>
                <w:lang w:val="en-GB"/>
              </w:rPr>
              <w:t>-</w:t>
            </w:r>
          </w:p>
        </w:tc>
        <w:tc>
          <w:tcPr>
            <w:tcW w:w="1512" w:type="dxa"/>
            <w:vAlign w:val="bottom"/>
          </w:tcPr>
          <w:p w14:paraId="1D72D984" w14:textId="3F74514E" w:rsidR="00B86A3B" w:rsidRPr="00220608" w:rsidRDefault="00B86A3B" w:rsidP="00B86A3B">
            <w:pPr>
              <w:spacing w:after="0" w:line="240" w:lineRule="auto"/>
              <w:ind w:right="-72"/>
              <w:jc w:val="right"/>
              <w:rPr>
                <w:rFonts w:cs="Arial"/>
                <w:sz w:val="20"/>
                <w:szCs w:val="20"/>
              </w:rPr>
            </w:pPr>
            <w:r w:rsidRPr="00220608">
              <w:rPr>
                <w:rFonts w:cs="Arial"/>
                <w:sz w:val="20"/>
                <w:szCs w:val="20"/>
              </w:rPr>
              <w:t>-</w:t>
            </w:r>
          </w:p>
        </w:tc>
      </w:tr>
      <w:tr w:rsidR="00B86A3B" w:rsidRPr="00220608" w14:paraId="428333F3" w14:textId="77777777" w:rsidTr="00954231">
        <w:trPr>
          <w:trHeight w:val="20"/>
        </w:trPr>
        <w:tc>
          <w:tcPr>
            <w:tcW w:w="3413" w:type="dxa"/>
          </w:tcPr>
          <w:p w14:paraId="1C1C94A4" w14:textId="77777777" w:rsidR="00B86A3B" w:rsidRPr="00220608" w:rsidRDefault="00B86A3B" w:rsidP="00B86A3B">
            <w:pPr>
              <w:spacing w:after="0" w:line="240" w:lineRule="auto"/>
              <w:ind w:left="68" w:right="-121" w:hanging="170"/>
              <w:rPr>
                <w:rFonts w:cs="Arial"/>
                <w:spacing w:val="-2"/>
                <w:sz w:val="20"/>
                <w:szCs w:val="20"/>
              </w:rPr>
            </w:pPr>
            <w:r w:rsidRPr="00220608">
              <w:rPr>
                <w:rFonts w:cs="Arial"/>
                <w:spacing w:val="-2"/>
                <w:sz w:val="20"/>
                <w:szCs w:val="20"/>
              </w:rPr>
              <w:t>Commission and management income</w:t>
            </w:r>
          </w:p>
        </w:tc>
        <w:tc>
          <w:tcPr>
            <w:tcW w:w="1512" w:type="dxa"/>
            <w:shd w:val="clear" w:color="auto" w:fill="FAFAFA"/>
            <w:vAlign w:val="bottom"/>
          </w:tcPr>
          <w:p w14:paraId="0F7F0896" w14:textId="6D7B244B" w:rsidR="00B86A3B" w:rsidRPr="00220608" w:rsidRDefault="0034707F" w:rsidP="00B86A3B">
            <w:pPr>
              <w:spacing w:after="0" w:line="240" w:lineRule="auto"/>
              <w:ind w:right="-72"/>
              <w:jc w:val="right"/>
              <w:rPr>
                <w:rFonts w:eastAsia="Arial Unicode MS" w:cs="Arial"/>
                <w:sz w:val="20"/>
                <w:szCs w:val="20"/>
                <w:lang w:val="en-GB"/>
              </w:rPr>
            </w:pPr>
            <w:r w:rsidRPr="0034707F">
              <w:rPr>
                <w:rFonts w:eastAsia="Arial Unicode MS" w:cs="Arial"/>
                <w:sz w:val="20"/>
                <w:szCs w:val="20"/>
                <w:lang w:val="en-GB"/>
              </w:rPr>
              <w:t>183</w:t>
            </w:r>
            <w:r w:rsidR="00B86A3B" w:rsidRPr="00220608">
              <w:rPr>
                <w:rFonts w:eastAsia="Arial Unicode MS" w:cs="Arial"/>
                <w:sz w:val="20"/>
                <w:szCs w:val="20"/>
                <w:lang w:val="en-GB"/>
              </w:rPr>
              <w:t>,</w:t>
            </w:r>
            <w:r w:rsidRPr="0034707F">
              <w:rPr>
                <w:rFonts w:eastAsia="Arial Unicode MS" w:cs="Arial"/>
                <w:sz w:val="20"/>
                <w:szCs w:val="20"/>
                <w:lang w:val="en-GB"/>
              </w:rPr>
              <w:t>037</w:t>
            </w:r>
            <w:r w:rsidR="00B86A3B" w:rsidRPr="00220608">
              <w:rPr>
                <w:rFonts w:eastAsia="Arial Unicode MS" w:cs="Arial"/>
                <w:sz w:val="20"/>
                <w:szCs w:val="20"/>
                <w:lang w:val="en-GB"/>
              </w:rPr>
              <w:t>,</w:t>
            </w:r>
            <w:r w:rsidRPr="0034707F">
              <w:rPr>
                <w:rFonts w:eastAsia="Arial Unicode MS" w:cs="Arial"/>
                <w:sz w:val="20"/>
                <w:szCs w:val="20"/>
                <w:lang w:val="en-GB"/>
              </w:rPr>
              <w:t>444</w:t>
            </w:r>
          </w:p>
        </w:tc>
        <w:tc>
          <w:tcPr>
            <w:tcW w:w="1512" w:type="dxa"/>
            <w:vAlign w:val="bottom"/>
          </w:tcPr>
          <w:p w14:paraId="17790E07" w14:textId="34E7AF12" w:rsidR="00B86A3B" w:rsidRPr="00220608" w:rsidRDefault="0034707F" w:rsidP="00B86A3B">
            <w:pPr>
              <w:spacing w:after="0" w:line="240" w:lineRule="auto"/>
              <w:ind w:right="-72"/>
              <w:jc w:val="right"/>
              <w:rPr>
                <w:rFonts w:cs="Arial"/>
                <w:sz w:val="20"/>
                <w:szCs w:val="20"/>
              </w:rPr>
            </w:pPr>
            <w:r w:rsidRPr="0034707F">
              <w:rPr>
                <w:rFonts w:eastAsia="Arial Unicode MS" w:cs="Arial"/>
                <w:sz w:val="20"/>
                <w:szCs w:val="20"/>
                <w:lang w:val="en-GB"/>
              </w:rPr>
              <w:t>8</w:t>
            </w:r>
            <w:r w:rsidR="00B86A3B" w:rsidRPr="00220608">
              <w:rPr>
                <w:rFonts w:eastAsia="Arial Unicode MS" w:cs="Arial"/>
                <w:sz w:val="20"/>
                <w:szCs w:val="20"/>
                <w:lang w:val="en-GB"/>
              </w:rPr>
              <w:t>,</w:t>
            </w:r>
            <w:r w:rsidRPr="0034707F">
              <w:rPr>
                <w:rFonts w:eastAsia="Arial Unicode MS" w:cs="Arial"/>
                <w:sz w:val="20"/>
                <w:szCs w:val="20"/>
                <w:lang w:val="en-GB"/>
              </w:rPr>
              <w:t>347</w:t>
            </w:r>
            <w:r w:rsidR="00B86A3B" w:rsidRPr="00220608">
              <w:rPr>
                <w:rFonts w:eastAsia="Arial Unicode MS" w:cs="Arial"/>
                <w:sz w:val="20"/>
                <w:szCs w:val="20"/>
                <w:lang w:val="en-GB"/>
              </w:rPr>
              <w:t>,</w:t>
            </w:r>
            <w:r w:rsidRPr="0034707F">
              <w:rPr>
                <w:rFonts w:eastAsia="Arial Unicode MS" w:cs="Arial"/>
                <w:sz w:val="20"/>
                <w:szCs w:val="20"/>
                <w:lang w:val="en-GB"/>
              </w:rPr>
              <w:t>997</w:t>
            </w:r>
          </w:p>
        </w:tc>
        <w:tc>
          <w:tcPr>
            <w:tcW w:w="1512" w:type="dxa"/>
            <w:shd w:val="clear" w:color="auto" w:fill="FAFAFA"/>
            <w:vAlign w:val="bottom"/>
          </w:tcPr>
          <w:p w14:paraId="1A1BEA7A" w14:textId="15D8B37C" w:rsidR="00B86A3B" w:rsidRPr="00220608" w:rsidRDefault="0034707F" w:rsidP="00B86A3B">
            <w:pPr>
              <w:spacing w:after="0" w:line="240" w:lineRule="auto"/>
              <w:ind w:right="-72"/>
              <w:jc w:val="right"/>
              <w:rPr>
                <w:rFonts w:eastAsia="Arial Unicode MS" w:cs="Arial"/>
                <w:sz w:val="20"/>
                <w:szCs w:val="20"/>
                <w:lang w:val="en-GB"/>
              </w:rPr>
            </w:pPr>
            <w:r w:rsidRPr="0034707F">
              <w:rPr>
                <w:rFonts w:eastAsia="Arial Unicode MS" w:cs="Arial"/>
                <w:sz w:val="20"/>
                <w:szCs w:val="20"/>
                <w:lang w:val="en-GB"/>
              </w:rPr>
              <w:t>3</w:t>
            </w:r>
            <w:r w:rsidR="00B86A3B" w:rsidRPr="00220608">
              <w:rPr>
                <w:rFonts w:eastAsia="Arial Unicode MS" w:cs="Arial"/>
                <w:sz w:val="20"/>
                <w:szCs w:val="20"/>
                <w:lang w:val="en-GB"/>
              </w:rPr>
              <w:t>,</w:t>
            </w:r>
            <w:r w:rsidRPr="0034707F">
              <w:rPr>
                <w:rFonts w:eastAsia="Arial Unicode MS" w:cs="Arial"/>
                <w:sz w:val="20"/>
                <w:szCs w:val="20"/>
                <w:lang w:val="en-GB"/>
              </w:rPr>
              <w:t>302</w:t>
            </w:r>
            <w:r w:rsidR="00B86A3B" w:rsidRPr="00220608">
              <w:rPr>
                <w:rFonts w:eastAsia="Arial Unicode MS" w:cs="Arial"/>
                <w:sz w:val="20"/>
                <w:szCs w:val="20"/>
                <w:lang w:val="en-GB"/>
              </w:rPr>
              <w:t>,</w:t>
            </w:r>
            <w:r w:rsidRPr="0034707F">
              <w:rPr>
                <w:rFonts w:eastAsia="Arial Unicode MS" w:cs="Arial"/>
                <w:sz w:val="20"/>
                <w:szCs w:val="20"/>
                <w:lang w:val="en-GB"/>
              </w:rPr>
              <w:t>854</w:t>
            </w:r>
          </w:p>
        </w:tc>
        <w:tc>
          <w:tcPr>
            <w:tcW w:w="1512" w:type="dxa"/>
            <w:vAlign w:val="bottom"/>
          </w:tcPr>
          <w:p w14:paraId="3BFF0C2F" w14:textId="63F8512E" w:rsidR="00B86A3B" w:rsidRPr="00220608" w:rsidRDefault="0034707F" w:rsidP="00B86A3B">
            <w:pPr>
              <w:spacing w:after="0" w:line="240" w:lineRule="auto"/>
              <w:ind w:right="-72"/>
              <w:jc w:val="right"/>
              <w:rPr>
                <w:rFonts w:cs="Arial"/>
                <w:sz w:val="20"/>
                <w:szCs w:val="20"/>
              </w:rPr>
            </w:pPr>
            <w:r w:rsidRPr="0034707F">
              <w:rPr>
                <w:rFonts w:eastAsia="Arial Unicode MS" w:cs="Arial"/>
                <w:sz w:val="20"/>
                <w:szCs w:val="20"/>
                <w:lang w:val="en-GB"/>
              </w:rPr>
              <w:t>3</w:t>
            </w:r>
            <w:r w:rsidR="00B86A3B" w:rsidRPr="00220608">
              <w:rPr>
                <w:rFonts w:eastAsia="Arial Unicode MS" w:cs="Arial"/>
                <w:sz w:val="20"/>
                <w:szCs w:val="20"/>
                <w:lang w:val="en-GB"/>
              </w:rPr>
              <w:t>,</w:t>
            </w:r>
            <w:r w:rsidRPr="0034707F">
              <w:rPr>
                <w:rFonts w:eastAsia="Arial Unicode MS" w:cs="Arial"/>
                <w:sz w:val="20"/>
                <w:szCs w:val="20"/>
                <w:lang w:val="en-GB"/>
              </w:rPr>
              <w:t>576</w:t>
            </w:r>
            <w:r w:rsidR="00B86A3B" w:rsidRPr="00220608">
              <w:rPr>
                <w:rFonts w:eastAsia="Arial Unicode MS" w:cs="Arial"/>
                <w:sz w:val="20"/>
                <w:szCs w:val="20"/>
                <w:lang w:val="en-GB"/>
              </w:rPr>
              <w:t>,</w:t>
            </w:r>
            <w:r w:rsidRPr="0034707F">
              <w:rPr>
                <w:rFonts w:eastAsia="Arial Unicode MS" w:cs="Arial"/>
                <w:sz w:val="20"/>
                <w:szCs w:val="20"/>
                <w:lang w:val="en-GB"/>
              </w:rPr>
              <w:t>896</w:t>
            </w:r>
          </w:p>
        </w:tc>
      </w:tr>
      <w:tr w:rsidR="00B86A3B" w:rsidRPr="00220608" w14:paraId="4237EE23" w14:textId="77777777" w:rsidTr="002A2811">
        <w:trPr>
          <w:trHeight w:val="20"/>
        </w:trPr>
        <w:tc>
          <w:tcPr>
            <w:tcW w:w="3413" w:type="dxa"/>
          </w:tcPr>
          <w:p w14:paraId="3E6CD90E" w14:textId="77777777" w:rsidR="00B86A3B" w:rsidRPr="00220608" w:rsidRDefault="00B86A3B" w:rsidP="00B86A3B">
            <w:pPr>
              <w:spacing w:after="0" w:line="240" w:lineRule="auto"/>
              <w:ind w:left="68" w:hanging="170"/>
              <w:rPr>
                <w:rFonts w:cs="Arial"/>
                <w:sz w:val="20"/>
                <w:szCs w:val="20"/>
              </w:rPr>
            </w:pPr>
            <w:r w:rsidRPr="00220608">
              <w:rPr>
                <w:rFonts w:cs="Arial"/>
                <w:sz w:val="20"/>
                <w:szCs w:val="20"/>
              </w:rPr>
              <w:t>Dividend income</w:t>
            </w:r>
          </w:p>
        </w:tc>
        <w:tc>
          <w:tcPr>
            <w:tcW w:w="1512" w:type="dxa"/>
            <w:shd w:val="clear" w:color="auto" w:fill="FAFAFA"/>
            <w:vAlign w:val="bottom"/>
          </w:tcPr>
          <w:p w14:paraId="70CFB783" w14:textId="40C1A538" w:rsidR="00B86A3B" w:rsidRPr="00220608" w:rsidRDefault="0076602C" w:rsidP="00B86A3B">
            <w:pPr>
              <w:spacing w:after="0" w:line="240" w:lineRule="auto"/>
              <w:ind w:right="-72"/>
              <w:jc w:val="right"/>
              <w:rPr>
                <w:rFonts w:eastAsia="Arial Unicode MS" w:cs="Arial"/>
                <w:sz w:val="20"/>
                <w:szCs w:val="20"/>
                <w:lang w:val="en-GB"/>
              </w:rPr>
            </w:pPr>
            <w:r w:rsidRPr="00220608">
              <w:rPr>
                <w:rFonts w:eastAsia="Arial Unicode MS" w:cs="Arial"/>
                <w:sz w:val="20"/>
                <w:szCs w:val="20"/>
                <w:lang w:val="en-GB"/>
              </w:rPr>
              <w:t>-</w:t>
            </w:r>
          </w:p>
        </w:tc>
        <w:tc>
          <w:tcPr>
            <w:tcW w:w="1512" w:type="dxa"/>
            <w:vAlign w:val="bottom"/>
          </w:tcPr>
          <w:p w14:paraId="6BC01D17" w14:textId="74E6D3DC" w:rsidR="00B86A3B" w:rsidRPr="00220608" w:rsidRDefault="00B86A3B" w:rsidP="00B86A3B">
            <w:pPr>
              <w:spacing w:after="0" w:line="240" w:lineRule="auto"/>
              <w:ind w:right="-72"/>
              <w:jc w:val="right"/>
              <w:rPr>
                <w:rFonts w:cs="Arial"/>
                <w:sz w:val="20"/>
                <w:szCs w:val="20"/>
              </w:rPr>
            </w:pPr>
            <w:r w:rsidRPr="00220608">
              <w:rPr>
                <w:rFonts w:eastAsia="Arial Unicode MS" w:cs="Arial"/>
                <w:sz w:val="20"/>
                <w:szCs w:val="20"/>
                <w:lang w:val="en-GB"/>
              </w:rPr>
              <w:t>-</w:t>
            </w:r>
          </w:p>
        </w:tc>
        <w:tc>
          <w:tcPr>
            <w:tcW w:w="1512" w:type="dxa"/>
            <w:shd w:val="clear" w:color="auto" w:fill="FAFAFA"/>
            <w:vAlign w:val="bottom"/>
          </w:tcPr>
          <w:p w14:paraId="4428E8FA" w14:textId="31303C35" w:rsidR="00B86A3B" w:rsidRPr="00220608" w:rsidRDefault="0034707F" w:rsidP="00B86A3B">
            <w:pPr>
              <w:spacing w:after="0" w:line="240" w:lineRule="auto"/>
              <w:ind w:right="-72"/>
              <w:jc w:val="right"/>
              <w:rPr>
                <w:rFonts w:eastAsia="Arial Unicode MS" w:cs="Arial"/>
                <w:sz w:val="20"/>
                <w:szCs w:val="20"/>
                <w:lang w:val="en-GB"/>
              </w:rPr>
            </w:pPr>
            <w:r w:rsidRPr="0034707F">
              <w:rPr>
                <w:rFonts w:eastAsia="Arial Unicode MS" w:cs="Arial"/>
                <w:sz w:val="20"/>
                <w:szCs w:val="20"/>
                <w:lang w:val="en-GB"/>
              </w:rPr>
              <w:t>101</w:t>
            </w:r>
            <w:r w:rsidR="00B86A3B" w:rsidRPr="00220608">
              <w:rPr>
                <w:rFonts w:eastAsia="Arial Unicode MS" w:cs="Arial"/>
                <w:sz w:val="20"/>
                <w:szCs w:val="20"/>
                <w:lang w:val="en-GB"/>
              </w:rPr>
              <w:t>,</w:t>
            </w:r>
            <w:r w:rsidRPr="0034707F">
              <w:rPr>
                <w:rFonts w:eastAsia="Arial Unicode MS" w:cs="Arial"/>
                <w:sz w:val="20"/>
                <w:szCs w:val="20"/>
                <w:lang w:val="en-GB"/>
              </w:rPr>
              <w:t>999</w:t>
            </w:r>
            <w:r w:rsidR="00B86A3B" w:rsidRPr="00220608">
              <w:rPr>
                <w:rFonts w:eastAsia="Arial Unicode MS" w:cs="Arial"/>
                <w:sz w:val="20"/>
                <w:szCs w:val="20"/>
                <w:lang w:val="en-GB"/>
              </w:rPr>
              <w:t>,</w:t>
            </w:r>
            <w:r w:rsidRPr="0034707F">
              <w:rPr>
                <w:rFonts w:eastAsia="Arial Unicode MS" w:cs="Arial"/>
                <w:sz w:val="20"/>
                <w:szCs w:val="20"/>
                <w:lang w:val="en-GB"/>
              </w:rPr>
              <w:t>926</w:t>
            </w:r>
          </w:p>
        </w:tc>
        <w:tc>
          <w:tcPr>
            <w:tcW w:w="1512" w:type="dxa"/>
            <w:vAlign w:val="bottom"/>
          </w:tcPr>
          <w:p w14:paraId="707E8EC4" w14:textId="03051A52" w:rsidR="00B86A3B" w:rsidRPr="00220608" w:rsidRDefault="0034707F" w:rsidP="00B86A3B">
            <w:pPr>
              <w:spacing w:after="0" w:line="240" w:lineRule="auto"/>
              <w:ind w:right="-72"/>
              <w:jc w:val="right"/>
              <w:rPr>
                <w:rFonts w:cs="Arial"/>
                <w:sz w:val="20"/>
                <w:szCs w:val="20"/>
              </w:rPr>
            </w:pPr>
            <w:r w:rsidRPr="0034707F">
              <w:rPr>
                <w:rFonts w:eastAsia="Arial Unicode MS" w:cs="Arial"/>
                <w:sz w:val="20"/>
                <w:szCs w:val="20"/>
                <w:lang w:val="en-GB"/>
              </w:rPr>
              <w:t>39</w:t>
            </w:r>
            <w:r w:rsidR="00B86A3B" w:rsidRPr="00220608">
              <w:rPr>
                <w:rFonts w:eastAsia="Arial Unicode MS" w:cs="Arial"/>
                <w:sz w:val="20"/>
                <w:szCs w:val="20"/>
                <w:lang w:val="en-GB"/>
              </w:rPr>
              <w:t>,</w:t>
            </w:r>
            <w:r w:rsidRPr="0034707F">
              <w:rPr>
                <w:rFonts w:eastAsia="Arial Unicode MS" w:cs="Arial"/>
                <w:sz w:val="20"/>
                <w:szCs w:val="20"/>
                <w:lang w:val="en-GB"/>
              </w:rPr>
              <w:t>153</w:t>
            </w:r>
            <w:r w:rsidR="00B86A3B" w:rsidRPr="00220608">
              <w:rPr>
                <w:rFonts w:eastAsia="Arial Unicode MS" w:cs="Arial"/>
                <w:sz w:val="20"/>
                <w:szCs w:val="20"/>
                <w:lang w:val="en-GB"/>
              </w:rPr>
              <w:t>,</w:t>
            </w:r>
            <w:r w:rsidRPr="0034707F">
              <w:rPr>
                <w:rFonts w:eastAsia="Arial Unicode MS" w:cs="Arial"/>
                <w:sz w:val="20"/>
                <w:szCs w:val="20"/>
                <w:lang w:val="en-GB"/>
              </w:rPr>
              <w:t>806</w:t>
            </w:r>
          </w:p>
        </w:tc>
      </w:tr>
      <w:tr w:rsidR="00B86A3B" w:rsidRPr="00220608" w14:paraId="1F8C09C3" w14:textId="77777777" w:rsidTr="002A2811">
        <w:trPr>
          <w:trHeight w:val="20"/>
        </w:trPr>
        <w:tc>
          <w:tcPr>
            <w:tcW w:w="3413" w:type="dxa"/>
          </w:tcPr>
          <w:p w14:paraId="7A00ADC9" w14:textId="03AFAADD" w:rsidR="00B86A3B" w:rsidRPr="00220608" w:rsidRDefault="00B86A3B" w:rsidP="00B86A3B">
            <w:pPr>
              <w:spacing w:after="0" w:line="240" w:lineRule="auto"/>
              <w:ind w:left="68" w:hanging="170"/>
              <w:rPr>
                <w:rFonts w:cs="Arial"/>
                <w:sz w:val="20"/>
                <w:szCs w:val="20"/>
              </w:rPr>
            </w:pPr>
            <w:r w:rsidRPr="00220608">
              <w:rPr>
                <w:rFonts w:cs="Arial"/>
                <w:sz w:val="20"/>
                <w:szCs w:val="20"/>
              </w:rPr>
              <w:t>Interest income</w:t>
            </w:r>
          </w:p>
        </w:tc>
        <w:tc>
          <w:tcPr>
            <w:tcW w:w="1512" w:type="dxa"/>
            <w:shd w:val="clear" w:color="auto" w:fill="FAFAFA"/>
            <w:vAlign w:val="bottom"/>
          </w:tcPr>
          <w:p w14:paraId="0717E592" w14:textId="35494C4F" w:rsidR="00B86A3B" w:rsidRPr="00220608" w:rsidRDefault="0034707F" w:rsidP="00B86A3B">
            <w:pPr>
              <w:spacing w:after="0" w:line="240" w:lineRule="auto"/>
              <w:ind w:right="-72"/>
              <w:jc w:val="right"/>
              <w:rPr>
                <w:rFonts w:eastAsia="Arial Unicode MS" w:cs="Arial"/>
                <w:sz w:val="20"/>
                <w:szCs w:val="20"/>
                <w:lang w:val="en-GB"/>
              </w:rPr>
            </w:pPr>
            <w:r w:rsidRPr="0034707F">
              <w:rPr>
                <w:rFonts w:eastAsia="Arial Unicode MS" w:cs="Arial"/>
                <w:sz w:val="20"/>
                <w:szCs w:val="20"/>
                <w:lang w:val="en-GB"/>
              </w:rPr>
              <w:t>20</w:t>
            </w:r>
            <w:r w:rsidR="00B86A3B" w:rsidRPr="00220608">
              <w:rPr>
                <w:rFonts w:eastAsia="Arial Unicode MS" w:cs="Arial"/>
                <w:sz w:val="20"/>
                <w:szCs w:val="20"/>
                <w:lang w:val="en-GB"/>
              </w:rPr>
              <w:t>,</w:t>
            </w:r>
            <w:r w:rsidRPr="0034707F">
              <w:rPr>
                <w:rFonts w:eastAsia="Arial Unicode MS" w:cs="Arial"/>
                <w:sz w:val="20"/>
                <w:szCs w:val="20"/>
                <w:lang w:val="en-GB"/>
              </w:rPr>
              <w:t>550</w:t>
            </w:r>
            <w:r w:rsidR="00B86A3B" w:rsidRPr="00220608">
              <w:rPr>
                <w:rFonts w:eastAsia="Arial Unicode MS" w:cs="Arial"/>
                <w:sz w:val="20"/>
                <w:szCs w:val="20"/>
                <w:lang w:val="en-GB"/>
              </w:rPr>
              <w:t>,</w:t>
            </w:r>
            <w:r w:rsidRPr="0034707F">
              <w:rPr>
                <w:rFonts w:eastAsia="Arial Unicode MS" w:cs="Arial"/>
                <w:sz w:val="20"/>
                <w:szCs w:val="20"/>
                <w:lang w:val="en-GB"/>
              </w:rPr>
              <w:t>268</w:t>
            </w:r>
          </w:p>
        </w:tc>
        <w:tc>
          <w:tcPr>
            <w:tcW w:w="1512" w:type="dxa"/>
            <w:vAlign w:val="bottom"/>
          </w:tcPr>
          <w:p w14:paraId="3ACEB4BB" w14:textId="33DABF22" w:rsidR="00B86A3B" w:rsidRPr="00220608" w:rsidRDefault="0034707F" w:rsidP="00B86A3B">
            <w:pPr>
              <w:spacing w:after="0" w:line="240" w:lineRule="auto"/>
              <w:ind w:right="-72"/>
              <w:jc w:val="right"/>
              <w:rPr>
                <w:rFonts w:cs="Arial"/>
                <w:sz w:val="20"/>
                <w:szCs w:val="20"/>
              </w:rPr>
            </w:pPr>
            <w:r w:rsidRPr="0034707F">
              <w:rPr>
                <w:rFonts w:eastAsia="Arial Unicode MS" w:cs="Arial"/>
                <w:sz w:val="20"/>
                <w:szCs w:val="20"/>
                <w:lang w:val="en-GB"/>
              </w:rPr>
              <w:t>13</w:t>
            </w:r>
            <w:r w:rsidR="00B86A3B" w:rsidRPr="00220608">
              <w:rPr>
                <w:rFonts w:eastAsia="Arial Unicode MS" w:cs="Arial"/>
                <w:sz w:val="20"/>
                <w:szCs w:val="20"/>
                <w:lang w:val="en-GB"/>
              </w:rPr>
              <w:t>,</w:t>
            </w:r>
            <w:r w:rsidRPr="0034707F">
              <w:rPr>
                <w:rFonts w:eastAsia="Arial Unicode MS" w:cs="Arial"/>
                <w:sz w:val="20"/>
                <w:szCs w:val="20"/>
                <w:lang w:val="en-GB"/>
              </w:rPr>
              <w:t>656</w:t>
            </w:r>
            <w:r w:rsidR="00B86A3B" w:rsidRPr="00220608">
              <w:rPr>
                <w:rFonts w:eastAsia="Arial Unicode MS" w:cs="Arial"/>
                <w:sz w:val="20"/>
                <w:szCs w:val="20"/>
                <w:lang w:val="en-GB"/>
              </w:rPr>
              <w:t>,</w:t>
            </w:r>
            <w:r w:rsidRPr="0034707F">
              <w:rPr>
                <w:rFonts w:eastAsia="Arial Unicode MS" w:cs="Arial"/>
                <w:sz w:val="20"/>
                <w:szCs w:val="20"/>
                <w:lang w:val="en-GB"/>
              </w:rPr>
              <w:t>790</w:t>
            </w:r>
          </w:p>
        </w:tc>
        <w:tc>
          <w:tcPr>
            <w:tcW w:w="1512" w:type="dxa"/>
            <w:shd w:val="clear" w:color="auto" w:fill="FAFAFA"/>
            <w:vAlign w:val="bottom"/>
          </w:tcPr>
          <w:p w14:paraId="26F84799" w14:textId="3A685E80" w:rsidR="00B86A3B" w:rsidRPr="00220608" w:rsidRDefault="00B86A3B" w:rsidP="00B86A3B">
            <w:pPr>
              <w:spacing w:after="0" w:line="240" w:lineRule="auto"/>
              <w:ind w:right="-72"/>
              <w:jc w:val="right"/>
              <w:rPr>
                <w:rFonts w:eastAsia="Arial Unicode MS" w:cs="Arial"/>
                <w:sz w:val="20"/>
                <w:szCs w:val="20"/>
                <w:lang w:val="en-GB"/>
              </w:rPr>
            </w:pPr>
            <w:r w:rsidRPr="00220608">
              <w:rPr>
                <w:rFonts w:eastAsia="Arial Unicode MS" w:cs="Arial"/>
                <w:sz w:val="20"/>
                <w:szCs w:val="20"/>
                <w:lang w:val="en-GB"/>
              </w:rPr>
              <w:t>-</w:t>
            </w:r>
          </w:p>
        </w:tc>
        <w:tc>
          <w:tcPr>
            <w:tcW w:w="1512" w:type="dxa"/>
            <w:vAlign w:val="bottom"/>
          </w:tcPr>
          <w:p w14:paraId="1DDF6E02" w14:textId="71619CAE" w:rsidR="00B86A3B" w:rsidRPr="00220608" w:rsidRDefault="00B86A3B" w:rsidP="00B86A3B">
            <w:pPr>
              <w:spacing w:after="0" w:line="240" w:lineRule="auto"/>
              <w:ind w:right="-72"/>
              <w:jc w:val="right"/>
              <w:rPr>
                <w:rFonts w:cs="Arial"/>
                <w:sz w:val="20"/>
                <w:szCs w:val="20"/>
                <w:lang w:val="en-GB"/>
              </w:rPr>
            </w:pPr>
            <w:r w:rsidRPr="00220608">
              <w:rPr>
                <w:rFonts w:eastAsia="Arial Unicode MS" w:cs="Arial"/>
                <w:sz w:val="20"/>
                <w:szCs w:val="20"/>
                <w:lang w:val="en-GB"/>
              </w:rPr>
              <w:t>-</w:t>
            </w:r>
          </w:p>
        </w:tc>
      </w:tr>
      <w:tr w:rsidR="00B86A3B" w:rsidRPr="00220608" w14:paraId="7C25B0AA" w14:textId="77777777" w:rsidTr="00887B36">
        <w:trPr>
          <w:trHeight w:val="20"/>
        </w:trPr>
        <w:tc>
          <w:tcPr>
            <w:tcW w:w="3413" w:type="dxa"/>
          </w:tcPr>
          <w:p w14:paraId="520D3D06" w14:textId="3714440D" w:rsidR="00B86A3B" w:rsidRPr="00220608" w:rsidRDefault="00B86A3B" w:rsidP="00B86A3B">
            <w:pPr>
              <w:spacing w:after="0" w:line="240" w:lineRule="auto"/>
              <w:ind w:left="68" w:hanging="170"/>
              <w:rPr>
                <w:rFonts w:cs="Arial"/>
                <w:sz w:val="20"/>
                <w:szCs w:val="20"/>
              </w:rPr>
            </w:pPr>
            <w:r w:rsidRPr="00220608">
              <w:rPr>
                <w:rFonts w:cs="Arial"/>
                <w:sz w:val="20"/>
                <w:szCs w:val="20"/>
              </w:rPr>
              <w:t>Administrative expenses</w:t>
            </w:r>
          </w:p>
        </w:tc>
        <w:tc>
          <w:tcPr>
            <w:tcW w:w="1512" w:type="dxa"/>
            <w:shd w:val="clear" w:color="auto" w:fill="FAFAFA"/>
            <w:vAlign w:val="bottom"/>
          </w:tcPr>
          <w:p w14:paraId="60EB0364" w14:textId="16DAF7F2" w:rsidR="00B86A3B" w:rsidRPr="00220608" w:rsidRDefault="0034707F" w:rsidP="00B86A3B">
            <w:pPr>
              <w:spacing w:after="0" w:line="240" w:lineRule="auto"/>
              <w:ind w:right="-72"/>
              <w:jc w:val="right"/>
              <w:rPr>
                <w:rFonts w:eastAsia="Arial Unicode MS" w:cs="Arial"/>
                <w:sz w:val="20"/>
                <w:szCs w:val="20"/>
                <w:lang w:val="en-GB"/>
              </w:rPr>
            </w:pPr>
            <w:r w:rsidRPr="0034707F">
              <w:rPr>
                <w:rFonts w:eastAsia="Arial Unicode MS" w:cs="Arial"/>
                <w:sz w:val="20"/>
                <w:szCs w:val="20"/>
                <w:lang w:val="en-GB"/>
              </w:rPr>
              <w:t>9</w:t>
            </w:r>
            <w:r w:rsidR="00B86A3B" w:rsidRPr="00220608">
              <w:rPr>
                <w:rFonts w:eastAsia="Arial Unicode MS" w:cs="Arial"/>
                <w:sz w:val="20"/>
                <w:szCs w:val="20"/>
                <w:lang w:val="en-GB"/>
              </w:rPr>
              <w:t>,</w:t>
            </w:r>
            <w:r w:rsidRPr="0034707F">
              <w:rPr>
                <w:rFonts w:eastAsia="Arial Unicode MS" w:cs="Arial"/>
                <w:sz w:val="20"/>
                <w:szCs w:val="20"/>
                <w:lang w:val="en-GB"/>
              </w:rPr>
              <w:t>269</w:t>
            </w:r>
            <w:r w:rsidR="00B86A3B" w:rsidRPr="00220608">
              <w:rPr>
                <w:rFonts w:eastAsia="Arial Unicode MS" w:cs="Arial"/>
                <w:sz w:val="20"/>
                <w:szCs w:val="20"/>
                <w:lang w:val="en-GB"/>
              </w:rPr>
              <w:t>,</w:t>
            </w:r>
            <w:r w:rsidRPr="0034707F">
              <w:rPr>
                <w:rFonts w:eastAsia="Arial Unicode MS" w:cs="Arial"/>
                <w:sz w:val="20"/>
                <w:szCs w:val="20"/>
                <w:lang w:val="en-GB"/>
              </w:rPr>
              <w:t>494</w:t>
            </w:r>
          </w:p>
        </w:tc>
        <w:tc>
          <w:tcPr>
            <w:tcW w:w="1512" w:type="dxa"/>
            <w:vAlign w:val="bottom"/>
          </w:tcPr>
          <w:p w14:paraId="32EE08F7" w14:textId="335D79AA" w:rsidR="00B86A3B" w:rsidRPr="00220608" w:rsidRDefault="00B86A3B" w:rsidP="00B86A3B">
            <w:pPr>
              <w:spacing w:after="0" w:line="240" w:lineRule="auto"/>
              <w:ind w:right="-72"/>
              <w:jc w:val="right"/>
              <w:rPr>
                <w:rFonts w:cs="Arial"/>
                <w:sz w:val="20"/>
                <w:szCs w:val="20"/>
              </w:rPr>
            </w:pPr>
            <w:r w:rsidRPr="00220608">
              <w:rPr>
                <w:rFonts w:cs="Arial"/>
                <w:sz w:val="20"/>
                <w:szCs w:val="20"/>
              </w:rPr>
              <w:t>-</w:t>
            </w:r>
          </w:p>
        </w:tc>
        <w:tc>
          <w:tcPr>
            <w:tcW w:w="1512" w:type="dxa"/>
            <w:shd w:val="clear" w:color="auto" w:fill="FAFAFA"/>
          </w:tcPr>
          <w:p w14:paraId="70DACC4F" w14:textId="50FE1A8F" w:rsidR="00B86A3B" w:rsidRPr="00220608" w:rsidRDefault="00B86A3B" w:rsidP="00B86A3B">
            <w:pPr>
              <w:spacing w:after="0" w:line="240" w:lineRule="auto"/>
              <w:ind w:right="-72"/>
              <w:jc w:val="right"/>
              <w:rPr>
                <w:rFonts w:eastAsia="Arial Unicode MS" w:cs="Arial"/>
                <w:sz w:val="20"/>
                <w:szCs w:val="20"/>
                <w:lang w:val="en-GB"/>
              </w:rPr>
            </w:pPr>
            <w:r w:rsidRPr="00220608">
              <w:rPr>
                <w:rFonts w:eastAsia="Arial Unicode MS" w:cs="Arial"/>
                <w:sz w:val="20"/>
                <w:szCs w:val="20"/>
                <w:lang w:val="en-GB"/>
              </w:rPr>
              <w:t>-</w:t>
            </w:r>
          </w:p>
        </w:tc>
        <w:tc>
          <w:tcPr>
            <w:tcW w:w="1512" w:type="dxa"/>
            <w:vAlign w:val="bottom"/>
          </w:tcPr>
          <w:p w14:paraId="14DCF813" w14:textId="43BF426A" w:rsidR="00B86A3B" w:rsidRPr="00220608" w:rsidRDefault="00B86A3B" w:rsidP="00B86A3B">
            <w:pPr>
              <w:spacing w:after="0" w:line="240" w:lineRule="auto"/>
              <w:ind w:right="-72"/>
              <w:jc w:val="right"/>
              <w:rPr>
                <w:rFonts w:cs="Arial"/>
                <w:sz w:val="20"/>
                <w:szCs w:val="20"/>
                <w:lang w:val="en-GB"/>
              </w:rPr>
            </w:pPr>
            <w:r w:rsidRPr="00220608">
              <w:rPr>
                <w:rFonts w:cs="Arial"/>
                <w:sz w:val="20"/>
                <w:szCs w:val="20"/>
                <w:lang w:val="en-GB"/>
              </w:rPr>
              <w:t>-</w:t>
            </w:r>
          </w:p>
        </w:tc>
      </w:tr>
      <w:tr w:rsidR="00B86A3B" w:rsidRPr="00220608" w14:paraId="5C854087" w14:textId="77777777" w:rsidTr="00954231">
        <w:trPr>
          <w:trHeight w:val="20"/>
        </w:trPr>
        <w:tc>
          <w:tcPr>
            <w:tcW w:w="3413" w:type="dxa"/>
          </w:tcPr>
          <w:p w14:paraId="76B79525" w14:textId="5110A8DE" w:rsidR="00B86A3B" w:rsidRPr="00220608" w:rsidRDefault="00B86A3B" w:rsidP="00B86A3B">
            <w:pPr>
              <w:spacing w:after="0" w:line="240" w:lineRule="auto"/>
              <w:ind w:left="68" w:hanging="170"/>
              <w:rPr>
                <w:rFonts w:cs="Arial"/>
                <w:sz w:val="20"/>
                <w:szCs w:val="20"/>
              </w:rPr>
            </w:pPr>
            <w:r w:rsidRPr="00220608">
              <w:rPr>
                <w:rFonts w:cs="Arial"/>
                <w:sz w:val="20"/>
                <w:szCs w:val="20"/>
              </w:rPr>
              <w:t>Service fee</w:t>
            </w:r>
          </w:p>
        </w:tc>
        <w:tc>
          <w:tcPr>
            <w:tcW w:w="1512" w:type="dxa"/>
            <w:tcBorders>
              <w:bottom w:val="single" w:sz="4" w:space="0" w:color="000000"/>
            </w:tcBorders>
            <w:shd w:val="clear" w:color="auto" w:fill="FAFAFA"/>
            <w:vAlign w:val="bottom"/>
          </w:tcPr>
          <w:p w14:paraId="7BE1A3E0" w14:textId="41B78046" w:rsidR="00B86A3B" w:rsidRPr="00220608" w:rsidRDefault="0034707F" w:rsidP="00B86A3B">
            <w:pPr>
              <w:spacing w:after="0" w:line="240" w:lineRule="auto"/>
              <w:ind w:right="-72"/>
              <w:jc w:val="right"/>
              <w:rPr>
                <w:rFonts w:eastAsia="Arial Unicode MS" w:cs="Arial"/>
                <w:sz w:val="20"/>
                <w:szCs w:val="20"/>
                <w:lang w:val="en-GB"/>
              </w:rPr>
            </w:pPr>
            <w:r w:rsidRPr="0034707F">
              <w:rPr>
                <w:rFonts w:eastAsia="Arial Unicode MS" w:cs="Arial"/>
                <w:sz w:val="20"/>
                <w:szCs w:val="20"/>
                <w:lang w:val="en-GB"/>
              </w:rPr>
              <w:t>758</w:t>
            </w:r>
            <w:r w:rsidR="00B86A3B" w:rsidRPr="00220608">
              <w:rPr>
                <w:rFonts w:eastAsia="Arial Unicode MS" w:cs="Arial"/>
                <w:sz w:val="20"/>
                <w:szCs w:val="20"/>
                <w:lang w:val="en-GB"/>
              </w:rPr>
              <w:t>,</w:t>
            </w:r>
            <w:r w:rsidRPr="0034707F">
              <w:rPr>
                <w:rFonts w:eastAsia="Arial Unicode MS" w:cs="Arial"/>
                <w:sz w:val="20"/>
                <w:szCs w:val="20"/>
                <w:lang w:val="en-GB"/>
              </w:rPr>
              <w:t>546</w:t>
            </w:r>
          </w:p>
        </w:tc>
        <w:tc>
          <w:tcPr>
            <w:tcW w:w="1512" w:type="dxa"/>
            <w:tcBorders>
              <w:bottom w:val="single" w:sz="4" w:space="0" w:color="000000"/>
            </w:tcBorders>
            <w:vAlign w:val="bottom"/>
          </w:tcPr>
          <w:p w14:paraId="1A58B6E6" w14:textId="241138DD" w:rsidR="00B86A3B" w:rsidRPr="00220608" w:rsidRDefault="00B86A3B" w:rsidP="00B86A3B">
            <w:pPr>
              <w:spacing w:after="0" w:line="240" w:lineRule="auto"/>
              <w:ind w:right="-72"/>
              <w:jc w:val="right"/>
              <w:rPr>
                <w:rFonts w:cs="Arial"/>
                <w:sz w:val="20"/>
                <w:szCs w:val="20"/>
              </w:rPr>
            </w:pPr>
            <w:r w:rsidRPr="00220608">
              <w:rPr>
                <w:rFonts w:cs="Arial"/>
                <w:sz w:val="20"/>
                <w:szCs w:val="20"/>
              </w:rPr>
              <w:t>-</w:t>
            </w:r>
          </w:p>
        </w:tc>
        <w:tc>
          <w:tcPr>
            <w:tcW w:w="1512" w:type="dxa"/>
            <w:tcBorders>
              <w:bottom w:val="single" w:sz="4" w:space="0" w:color="000000"/>
            </w:tcBorders>
            <w:shd w:val="clear" w:color="auto" w:fill="FAFAFA"/>
            <w:vAlign w:val="bottom"/>
          </w:tcPr>
          <w:p w14:paraId="586D4608" w14:textId="7DAD311D" w:rsidR="00B86A3B" w:rsidRPr="00220608" w:rsidRDefault="0034707F" w:rsidP="00B86A3B">
            <w:pPr>
              <w:spacing w:after="0" w:line="240" w:lineRule="auto"/>
              <w:ind w:right="-72"/>
              <w:jc w:val="right"/>
              <w:rPr>
                <w:rFonts w:eastAsia="Arial Unicode MS" w:cs="Arial"/>
                <w:sz w:val="20"/>
                <w:szCs w:val="20"/>
                <w:lang w:val="en-GB"/>
              </w:rPr>
            </w:pPr>
            <w:r w:rsidRPr="0034707F">
              <w:rPr>
                <w:rFonts w:eastAsia="Arial Unicode MS" w:cs="Arial"/>
                <w:sz w:val="20"/>
                <w:szCs w:val="20"/>
                <w:lang w:val="en-GB"/>
              </w:rPr>
              <w:t>758</w:t>
            </w:r>
            <w:r w:rsidR="00B86A3B" w:rsidRPr="00220608">
              <w:rPr>
                <w:rFonts w:eastAsia="Arial Unicode MS" w:cs="Arial"/>
                <w:sz w:val="20"/>
                <w:szCs w:val="20"/>
                <w:lang w:val="en-GB"/>
              </w:rPr>
              <w:t>,</w:t>
            </w:r>
            <w:r w:rsidRPr="0034707F">
              <w:rPr>
                <w:rFonts w:eastAsia="Arial Unicode MS" w:cs="Arial"/>
                <w:sz w:val="20"/>
                <w:szCs w:val="20"/>
                <w:lang w:val="en-GB"/>
              </w:rPr>
              <w:t>546</w:t>
            </w:r>
          </w:p>
        </w:tc>
        <w:tc>
          <w:tcPr>
            <w:tcW w:w="1512" w:type="dxa"/>
            <w:tcBorders>
              <w:bottom w:val="single" w:sz="4" w:space="0" w:color="000000"/>
            </w:tcBorders>
            <w:vAlign w:val="bottom"/>
          </w:tcPr>
          <w:p w14:paraId="73248EC0" w14:textId="1B63A4F7" w:rsidR="00B86A3B" w:rsidRPr="00220608" w:rsidRDefault="00B86A3B" w:rsidP="00B86A3B">
            <w:pPr>
              <w:spacing w:after="0" w:line="240" w:lineRule="auto"/>
              <w:ind w:right="-72"/>
              <w:jc w:val="right"/>
              <w:rPr>
                <w:rFonts w:cs="Arial"/>
                <w:sz w:val="20"/>
                <w:szCs w:val="20"/>
              </w:rPr>
            </w:pPr>
            <w:r w:rsidRPr="00220608">
              <w:rPr>
                <w:rFonts w:cs="Arial"/>
                <w:sz w:val="20"/>
                <w:szCs w:val="20"/>
              </w:rPr>
              <w:t>-</w:t>
            </w:r>
          </w:p>
        </w:tc>
      </w:tr>
      <w:tr w:rsidR="00B86A3B" w:rsidRPr="00220608" w14:paraId="160ECD74" w14:textId="77777777" w:rsidTr="00954231">
        <w:trPr>
          <w:trHeight w:val="20"/>
        </w:trPr>
        <w:tc>
          <w:tcPr>
            <w:tcW w:w="3413" w:type="dxa"/>
            <w:vAlign w:val="bottom"/>
          </w:tcPr>
          <w:p w14:paraId="7F0960B8" w14:textId="77777777" w:rsidR="00B86A3B" w:rsidRPr="00220608" w:rsidRDefault="00B86A3B" w:rsidP="00B86A3B">
            <w:pPr>
              <w:spacing w:after="0" w:line="240" w:lineRule="auto"/>
              <w:ind w:left="68" w:hanging="170"/>
              <w:rPr>
                <w:rFonts w:cs="Arial"/>
                <w:sz w:val="20"/>
                <w:szCs w:val="20"/>
              </w:rPr>
            </w:pPr>
          </w:p>
        </w:tc>
        <w:tc>
          <w:tcPr>
            <w:tcW w:w="1512" w:type="dxa"/>
            <w:tcBorders>
              <w:top w:val="single" w:sz="4" w:space="0" w:color="000000"/>
            </w:tcBorders>
            <w:shd w:val="clear" w:color="auto" w:fill="FAFAFA"/>
            <w:vAlign w:val="bottom"/>
          </w:tcPr>
          <w:p w14:paraId="25D05F58" w14:textId="77777777" w:rsidR="00B86A3B" w:rsidRPr="00220608" w:rsidRDefault="00B86A3B" w:rsidP="00B86A3B">
            <w:pPr>
              <w:spacing w:after="0" w:line="240" w:lineRule="auto"/>
              <w:ind w:right="-72"/>
              <w:jc w:val="right"/>
              <w:rPr>
                <w:rFonts w:cs="Arial"/>
                <w:sz w:val="20"/>
                <w:szCs w:val="20"/>
              </w:rPr>
            </w:pPr>
          </w:p>
        </w:tc>
        <w:tc>
          <w:tcPr>
            <w:tcW w:w="1512" w:type="dxa"/>
            <w:tcBorders>
              <w:top w:val="single" w:sz="4" w:space="0" w:color="000000"/>
            </w:tcBorders>
            <w:vAlign w:val="bottom"/>
          </w:tcPr>
          <w:p w14:paraId="45E6670B" w14:textId="77777777" w:rsidR="00B86A3B" w:rsidRPr="00220608" w:rsidRDefault="00B86A3B" w:rsidP="00B86A3B">
            <w:pPr>
              <w:spacing w:after="0" w:line="240" w:lineRule="auto"/>
              <w:ind w:right="-72"/>
              <w:jc w:val="right"/>
              <w:rPr>
                <w:rFonts w:cs="Arial"/>
                <w:sz w:val="20"/>
                <w:szCs w:val="20"/>
              </w:rPr>
            </w:pPr>
          </w:p>
        </w:tc>
        <w:tc>
          <w:tcPr>
            <w:tcW w:w="1512" w:type="dxa"/>
            <w:tcBorders>
              <w:top w:val="single" w:sz="4" w:space="0" w:color="000000"/>
            </w:tcBorders>
            <w:shd w:val="clear" w:color="auto" w:fill="FAFAFA"/>
            <w:vAlign w:val="bottom"/>
          </w:tcPr>
          <w:p w14:paraId="330BF40D" w14:textId="77777777" w:rsidR="00B86A3B" w:rsidRPr="00220608" w:rsidRDefault="00B86A3B" w:rsidP="00B86A3B">
            <w:pPr>
              <w:spacing w:after="0" w:line="240" w:lineRule="auto"/>
              <w:ind w:right="-72"/>
              <w:jc w:val="right"/>
              <w:rPr>
                <w:rFonts w:cs="Arial"/>
                <w:sz w:val="20"/>
                <w:szCs w:val="20"/>
              </w:rPr>
            </w:pPr>
          </w:p>
        </w:tc>
        <w:tc>
          <w:tcPr>
            <w:tcW w:w="1512" w:type="dxa"/>
            <w:tcBorders>
              <w:top w:val="single" w:sz="4" w:space="0" w:color="000000"/>
            </w:tcBorders>
            <w:vAlign w:val="bottom"/>
          </w:tcPr>
          <w:p w14:paraId="6C9E7581" w14:textId="77777777" w:rsidR="00B86A3B" w:rsidRPr="00220608" w:rsidRDefault="00B86A3B" w:rsidP="00B86A3B">
            <w:pPr>
              <w:spacing w:after="0" w:line="240" w:lineRule="auto"/>
              <w:ind w:right="-72"/>
              <w:jc w:val="right"/>
              <w:rPr>
                <w:rFonts w:cs="Arial"/>
                <w:sz w:val="20"/>
                <w:szCs w:val="20"/>
              </w:rPr>
            </w:pPr>
          </w:p>
        </w:tc>
      </w:tr>
      <w:tr w:rsidR="00B86A3B" w:rsidRPr="00220608" w14:paraId="59B66E25" w14:textId="77777777" w:rsidTr="00954231">
        <w:trPr>
          <w:trHeight w:val="20"/>
        </w:trPr>
        <w:tc>
          <w:tcPr>
            <w:tcW w:w="3413" w:type="dxa"/>
          </w:tcPr>
          <w:p w14:paraId="50EC8AB8" w14:textId="77777777" w:rsidR="00B86A3B" w:rsidRPr="00220608" w:rsidRDefault="00B86A3B" w:rsidP="00B86A3B">
            <w:pPr>
              <w:spacing w:after="0" w:line="240" w:lineRule="auto"/>
              <w:ind w:left="68" w:hanging="170"/>
              <w:rPr>
                <w:rFonts w:cs="Arial"/>
                <w:sz w:val="20"/>
                <w:szCs w:val="20"/>
              </w:rPr>
            </w:pPr>
            <w:r w:rsidRPr="00220608">
              <w:rPr>
                <w:rFonts w:cs="Arial"/>
                <w:b/>
                <w:sz w:val="20"/>
                <w:szCs w:val="20"/>
              </w:rPr>
              <w:t>Other related parties</w:t>
            </w:r>
          </w:p>
        </w:tc>
        <w:tc>
          <w:tcPr>
            <w:tcW w:w="1512" w:type="dxa"/>
            <w:shd w:val="clear" w:color="auto" w:fill="FAFAFA"/>
            <w:vAlign w:val="bottom"/>
          </w:tcPr>
          <w:p w14:paraId="1D929BCC" w14:textId="77777777" w:rsidR="00B86A3B" w:rsidRPr="00220608" w:rsidRDefault="00B86A3B" w:rsidP="00B86A3B">
            <w:pPr>
              <w:spacing w:after="0" w:line="240" w:lineRule="auto"/>
              <w:ind w:right="-72"/>
              <w:jc w:val="right"/>
              <w:rPr>
                <w:rFonts w:cs="Arial"/>
                <w:sz w:val="20"/>
                <w:szCs w:val="20"/>
              </w:rPr>
            </w:pPr>
          </w:p>
        </w:tc>
        <w:tc>
          <w:tcPr>
            <w:tcW w:w="1512" w:type="dxa"/>
            <w:vAlign w:val="bottom"/>
          </w:tcPr>
          <w:p w14:paraId="1C6FAA9E" w14:textId="77777777" w:rsidR="00B86A3B" w:rsidRPr="00220608" w:rsidRDefault="00B86A3B" w:rsidP="00B86A3B">
            <w:pPr>
              <w:spacing w:after="0" w:line="240" w:lineRule="auto"/>
              <w:ind w:right="-72"/>
              <w:jc w:val="right"/>
              <w:rPr>
                <w:rFonts w:cs="Arial"/>
                <w:sz w:val="20"/>
                <w:szCs w:val="20"/>
              </w:rPr>
            </w:pPr>
          </w:p>
        </w:tc>
        <w:tc>
          <w:tcPr>
            <w:tcW w:w="1512" w:type="dxa"/>
            <w:shd w:val="clear" w:color="auto" w:fill="FAFAFA"/>
            <w:vAlign w:val="bottom"/>
          </w:tcPr>
          <w:p w14:paraId="02F12A25" w14:textId="77777777" w:rsidR="00B86A3B" w:rsidRPr="00220608" w:rsidRDefault="00B86A3B" w:rsidP="00B86A3B">
            <w:pPr>
              <w:spacing w:after="0" w:line="240" w:lineRule="auto"/>
              <w:ind w:right="-72"/>
              <w:jc w:val="right"/>
              <w:rPr>
                <w:rFonts w:cs="Arial"/>
                <w:sz w:val="20"/>
                <w:szCs w:val="20"/>
              </w:rPr>
            </w:pPr>
          </w:p>
        </w:tc>
        <w:tc>
          <w:tcPr>
            <w:tcW w:w="1512" w:type="dxa"/>
            <w:vAlign w:val="bottom"/>
          </w:tcPr>
          <w:p w14:paraId="78EA9080" w14:textId="77777777" w:rsidR="00B86A3B" w:rsidRPr="00220608" w:rsidRDefault="00B86A3B" w:rsidP="00B86A3B">
            <w:pPr>
              <w:spacing w:after="0" w:line="240" w:lineRule="auto"/>
              <w:ind w:right="-72"/>
              <w:jc w:val="right"/>
              <w:rPr>
                <w:rFonts w:cs="Arial"/>
                <w:sz w:val="20"/>
                <w:szCs w:val="20"/>
              </w:rPr>
            </w:pPr>
          </w:p>
        </w:tc>
      </w:tr>
      <w:tr w:rsidR="00B86A3B" w:rsidRPr="00220608" w14:paraId="2138CC85" w14:textId="77777777" w:rsidTr="00954231">
        <w:trPr>
          <w:trHeight w:val="20"/>
        </w:trPr>
        <w:tc>
          <w:tcPr>
            <w:tcW w:w="3413" w:type="dxa"/>
          </w:tcPr>
          <w:p w14:paraId="6AFCEEB5" w14:textId="3696FBB8" w:rsidR="00B86A3B" w:rsidRPr="00220608" w:rsidRDefault="00B86A3B" w:rsidP="00B86A3B">
            <w:pPr>
              <w:spacing w:after="0" w:line="240" w:lineRule="auto"/>
              <w:ind w:left="68" w:hanging="170"/>
              <w:rPr>
                <w:rFonts w:cs="Arial"/>
                <w:sz w:val="20"/>
                <w:szCs w:val="20"/>
              </w:rPr>
            </w:pPr>
            <w:r w:rsidRPr="00220608">
              <w:rPr>
                <w:rFonts w:cs="Arial"/>
                <w:sz w:val="20"/>
                <w:szCs w:val="20"/>
              </w:rPr>
              <w:t>Interest income</w:t>
            </w:r>
          </w:p>
        </w:tc>
        <w:tc>
          <w:tcPr>
            <w:tcW w:w="1512" w:type="dxa"/>
            <w:tcBorders>
              <w:bottom w:val="single" w:sz="4" w:space="0" w:color="000000"/>
            </w:tcBorders>
            <w:shd w:val="clear" w:color="auto" w:fill="FAFAFA"/>
            <w:vAlign w:val="bottom"/>
          </w:tcPr>
          <w:p w14:paraId="045E94C2" w14:textId="77D52B49"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1</w:t>
            </w:r>
            <w:r w:rsidR="00B86A3B" w:rsidRPr="00220608">
              <w:rPr>
                <w:rFonts w:cs="Arial"/>
                <w:sz w:val="20"/>
                <w:szCs w:val="20"/>
                <w:lang w:val="en-GB"/>
              </w:rPr>
              <w:t>,</w:t>
            </w:r>
            <w:r w:rsidRPr="0034707F">
              <w:rPr>
                <w:rFonts w:cs="Arial"/>
                <w:sz w:val="20"/>
                <w:szCs w:val="20"/>
                <w:lang w:val="en-GB"/>
              </w:rPr>
              <w:t>204</w:t>
            </w:r>
            <w:r w:rsidR="00B86A3B" w:rsidRPr="00220608">
              <w:rPr>
                <w:rFonts w:cs="Arial"/>
                <w:sz w:val="20"/>
                <w:szCs w:val="20"/>
                <w:lang w:val="en-GB"/>
              </w:rPr>
              <w:t>,</w:t>
            </w:r>
            <w:r w:rsidRPr="0034707F">
              <w:rPr>
                <w:rFonts w:cs="Arial"/>
                <w:sz w:val="20"/>
                <w:szCs w:val="20"/>
                <w:lang w:val="en-GB"/>
              </w:rPr>
              <w:t>071</w:t>
            </w:r>
          </w:p>
        </w:tc>
        <w:tc>
          <w:tcPr>
            <w:tcW w:w="1512" w:type="dxa"/>
            <w:tcBorders>
              <w:bottom w:val="single" w:sz="4" w:space="0" w:color="000000"/>
            </w:tcBorders>
            <w:vAlign w:val="bottom"/>
          </w:tcPr>
          <w:p w14:paraId="3B7D7DD1" w14:textId="16AED82D" w:rsidR="00B86A3B" w:rsidRPr="00220608" w:rsidRDefault="0034707F" w:rsidP="00B86A3B">
            <w:pPr>
              <w:spacing w:after="0" w:line="240" w:lineRule="auto"/>
              <w:ind w:right="-72"/>
              <w:jc w:val="right"/>
              <w:rPr>
                <w:rFonts w:cs="Arial"/>
                <w:sz w:val="20"/>
                <w:szCs w:val="20"/>
                <w:lang w:val="en-GB"/>
              </w:rPr>
            </w:pPr>
            <w:r w:rsidRPr="0034707F">
              <w:rPr>
                <w:rFonts w:eastAsia="Arial Unicode MS" w:cs="Arial"/>
                <w:sz w:val="20"/>
                <w:szCs w:val="20"/>
                <w:lang w:val="en-GB"/>
              </w:rPr>
              <w:t>667</w:t>
            </w:r>
            <w:r w:rsidR="00B86A3B" w:rsidRPr="00220608">
              <w:rPr>
                <w:rFonts w:eastAsia="Arial Unicode MS" w:cs="Arial"/>
                <w:sz w:val="20"/>
                <w:szCs w:val="20"/>
                <w:lang w:val="en-GB"/>
              </w:rPr>
              <w:t>,</w:t>
            </w:r>
            <w:r w:rsidRPr="0034707F">
              <w:rPr>
                <w:rFonts w:eastAsia="Arial Unicode MS" w:cs="Arial"/>
                <w:sz w:val="20"/>
                <w:szCs w:val="20"/>
                <w:lang w:val="en-GB"/>
              </w:rPr>
              <w:t>488</w:t>
            </w:r>
          </w:p>
        </w:tc>
        <w:tc>
          <w:tcPr>
            <w:tcW w:w="1512" w:type="dxa"/>
            <w:tcBorders>
              <w:bottom w:val="single" w:sz="4" w:space="0" w:color="000000"/>
            </w:tcBorders>
            <w:shd w:val="clear" w:color="auto" w:fill="FAFAFA"/>
            <w:vAlign w:val="bottom"/>
          </w:tcPr>
          <w:p w14:paraId="58507C43" w14:textId="292A5153" w:rsidR="00B86A3B" w:rsidRPr="00220608" w:rsidRDefault="00B86A3B" w:rsidP="00B86A3B">
            <w:pPr>
              <w:spacing w:after="0" w:line="240" w:lineRule="auto"/>
              <w:ind w:right="-72"/>
              <w:jc w:val="right"/>
              <w:rPr>
                <w:rFonts w:cs="Arial"/>
                <w:sz w:val="20"/>
                <w:szCs w:val="20"/>
              </w:rPr>
            </w:pPr>
            <w:r w:rsidRPr="00220608">
              <w:rPr>
                <w:rFonts w:cs="Arial"/>
                <w:sz w:val="20"/>
                <w:szCs w:val="20"/>
              </w:rPr>
              <w:t>-</w:t>
            </w:r>
          </w:p>
        </w:tc>
        <w:tc>
          <w:tcPr>
            <w:tcW w:w="1512" w:type="dxa"/>
            <w:tcBorders>
              <w:bottom w:val="single" w:sz="4" w:space="0" w:color="000000"/>
            </w:tcBorders>
            <w:vAlign w:val="bottom"/>
          </w:tcPr>
          <w:p w14:paraId="22BBFF2B" w14:textId="7469198D" w:rsidR="00B86A3B" w:rsidRPr="00220608" w:rsidRDefault="00B86A3B" w:rsidP="00B86A3B">
            <w:pPr>
              <w:spacing w:after="0" w:line="240" w:lineRule="auto"/>
              <w:ind w:right="-72"/>
              <w:jc w:val="right"/>
              <w:rPr>
                <w:rFonts w:cs="Arial"/>
                <w:sz w:val="20"/>
                <w:szCs w:val="20"/>
              </w:rPr>
            </w:pPr>
            <w:r w:rsidRPr="00220608">
              <w:rPr>
                <w:rFonts w:cs="Arial"/>
                <w:sz w:val="20"/>
                <w:szCs w:val="20"/>
              </w:rPr>
              <w:t>-</w:t>
            </w:r>
          </w:p>
        </w:tc>
      </w:tr>
    </w:tbl>
    <w:p w14:paraId="08F41B55" w14:textId="2F98B4C9" w:rsidR="0006598E" w:rsidRPr="00220608" w:rsidRDefault="0006598E">
      <w:pPr>
        <w:rPr>
          <w:rFonts w:cs="Arial"/>
          <w:i/>
          <w:color w:val="CF4A02"/>
          <w:sz w:val="20"/>
          <w:szCs w:val="20"/>
        </w:rPr>
      </w:pPr>
      <w:r w:rsidRPr="00220608">
        <w:rPr>
          <w:rFonts w:cs="Arial"/>
          <w:i/>
          <w:color w:val="CF4A02"/>
          <w:sz w:val="20"/>
          <w:szCs w:val="20"/>
        </w:rPr>
        <w:br w:type="page"/>
      </w:r>
    </w:p>
    <w:p w14:paraId="494C39F8" w14:textId="77777777" w:rsidR="00FC17B3" w:rsidRPr="00220608" w:rsidRDefault="00FC17B3">
      <w:pPr>
        <w:spacing w:after="0" w:line="240" w:lineRule="auto"/>
        <w:ind w:left="540" w:hanging="540"/>
        <w:jc w:val="both"/>
        <w:rPr>
          <w:rFonts w:cs="Arial"/>
          <w:iCs/>
          <w:color w:val="CF4A02"/>
          <w:sz w:val="20"/>
          <w:szCs w:val="20"/>
        </w:rPr>
      </w:pPr>
    </w:p>
    <w:p w14:paraId="0D1184A8" w14:textId="394D7542" w:rsidR="00E72F12" w:rsidRPr="00220608" w:rsidRDefault="001313C9">
      <w:pPr>
        <w:spacing w:after="0" w:line="240" w:lineRule="auto"/>
        <w:ind w:left="540" w:hanging="540"/>
        <w:jc w:val="both"/>
        <w:rPr>
          <w:rFonts w:cs="Arial"/>
          <w:i/>
          <w:color w:val="CF4A02"/>
          <w:sz w:val="20"/>
          <w:szCs w:val="20"/>
        </w:rPr>
      </w:pPr>
      <w:r w:rsidRPr="00220608">
        <w:rPr>
          <w:rFonts w:cs="Arial"/>
          <w:i/>
          <w:color w:val="CF4A02"/>
          <w:sz w:val="20"/>
          <w:szCs w:val="20"/>
        </w:rPr>
        <w:t>Outstanding balances</w:t>
      </w:r>
    </w:p>
    <w:p w14:paraId="741ADC26" w14:textId="77777777" w:rsidR="00E72F12" w:rsidRPr="00220608" w:rsidRDefault="00E72F12">
      <w:pPr>
        <w:spacing w:after="0" w:line="240" w:lineRule="auto"/>
        <w:ind w:left="540" w:hanging="540"/>
        <w:jc w:val="both"/>
        <w:rPr>
          <w:rFonts w:cs="Arial"/>
          <w:color w:val="CF4A02"/>
          <w:sz w:val="16"/>
          <w:szCs w:val="16"/>
        </w:rPr>
      </w:pPr>
    </w:p>
    <w:tbl>
      <w:tblPr>
        <w:tblStyle w:val="affff"/>
        <w:tblW w:w="9461" w:type="dxa"/>
        <w:tblLayout w:type="fixed"/>
        <w:tblCellMar>
          <w:left w:w="108" w:type="dxa"/>
          <w:right w:w="108" w:type="dxa"/>
        </w:tblCellMar>
        <w:tblLook w:val="0000" w:firstRow="0" w:lastRow="0" w:firstColumn="0" w:lastColumn="0" w:noHBand="0" w:noVBand="0"/>
      </w:tblPr>
      <w:tblGrid>
        <w:gridCol w:w="3125"/>
        <w:gridCol w:w="1584"/>
        <w:gridCol w:w="1584"/>
        <w:gridCol w:w="1584"/>
        <w:gridCol w:w="1584"/>
      </w:tblGrid>
      <w:tr w:rsidR="00AD0682" w:rsidRPr="00220608" w14:paraId="58E9F8B2" w14:textId="77777777" w:rsidTr="00C84554">
        <w:tc>
          <w:tcPr>
            <w:tcW w:w="3125" w:type="dxa"/>
            <w:noWrap/>
            <w:tcMar>
              <w:left w:w="115" w:type="dxa"/>
              <w:right w:w="115" w:type="dxa"/>
            </w:tcMar>
            <w:vAlign w:val="bottom"/>
          </w:tcPr>
          <w:p w14:paraId="457C83B5" w14:textId="77777777" w:rsidR="00E72F12" w:rsidRPr="00220608" w:rsidRDefault="00E72F12">
            <w:pPr>
              <w:spacing w:after="0" w:line="240" w:lineRule="auto"/>
              <w:ind w:left="-102"/>
              <w:rPr>
                <w:rFonts w:cs="Arial"/>
                <w:sz w:val="20"/>
                <w:szCs w:val="20"/>
              </w:rPr>
            </w:pPr>
            <w:bookmarkStart w:id="10" w:name="_heading=h.lnxbz9" w:colFirst="0" w:colLast="0"/>
            <w:bookmarkEnd w:id="10"/>
          </w:p>
        </w:tc>
        <w:tc>
          <w:tcPr>
            <w:tcW w:w="3168" w:type="dxa"/>
            <w:gridSpan w:val="2"/>
            <w:tcBorders>
              <w:top w:val="single" w:sz="4" w:space="0" w:color="000000"/>
              <w:bottom w:val="single" w:sz="4" w:space="0" w:color="000000"/>
            </w:tcBorders>
            <w:noWrap/>
            <w:tcMar>
              <w:left w:w="115" w:type="dxa"/>
              <w:right w:w="115" w:type="dxa"/>
            </w:tcMar>
            <w:vAlign w:val="bottom"/>
          </w:tcPr>
          <w:p w14:paraId="54D591CA"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Consolidated</w:t>
            </w:r>
          </w:p>
          <w:p w14:paraId="2046E6D3"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financial information</w:t>
            </w:r>
          </w:p>
        </w:tc>
        <w:tc>
          <w:tcPr>
            <w:tcW w:w="3168" w:type="dxa"/>
            <w:gridSpan w:val="2"/>
            <w:tcBorders>
              <w:top w:val="single" w:sz="4" w:space="0" w:color="000000"/>
              <w:bottom w:val="single" w:sz="4" w:space="0" w:color="000000"/>
            </w:tcBorders>
            <w:noWrap/>
            <w:tcMar>
              <w:left w:w="115" w:type="dxa"/>
              <w:right w:w="115" w:type="dxa"/>
            </w:tcMar>
            <w:vAlign w:val="bottom"/>
          </w:tcPr>
          <w:p w14:paraId="5B11EA78"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Separate</w:t>
            </w:r>
          </w:p>
          <w:p w14:paraId="595CD1D0"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financial information</w:t>
            </w:r>
          </w:p>
        </w:tc>
      </w:tr>
      <w:tr w:rsidR="003B5F65" w:rsidRPr="00220608" w14:paraId="55F17147" w14:textId="77777777" w:rsidTr="00C84554">
        <w:trPr>
          <w:trHeight w:val="162"/>
        </w:trPr>
        <w:tc>
          <w:tcPr>
            <w:tcW w:w="3125" w:type="dxa"/>
            <w:noWrap/>
            <w:tcMar>
              <w:left w:w="115" w:type="dxa"/>
              <w:right w:w="115" w:type="dxa"/>
            </w:tcMar>
            <w:vAlign w:val="bottom"/>
          </w:tcPr>
          <w:p w14:paraId="22F6A03B" w14:textId="77777777" w:rsidR="00E72F12" w:rsidRPr="00220608" w:rsidRDefault="00E72F12">
            <w:pPr>
              <w:spacing w:after="0" w:line="240" w:lineRule="auto"/>
              <w:ind w:left="-102"/>
              <w:rPr>
                <w:rFonts w:cs="Arial"/>
                <w:sz w:val="20"/>
                <w:szCs w:val="20"/>
              </w:rPr>
            </w:pPr>
          </w:p>
        </w:tc>
        <w:tc>
          <w:tcPr>
            <w:tcW w:w="1584" w:type="dxa"/>
            <w:tcBorders>
              <w:top w:val="single" w:sz="4" w:space="0" w:color="000000"/>
            </w:tcBorders>
            <w:noWrap/>
            <w:tcMar>
              <w:left w:w="115" w:type="dxa"/>
              <w:right w:w="115" w:type="dxa"/>
            </w:tcMar>
            <w:vAlign w:val="bottom"/>
          </w:tcPr>
          <w:p w14:paraId="6A6DA98F" w14:textId="76D36E27" w:rsidR="00E72F12" w:rsidRPr="00220608" w:rsidRDefault="0034707F">
            <w:pPr>
              <w:spacing w:after="0" w:line="240" w:lineRule="auto"/>
              <w:ind w:right="-72"/>
              <w:jc w:val="right"/>
              <w:rPr>
                <w:rFonts w:cs="Arial"/>
                <w:b/>
                <w:sz w:val="20"/>
                <w:szCs w:val="20"/>
              </w:rPr>
            </w:pPr>
            <w:r w:rsidRPr="0034707F">
              <w:rPr>
                <w:rFonts w:cs="Arial"/>
                <w:b/>
                <w:sz w:val="20"/>
                <w:szCs w:val="20"/>
                <w:lang w:val="en-GB"/>
              </w:rPr>
              <w:t>30</w:t>
            </w:r>
            <w:r w:rsidR="00514C0B" w:rsidRPr="00220608">
              <w:rPr>
                <w:rFonts w:cs="Arial"/>
                <w:b/>
                <w:sz w:val="20"/>
                <w:szCs w:val="20"/>
                <w:lang w:val="en-GB"/>
              </w:rPr>
              <w:t xml:space="preserve"> September</w:t>
            </w:r>
          </w:p>
        </w:tc>
        <w:tc>
          <w:tcPr>
            <w:tcW w:w="1584" w:type="dxa"/>
            <w:tcBorders>
              <w:top w:val="single" w:sz="4" w:space="0" w:color="000000"/>
            </w:tcBorders>
            <w:noWrap/>
            <w:tcMar>
              <w:left w:w="115" w:type="dxa"/>
              <w:right w:w="115" w:type="dxa"/>
            </w:tcMar>
            <w:vAlign w:val="bottom"/>
          </w:tcPr>
          <w:p w14:paraId="0C0EC0A6" w14:textId="3129FC0E" w:rsidR="00E72F12" w:rsidRPr="00220608" w:rsidRDefault="0034707F">
            <w:pPr>
              <w:spacing w:after="0" w:line="240" w:lineRule="auto"/>
              <w:ind w:right="-72"/>
              <w:jc w:val="right"/>
              <w:rPr>
                <w:rFonts w:cs="Arial"/>
                <w:b/>
                <w:sz w:val="20"/>
                <w:szCs w:val="20"/>
              </w:rPr>
            </w:pPr>
            <w:r w:rsidRPr="0034707F">
              <w:rPr>
                <w:rFonts w:cs="Arial"/>
                <w:b/>
                <w:sz w:val="20"/>
                <w:szCs w:val="20"/>
                <w:lang w:val="en-GB"/>
              </w:rPr>
              <w:t>31</w:t>
            </w:r>
            <w:r w:rsidR="001313C9" w:rsidRPr="00220608">
              <w:rPr>
                <w:rFonts w:cs="Arial"/>
                <w:b/>
                <w:sz w:val="20"/>
                <w:szCs w:val="20"/>
              </w:rPr>
              <w:t xml:space="preserve"> December</w:t>
            </w:r>
          </w:p>
        </w:tc>
        <w:tc>
          <w:tcPr>
            <w:tcW w:w="1584" w:type="dxa"/>
            <w:tcBorders>
              <w:top w:val="single" w:sz="4" w:space="0" w:color="000000"/>
            </w:tcBorders>
            <w:noWrap/>
            <w:tcMar>
              <w:left w:w="115" w:type="dxa"/>
              <w:right w:w="115" w:type="dxa"/>
            </w:tcMar>
            <w:vAlign w:val="bottom"/>
          </w:tcPr>
          <w:p w14:paraId="2D0150C9" w14:textId="442E400A" w:rsidR="00E72F12" w:rsidRPr="00220608" w:rsidRDefault="0034707F">
            <w:pPr>
              <w:spacing w:after="0" w:line="240" w:lineRule="auto"/>
              <w:ind w:right="-72"/>
              <w:jc w:val="right"/>
              <w:rPr>
                <w:rFonts w:cs="Arial"/>
                <w:b/>
                <w:sz w:val="20"/>
                <w:szCs w:val="20"/>
              </w:rPr>
            </w:pPr>
            <w:r w:rsidRPr="0034707F">
              <w:rPr>
                <w:rFonts w:cs="Arial"/>
                <w:b/>
                <w:sz w:val="20"/>
                <w:szCs w:val="20"/>
                <w:lang w:val="en-GB"/>
              </w:rPr>
              <w:t>30</w:t>
            </w:r>
            <w:r w:rsidR="00514C0B" w:rsidRPr="00220608">
              <w:rPr>
                <w:rFonts w:cs="Arial"/>
                <w:b/>
                <w:sz w:val="20"/>
                <w:szCs w:val="20"/>
                <w:lang w:val="en-GB"/>
              </w:rPr>
              <w:t xml:space="preserve"> September</w:t>
            </w:r>
          </w:p>
        </w:tc>
        <w:tc>
          <w:tcPr>
            <w:tcW w:w="1584" w:type="dxa"/>
            <w:tcBorders>
              <w:top w:val="single" w:sz="4" w:space="0" w:color="000000"/>
            </w:tcBorders>
            <w:noWrap/>
            <w:tcMar>
              <w:left w:w="115" w:type="dxa"/>
              <w:right w:w="115" w:type="dxa"/>
            </w:tcMar>
            <w:vAlign w:val="bottom"/>
          </w:tcPr>
          <w:p w14:paraId="2684F681" w14:textId="7B6C8789" w:rsidR="00E72F12" w:rsidRPr="00220608" w:rsidRDefault="0034707F">
            <w:pPr>
              <w:spacing w:after="0" w:line="240" w:lineRule="auto"/>
              <w:ind w:right="-72"/>
              <w:jc w:val="right"/>
              <w:rPr>
                <w:rFonts w:cs="Arial"/>
                <w:b/>
                <w:sz w:val="20"/>
                <w:szCs w:val="20"/>
              </w:rPr>
            </w:pPr>
            <w:r w:rsidRPr="0034707F">
              <w:rPr>
                <w:rFonts w:cs="Arial"/>
                <w:b/>
                <w:sz w:val="20"/>
                <w:szCs w:val="20"/>
                <w:lang w:val="en-GB"/>
              </w:rPr>
              <w:t>31</w:t>
            </w:r>
            <w:r w:rsidR="001313C9" w:rsidRPr="00220608">
              <w:rPr>
                <w:rFonts w:cs="Arial"/>
                <w:b/>
                <w:sz w:val="20"/>
                <w:szCs w:val="20"/>
              </w:rPr>
              <w:t xml:space="preserve"> December</w:t>
            </w:r>
          </w:p>
        </w:tc>
      </w:tr>
      <w:tr w:rsidR="003B5F65" w:rsidRPr="00220608" w14:paraId="412500F2" w14:textId="77777777" w:rsidTr="00C84554">
        <w:tc>
          <w:tcPr>
            <w:tcW w:w="3125" w:type="dxa"/>
            <w:noWrap/>
            <w:tcMar>
              <w:left w:w="115" w:type="dxa"/>
              <w:right w:w="115" w:type="dxa"/>
            </w:tcMar>
            <w:vAlign w:val="bottom"/>
          </w:tcPr>
          <w:p w14:paraId="2A939666" w14:textId="77777777" w:rsidR="00E72F12" w:rsidRPr="00220608" w:rsidRDefault="00E72F12">
            <w:pPr>
              <w:spacing w:after="0" w:line="240" w:lineRule="auto"/>
              <w:ind w:left="-102"/>
              <w:rPr>
                <w:rFonts w:cs="Arial"/>
                <w:sz w:val="20"/>
                <w:szCs w:val="20"/>
              </w:rPr>
            </w:pPr>
          </w:p>
        </w:tc>
        <w:tc>
          <w:tcPr>
            <w:tcW w:w="1584" w:type="dxa"/>
            <w:noWrap/>
            <w:tcMar>
              <w:left w:w="115" w:type="dxa"/>
              <w:right w:w="115" w:type="dxa"/>
            </w:tcMar>
            <w:vAlign w:val="bottom"/>
          </w:tcPr>
          <w:p w14:paraId="7AFD8637" w14:textId="01293114" w:rsidR="00E72F12" w:rsidRPr="00220608" w:rsidRDefault="0034707F">
            <w:pPr>
              <w:spacing w:after="0" w:line="240" w:lineRule="auto"/>
              <w:ind w:right="-72"/>
              <w:jc w:val="right"/>
              <w:rPr>
                <w:rFonts w:cs="Arial"/>
                <w:b/>
                <w:sz w:val="20"/>
                <w:szCs w:val="20"/>
              </w:rPr>
            </w:pPr>
            <w:r w:rsidRPr="0034707F">
              <w:rPr>
                <w:rFonts w:cs="Arial"/>
                <w:b/>
                <w:sz w:val="20"/>
                <w:szCs w:val="20"/>
                <w:lang w:val="en-GB"/>
              </w:rPr>
              <w:t>2024</w:t>
            </w:r>
          </w:p>
        </w:tc>
        <w:tc>
          <w:tcPr>
            <w:tcW w:w="1584" w:type="dxa"/>
            <w:noWrap/>
            <w:tcMar>
              <w:left w:w="115" w:type="dxa"/>
              <w:right w:w="115" w:type="dxa"/>
            </w:tcMar>
            <w:vAlign w:val="bottom"/>
          </w:tcPr>
          <w:p w14:paraId="6B12F0E7" w14:textId="2F59E2A7" w:rsidR="00E72F12" w:rsidRPr="00220608" w:rsidRDefault="0034707F">
            <w:pPr>
              <w:spacing w:after="0" w:line="240" w:lineRule="auto"/>
              <w:ind w:right="-72"/>
              <w:jc w:val="right"/>
              <w:rPr>
                <w:rFonts w:cs="Arial"/>
                <w:b/>
                <w:sz w:val="20"/>
                <w:szCs w:val="20"/>
              </w:rPr>
            </w:pPr>
            <w:r w:rsidRPr="0034707F">
              <w:rPr>
                <w:rFonts w:cs="Arial"/>
                <w:b/>
                <w:sz w:val="20"/>
                <w:szCs w:val="20"/>
                <w:lang w:val="en-GB"/>
              </w:rPr>
              <w:t>2023</w:t>
            </w:r>
          </w:p>
        </w:tc>
        <w:tc>
          <w:tcPr>
            <w:tcW w:w="1584" w:type="dxa"/>
            <w:noWrap/>
            <w:tcMar>
              <w:left w:w="115" w:type="dxa"/>
              <w:right w:w="115" w:type="dxa"/>
            </w:tcMar>
            <w:vAlign w:val="bottom"/>
          </w:tcPr>
          <w:p w14:paraId="50B0B0BF" w14:textId="26E44127" w:rsidR="00E72F12" w:rsidRPr="00220608" w:rsidRDefault="0034707F">
            <w:pPr>
              <w:spacing w:after="0" w:line="240" w:lineRule="auto"/>
              <w:ind w:right="-72"/>
              <w:jc w:val="right"/>
              <w:rPr>
                <w:rFonts w:cs="Arial"/>
                <w:b/>
                <w:sz w:val="20"/>
                <w:szCs w:val="20"/>
              </w:rPr>
            </w:pPr>
            <w:r w:rsidRPr="0034707F">
              <w:rPr>
                <w:rFonts w:cs="Arial"/>
                <w:b/>
                <w:sz w:val="20"/>
                <w:szCs w:val="20"/>
                <w:lang w:val="en-GB"/>
              </w:rPr>
              <w:t>2024</w:t>
            </w:r>
          </w:p>
        </w:tc>
        <w:tc>
          <w:tcPr>
            <w:tcW w:w="1584" w:type="dxa"/>
            <w:noWrap/>
            <w:tcMar>
              <w:left w:w="115" w:type="dxa"/>
              <w:right w:w="115" w:type="dxa"/>
            </w:tcMar>
            <w:vAlign w:val="bottom"/>
          </w:tcPr>
          <w:p w14:paraId="25797FB5" w14:textId="3E30432B" w:rsidR="00E72F12" w:rsidRPr="00220608" w:rsidRDefault="0034707F">
            <w:pPr>
              <w:spacing w:after="0" w:line="240" w:lineRule="auto"/>
              <w:ind w:right="-72"/>
              <w:jc w:val="right"/>
              <w:rPr>
                <w:rFonts w:cs="Arial"/>
                <w:b/>
                <w:sz w:val="20"/>
                <w:szCs w:val="20"/>
              </w:rPr>
            </w:pPr>
            <w:r w:rsidRPr="0034707F">
              <w:rPr>
                <w:rFonts w:cs="Arial"/>
                <w:b/>
                <w:sz w:val="20"/>
                <w:szCs w:val="20"/>
                <w:lang w:val="en-GB"/>
              </w:rPr>
              <w:t>2023</w:t>
            </w:r>
          </w:p>
        </w:tc>
      </w:tr>
      <w:tr w:rsidR="003B5F65" w:rsidRPr="00220608" w14:paraId="41BD5A18" w14:textId="77777777" w:rsidTr="00C84554">
        <w:tc>
          <w:tcPr>
            <w:tcW w:w="3125" w:type="dxa"/>
            <w:noWrap/>
            <w:tcMar>
              <w:left w:w="115" w:type="dxa"/>
              <w:right w:w="115" w:type="dxa"/>
            </w:tcMar>
            <w:vAlign w:val="bottom"/>
          </w:tcPr>
          <w:p w14:paraId="43A2149D" w14:textId="77777777" w:rsidR="00E72F12" w:rsidRPr="00220608" w:rsidRDefault="00E72F12">
            <w:pPr>
              <w:spacing w:after="0" w:line="240" w:lineRule="auto"/>
              <w:ind w:left="-102"/>
              <w:rPr>
                <w:rFonts w:cs="Arial"/>
                <w:sz w:val="20"/>
                <w:szCs w:val="20"/>
              </w:rPr>
            </w:pPr>
          </w:p>
        </w:tc>
        <w:tc>
          <w:tcPr>
            <w:tcW w:w="1584" w:type="dxa"/>
            <w:tcBorders>
              <w:bottom w:val="single" w:sz="4" w:space="0" w:color="000000"/>
            </w:tcBorders>
            <w:noWrap/>
            <w:tcMar>
              <w:left w:w="115" w:type="dxa"/>
              <w:right w:w="115" w:type="dxa"/>
            </w:tcMar>
            <w:vAlign w:val="bottom"/>
          </w:tcPr>
          <w:p w14:paraId="3BFD9690"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c>
          <w:tcPr>
            <w:tcW w:w="1584" w:type="dxa"/>
            <w:tcBorders>
              <w:bottom w:val="single" w:sz="4" w:space="0" w:color="000000"/>
            </w:tcBorders>
            <w:noWrap/>
            <w:tcMar>
              <w:left w:w="115" w:type="dxa"/>
              <w:right w:w="115" w:type="dxa"/>
            </w:tcMar>
            <w:vAlign w:val="bottom"/>
          </w:tcPr>
          <w:p w14:paraId="0A85EFC0"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c>
          <w:tcPr>
            <w:tcW w:w="1584" w:type="dxa"/>
            <w:tcBorders>
              <w:bottom w:val="single" w:sz="4" w:space="0" w:color="000000"/>
            </w:tcBorders>
            <w:noWrap/>
            <w:tcMar>
              <w:left w:w="115" w:type="dxa"/>
              <w:right w:w="115" w:type="dxa"/>
            </w:tcMar>
            <w:vAlign w:val="bottom"/>
          </w:tcPr>
          <w:p w14:paraId="4F4B5FA2"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c>
          <w:tcPr>
            <w:tcW w:w="1584" w:type="dxa"/>
            <w:tcBorders>
              <w:bottom w:val="single" w:sz="4" w:space="0" w:color="000000"/>
            </w:tcBorders>
            <w:noWrap/>
            <w:tcMar>
              <w:left w:w="115" w:type="dxa"/>
              <w:right w:w="115" w:type="dxa"/>
            </w:tcMar>
            <w:vAlign w:val="bottom"/>
          </w:tcPr>
          <w:p w14:paraId="19A09D40"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r>
      <w:tr w:rsidR="003B5F65" w:rsidRPr="00220608" w14:paraId="6F238C6D" w14:textId="77777777" w:rsidTr="00C84554">
        <w:tc>
          <w:tcPr>
            <w:tcW w:w="3125" w:type="dxa"/>
            <w:noWrap/>
            <w:tcMar>
              <w:left w:w="115" w:type="dxa"/>
              <w:right w:w="115" w:type="dxa"/>
            </w:tcMar>
            <w:vAlign w:val="bottom"/>
          </w:tcPr>
          <w:p w14:paraId="18362D41" w14:textId="77777777" w:rsidR="00E72F12" w:rsidRPr="00220608" w:rsidRDefault="00E72F12">
            <w:pPr>
              <w:spacing w:after="0" w:line="240" w:lineRule="auto"/>
              <w:ind w:left="-102"/>
              <w:rPr>
                <w:rFonts w:cs="Arial"/>
                <w:sz w:val="12"/>
                <w:szCs w:val="12"/>
              </w:rPr>
            </w:pPr>
          </w:p>
        </w:tc>
        <w:tc>
          <w:tcPr>
            <w:tcW w:w="1584" w:type="dxa"/>
            <w:tcBorders>
              <w:top w:val="single" w:sz="4" w:space="0" w:color="000000"/>
            </w:tcBorders>
            <w:shd w:val="clear" w:color="auto" w:fill="FAFAFA"/>
            <w:noWrap/>
            <w:tcMar>
              <w:left w:w="115" w:type="dxa"/>
              <w:right w:w="115" w:type="dxa"/>
            </w:tcMar>
            <w:vAlign w:val="bottom"/>
          </w:tcPr>
          <w:p w14:paraId="7172C49E" w14:textId="77777777" w:rsidR="00E72F12" w:rsidRPr="00220608" w:rsidRDefault="00E72F12">
            <w:pPr>
              <w:spacing w:after="0" w:line="240" w:lineRule="auto"/>
              <w:ind w:right="-72"/>
              <w:jc w:val="right"/>
              <w:rPr>
                <w:rFonts w:cs="Arial"/>
                <w:sz w:val="12"/>
                <w:szCs w:val="12"/>
              </w:rPr>
            </w:pPr>
          </w:p>
        </w:tc>
        <w:tc>
          <w:tcPr>
            <w:tcW w:w="1584" w:type="dxa"/>
            <w:tcBorders>
              <w:top w:val="single" w:sz="4" w:space="0" w:color="000000"/>
            </w:tcBorders>
            <w:noWrap/>
            <w:tcMar>
              <w:left w:w="115" w:type="dxa"/>
              <w:right w:w="115" w:type="dxa"/>
            </w:tcMar>
            <w:vAlign w:val="bottom"/>
          </w:tcPr>
          <w:p w14:paraId="5AEDCF77" w14:textId="77777777" w:rsidR="00E72F12" w:rsidRPr="00220608" w:rsidRDefault="00E72F12">
            <w:pPr>
              <w:spacing w:after="0" w:line="240" w:lineRule="auto"/>
              <w:ind w:right="-72"/>
              <w:jc w:val="right"/>
              <w:rPr>
                <w:rFonts w:cs="Arial"/>
                <w:sz w:val="12"/>
                <w:szCs w:val="12"/>
              </w:rPr>
            </w:pPr>
          </w:p>
        </w:tc>
        <w:tc>
          <w:tcPr>
            <w:tcW w:w="1584" w:type="dxa"/>
            <w:tcBorders>
              <w:top w:val="single" w:sz="4" w:space="0" w:color="000000"/>
            </w:tcBorders>
            <w:shd w:val="clear" w:color="auto" w:fill="FAFAFA"/>
            <w:noWrap/>
            <w:tcMar>
              <w:left w:w="115" w:type="dxa"/>
              <w:right w:w="115" w:type="dxa"/>
            </w:tcMar>
            <w:vAlign w:val="bottom"/>
          </w:tcPr>
          <w:p w14:paraId="703D01FC" w14:textId="77777777" w:rsidR="00E72F12" w:rsidRPr="00220608" w:rsidRDefault="00E72F12">
            <w:pPr>
              <w:spacing w:after="0" w:line="240" w:lineRule="auto"/>
              <w:ind w:right="-72"/>
              <w:jc w:val="right"/>
              <w:rPr>
                <w:rFonts w:cs="Arial"/>
                <w:sz w:val="12"/>
                <w:szCs w:val="12"/>
              </w:rPr>
            </w:pPr>
          </w:p>
        </w:tc>
        <w:tc>
          <w:tcPr>
            <w:tcW w:w="1584" w:type="dxa"/>
            <w:tcBorders>
              <w:top w:val="single" w:sz="4" w:space="0" w:color="000000"/>
            </w:tcBorders>
            <w:noWrap/>
            <w:tcMar>
              <w:left w:w="115" w:type="dxa"/>
              <w:right w:w="115" w:type="dxa"/>
            </w:tcMar>
            <w:vAlign w:val="bottom"/>
          </w:tcPr>
          <w:p w14:paraId="6F82271E" w14:textId="77777777" w:rsidR="00E72F12" w:rsidRPr="00220608" w:rsidRDefault="00E72F12">
            <w:pPr>
              <w:spacing w:after="0" w:line="240" w:lineRule="auto"/>
              <w:ind w:right="-72"/>
              <w:jc w:val="right"/>
              <w:rPr>
                <w:rFonts w:cs="Arial"/>
                <w:sz w:val="12"/>
                <w:szCs w:val="12"/>
              </w:rPr>
            </w:pPr>
          </w:p>
        </w:tc>
      </w:tr>
      <w:tr w:rsidR="003B5F65" w:rsidRPr="00220608" w14:paraId="02F3A1E6" w14:textId="77777777" w:rsidTr="00C84554">
        <w:trPr>
          <w:trHeight w:val="80"/>
        </w:trPr>
        <w:tc>
          <w:tcPr>
            <w:tcW w:w="3125" w:type="dxa"/>
            <w:noWrap/>
            <w:tcMar>
              <w:left w:w="115" w:type="dxa"/>
              <w:right w:w="115" w:type="dxa"/>
            </w:tcMar>
          </w:tcPr>
          <w:p w14:paraId="41CF2C68" w14:textId="77777777" w:rsidR="00E72F12" w:rsidRPr="00220608" w:rsidRDefault="001313C9">
            <w:pPr>
              <w:spacing w:after="0" w:line="240" w:lineRule="auto"/>
              <w:ind w:left="-102"/>
              <w:rPr>
                <w:rFonts w:cs="Arial"/>
                <w:sz w:val="20"/>
                <w:szCs w:val="20"/>
              </w:rPr>
            </w:pPr>
            <w:r w:rsidRPr="00220608">
              <w:rPr>
                <w:rFonts w:cs="Arial"/>
                <w:b/>
                <w:sz w:val="20"/>
                <w:szCs w:val="20"/>
              </w:rPr>
              <w:t>Receivables</w:t>
            </w:r>
          </w:p>
        </w:tc>
        <w:tc>
          <w:tcPr>
            <w:tcW w:w="1584" w:type="dxa"/>
            <w:shd w:val="clear" w:color="auto" w:fill="FAFAFA"/>
            <w:noWrap/>
            <w:tcMar>
              <w:left w:w="115" w:type="dxa"/>
              <w:right w:w="115" w:type="dxa"/>
            </w:tcMar>
          </w:tcPr>
          <w:p w14:paraId="43E76088" w14:textId="77777777" w:rsidR="00E72F12" w:rsidRPr="00220608" w:rsidRDefault="00E72F12">
            <w:pPr>
              <w:spacing w:after="0" w:line="240" w:lineRule="auto"/>
              <w:ind w:right="-72"/>
              <w:jc w:val="right"/>
              <w:rPr>
                <w:rFonts w:cs="Arial"/>
                <w:sz w:val="20"/>
                <w:szCs w:val="20"/>
              </w:rPr>
            </w:pPr>
          </w:p>
        </w:tc>
        <w:tc>
          <w:tcPr>
            <w:tcW w:w="1584" w:type="dxa"/>
            <w:noWrap/>
            <w:tcMar>
              <w:left w:w="115" w:type="dxa"/>
              <w:right w:w="115" w:type="dxa"/>
            </w:tcMar>
          </w:tcPr>
          <w:p w14:paraId="1E6F1793" w14:textId="77777777" w:rsidR="00E72F12" w:rsidRPr="00220608" w:rsidRDefault="00E72F12">
            <w:pPr>
              <w:spacing w:after="0" w:line="240" w:lineRule="auto"/>
              <w:ind w:right="-72"/>
              <w:jc w:val="right"/>
              <w:rPr>
                <w:rFonts w:cs="Arial"/>
                <w:sz w:val="20"/>
                <w:szCs w:val="20"/>
              </w:rPr>
            </w:pPr>
          </w:p>
        </w:tc>
        <w:tc>
          <w:tcPr>
            <w:tcW w:w="1584" w:type="dxa"/>
            <w:shd w:val="clear" w:color="auto" w:fill="FAFAFA"/>
            <w:noWrap/>
            <w:tcMar>
              <w:left w:w="115" w:type="dxa"/>
              <w:right w:w="115" w:type="dxa"/>
            </w:tcMar>
          </w:tcPr>
          <w:p w14:paraId="26E837E6" w14:textId="77777777" w:rsidR="00E72F12" w:rsidRPr="00220608" w:rsidRDefault="00E72F12">
            <w:pPr>
              <w:spacing w:after="0" w:line="240" w:lineRule="auto"/>
              <w:ind w:right="-72"/>
              <w:jc w:val="right"/>
              <w:rPr>
                <w:rFonts w:cs="Arial"/>
                <w:sz w:val="20"/>
                <w:szCs w:val="20"/>
              </w:rPr>
            </w:pPr>
          </w:p>
        </w:tc>
        <w:tc>
          <w:tcPr>
            <w:tcW w:w="1584" w:type="dxa"/>
            <w:noWrap/>
            <w:tcMar>
              <w:left w:w="115" w:type="dxa"/>
              <w:right w:w="115" w:type="dxa"/>
            </w:tcMar>
          </w:tcPr>
          <w:p w14:paraId="35B52FB2" w14:textId="77777777" w:rsidR="00E72F12" w:rsidRPr="00220608" w:rsidRDefault="00E72F12">
            <w:pPr>
              <w:spacing w:after="0" w:line="240" w:lineRule="auto"/>
              <w:ind w:right="-72"/>
              <w:jc w:val="right"/>
              <w:rPr>
                <w:rFonts w:cs="Arial"/>
                <w:sz w:val="20"/>
                <w:szCs w:val="20"/>
              </w:rPr>
            </w:pPr>
          </w:p>
        </w:tc>
      </w:tr>
      <w:tr w:rsidR="00B86A3B" w:rsidRPr="00220608" w14:paraId="3BF31578" w14:textId="77777777" w:rsidTr="00C84554">
        <w:tc>
          <w:tcPr>
            <w:tcW w:w="3125" w:type="dxa"/>
            <w:noWrap/>
            <w:tcMar>
              <w:left w:w="115" w:type="dxa"/>
              <w:right w:w="115" w:type="dxa"/>
            </w:tcMar>
          </w:tcPr>
          <w:p w14:paraId="5796AD0D" w14:textId="77777777" w:rsidR="00B86A3B" w:rsidRPr="00220608" w:rsidRDefault="00B86A3B" w:rsidP="00B86A3B">
            <w:pPr>
              <w:spacing w:after="0" w:line="240" w:lineRule="auto"/>
              <w:ind w:left="-102"/>
              <w:rPr>
                <w:rFonts w:cs="Arial"/>
                <w:sz w:val="20"/>
                <w:szCs w:val="20"/>
              </w:rPr>
            </w:pPr>
            <w:r w:rsidRPr="00220608">
              <w:rPr>
                <w:rFonts w:cs="Arial"/>
                <w:sz w:val="20"/>
                <w:szCs w:val="20"/>
              </w:rPr>
              <w:t>Subsidiaries</w:t>
            </w:r>
          </w:p>
        </w:tc>
        <w:tc>
          <w:tcPr>
            <w:tcW w:w="1584" w:type="dxa"/>
            <w:shd w:val="clear" w:color="auto" w:fill="FAFAFA"/>
            <w:noWrap/>
            <w:tcMar>
              <w:left w:w="115" w:type="dxa"/>
              <w:right w:w="115" w:type="dxa"/>
            </w:tcMar>
            <w:vAlign w:val="bottom"/>
          </w:tcPr>
          <w:p w14:paraId="4A79A3EA" w14:textId="47E16D23" w:rsidR="00B86A3B" w:rsidRPr="00220608" w:rsidRDefault="00B86A3B" w:rsidP="00B86A3B">
            <w:pPr>
              <w:spacing w:after="0" w:line="240" w:lineRule="auto"/>
              <w:ind w:right="-72"/>
              <w:jc w:val="right"/>
              <w:rPr>
                <w:rFonts w:eastAsia="Arial Unicode MS" w:cs="Arial"/>
                <w:sz w:val="20"/>
                <w:szCs w:val="20"/>
                <w:lang w:val="en-GB" w:bidi="th-TH"/>
              </w:rPr>
            </w:pPr>
            <w:r w:rsidRPr="00220608">
              <w:rPr>
                <w:rFonts w:eastAsia="Arial Unicode MS" w:cs="Arial"/>
                <w:sz w:val="20"/>
                <w:szCs w:val="20"/>
                <w:lang w:val="en-GB" w:bidi="th-TH"/>
              </w:rPr>
              <w:t>-</w:t>
            </w:r>
          </w:p>
        </w:tc>
        <w:tc>
          <w:tcPr>
            <w:tcW w:w="1584" w:type="dxa"/>
            <w:noWrap/>
            <w:tcMar>
              <w:left w:w="115" w:type="dxa"/>
              <w:right w:w="115" w:type="dxa"/>
            </w:tcMar>
            <w:vAlign w:val="bottom"/>
          </w:tcPr>
          <w:p w14:paraId="379230D5" w14:textId="509A282D" w:rsidR="00B86A3B" w:rsidRPr="00220608" w:rsidRDefault="00B86A3B" w:rsidP="00B86A3B">
            <w:pPr>
              <w:spacing w:after="0" w:line="240" w:lineRule="auto"/>
              <w:ind w:right="-72"/>
              <w:jc w:val="right"/>
              <w:rPr>
                <w:rFonts w:cs="Arial"/>
                <w:sz w:val="20"/>
                <w:szCs w:val="20"/>
              </w:rPr>
            </w:pPr>
            <w:r w:rsidRPr="00220608">
              <w:rPr>
                <w:rFonts w:eastAsia="Arial Unicode MS" w:cs="Arial"/>
                <w:sz w:val="20"/>
                <w:szCs w:val="20"/>
                <w:lang w:bidi="th-TH"/>
              </w:rPr>
              <w:t>-</w:t>
            </w:r>
          </w:p>
        </w:tc>
        <w:tc>
          <w:tcPr>
            <w:tcW w:w="1584" w:type="dxa"/>
            <w:shd w:val="clear" w:color="auto" w:fill="FAFAFA"/>
            <w:noWrap/>
            <w:tcMar>
              <w:left w:w="115" w:type="dxa"/>
              <w:right w:w="115" w:type="dxa"/>
            </w:tcMar>
            <w:vAlign w:val="bottom"/>
          </w:tcPr>
          <w:p w14:paraId="7E6839A3" w14:textId="394C46A6" w:rsidR="00B86A3B" w:rsidRPr="00220608" w:rsidRDefault="0034707F" w:rsidP="00B86A3B">
            <w:pPr>
              <w:spacing w:after="0" w:line="240" w:lineRule="auto"/>
              <w:ind w:right="-72"/>
              <w:jc w:val="right"/>
              <w:rPr>
                <w:rFonts w:eastAsia="Arial Unicode MS" w:cs="Arial"/>
                <w:sz w:val="20"/>
                <w:szCs w:val="20"/>
                <w:lang w:val="en-GB" w:bidi="th-TH"/>
              </w:rPr>
            </w:pPr>
            <w:r w:rsidRPr="0034707F">
              <w:rPr>
                <w:rFonts w:eastAsia="Arial Unicode MS" w:cs="Arial"/>
                <w:sz w:val="20"/>
                <w:szCs w:val="20"/>
                <w:lang w:val="en-GB" w:bidi="th-TH"/>
              </w:rPr>
              <w:t>61</w:t>
            </w:r>
            <w:r w:rsidR="00B86A3B" w:rsidRPr="00220608">
              <w:rPr>
                <w:rFonts w:eastAsia="Arial Unicode MS" w:cs="Arial"/>
                <w:sz w:val="20"/>
                <w:szCs w:val="20"/>
                <w:lang w:val="en-GB" w:bidi="th-TH"/>
              </w:rPr>
              <w:t>,</w:t>
            </w:r>
            <w:r w:rsidRPr="0034707F">
              <w:rPr>
                <w:rFonts w:eastAsia="Arial Unicode MS" w:cs="Arial"/>
                <w:sz w:val="20"/>
                <w:szCs w:val="20"/>
                <w:lang w:val="en-GB" w:bidi="th-TH"/>
              </w:rPr>
              <w:t>576</w:t>
            </w:r>
            <w:r w:rsidR="00B86A3B" w:rsidRPr="00220608">
              <w:rPr>
                <w:rFonts w:eastAsia="Arial Unicode MS" w:cs="Arial"/>
                <w:sz w:val="20"/>
                <w:szCs w:val="20"/>
                <w:lang w:val="en-GB" w:bidi="th-TH"/>
              </w:rPr>
              <w:t>,</w:t>
            </w:r>
            <w:r w:rsidRPr="0034707F">
              <w:rPr>
                <w:rFonts w:eastAsia="Arial Unicode MS" w:cs="Arial"/>
                <w:sz w:val="20"/>
                <w:szCs w:val="20"/>
                <w:lang w:val="en-GB" w:bidi="th-TH"/>
              </w:rPr>
              <w:t>264</w:t>
            </w:r>
          </w:p>
        </w:tc>
        <w:tc>
          <w:tcPr>
            <w:tcW w:w="1584" w:type="dxa"/>
            <w:noWrap/>
            <w:tcMar>
              <w:left w:w="115" w:type="dxa"/>
              <w:right w:w="115" w:type="dxa"/>
            </w:tcMar>
            <w:vAlign w:val="bottom"/>
          </w:tcPr>
          <w:p w14:paraId="7F780F62" w14:textId="616E8D90" w:rsidR="00B86A3B" w:rsidRPr="00220608" w:rsidRDefault="0034707F" w:rsidP="00B86A3B">
            <w:pPr>
              <w:spacing w:after="0" w:line="240" w:lineRule="auto"/>
              <w:ind w:right="-72"/>
              <w:jc w:val="right"/>
              <w:rPr>
                <w:rFonts w:cs="Arial"/>
                <w:sz w:val="20"/>
                <w:szCs w:val="20"/>
              </w:rPr>
            </w:pPr>
            <w:r w:rsidRPr="0034707F">
              <w:rPr>
                <w:rFonts w:eastAsia="Arial Unicode MS" w:cs="Arial"/>
                <w:sz w:val="20"/>
                <w:szCs w:val="20"/>
                <w:lang w:val="en-GB" w:bidi="th-TH"/>
              </w:rPr>
              <w:t>368</w:t>
            </w:r>
            <w:r w:rsidR="00B86A3B" w:rsidRPr="00220608">
              <w:rPr>
                <w:rFonts w:eastAsia="Arial Unicode MS" w:cs="Arial"/>
                <w:sz w:val="20"/>
                <w:szCs w:val="20"/>
                <w:lang w:bidi="th-TH"/>
              </w:rPr>
              <w:t>,</w:t>
            </w:r>
            <w:r w:rsidRPr="0034707F">
              <w:rPr>
                <w:rFonts w:eastAsia="Arial Unicode MS" w:cs="Arial"/>
                <w:sz w:val="20"/>
                <w:szCs w:val="20"/>
                <w:lang w:val="en-GB" w:bidi="th-TH"/>
              </w:rPr>
              <w:t>246</w:t>
            </w:r>
            <w:r w:rsidR="00B86A3B" w:rsidRPr="00220608">
              <w:rPr>
                <w:rFonts w:eastAsia="Arial Unicode MS" w:cs="Arial"/>
                <w:sz w:val="20"/>
                <w:szCs w:val="20"/>
                <w:lang w:bidi="th-TH"/>
              </w:rPr>
              <w:t>,</w:t>
            </w:r>
            <w:r w:rsidRPr="0034707F">
              <w:rPr>
                <w:rFonts w:eastAsia="Arial Unicode MS" w:cs="Arial"/>
                <w:sz w:val="20"/>
                <w:szCs w:val="20"/>
                <w:lang w:val="en-GB" w:bidi="th-TH"/>
              </w:rPr>
              <w:t>016</w:t>
            </w:r>
          </w:p>
        </w:tc>
      </w:tr>
      <w:tr w:rsidR="00B86A3B" w:rsidRPr="00220608" w14:paraId="03DD3585" w14:textId="77777777" w:rsidTr="00C84554">
        <w:tc>
          <w:tcPr>
            <w:tcW w:w="3125" w:type="dxa"/>
            <w:noWrap/>
            <w:tcMar>
              <w:left w:w="115" w:type="dxa"/>
              <w:right w:w="115" w:type="dxa"/>
            </w:tcMar>
          </w:tcPr>
          <w:p w14:paraId="778B619A" w14:textId="77777777" w:rsidR="00B86A3B" w:rsidRPr="00220608" w:rsidRDefault="00B86A3B" w:rsidP="00B86A3B">
            <w:pPr>
              <w:spacing w:after="0" w:line="240" w:lineRule="auto"/>
              <w:ind w:left="-102"/>
              <w:rPr>
                <w:rFonts w:cs="Arial"/>
                <w:sz w:val="20"/>
                <w:szCs w:val="20"/>
              </w:rPr>
            </w:pPr>
            <w:r w:rsidRPr="00220608">
              <w:rPr>
                <w:rFonts w:cs="Arial"/>
                <w:sz w:val="20"/>
                <w:szCs w:val="20"/>
              </w:rPr>
              <w:t>Associates</w:t>
            </w:r>
          </w:p>
        </w:tc>
        <w:tc>
          <w:tcPr>
            <w:tcW w:w="1584" w:type="dxa"/>
            <w:shd w:val="clear" w:color="auto" w:fill="FAFAFA"/>
            <w:noWrap/>
            <w:tcMar>
              <w:left w:w="115" w:type="dxa"/>
              <w:right w:w="115" w:type="dxa"/>
            </w:tcMar>
            <w:vAlign w:val="bottom"/>
          </w:tcPr>
          <w:p w14:paraId="392C35F3" w14:textId="1CE80FBC" w:rsidR="00B86A3B" w:rsidRPr="00220608" w:rsidRDefault="0034707F" w:rsidP="00B86A3B">
            <w:pPr>
              <w:spacing w:after="0" w:line="240" w:lineRule="auto"/>
              <w:ind w:right="-72"/>
              <w:jc w:val="right"/>
              <w:rPr>
                <w:rFonts w:eastAsia="Arial Unicode MS" w:cs="Arial"/>
                <w:sz w:val="20"/>
                <w:szCs w:val="20"/>
                <w:lang w:val="en-GB" w:bidi="th-TH"/>
              </w:rPr>
            </w:pPr>
            <w:r w:rsidRPr="0034707F">
              <w:rPr>
                <w:rFonts w:eastAsia="Arial Unicode MS" w:cs="Arial"/>
                <w:sz w:val="20"/>
                <w:szCs w:val="20"/>
                <w:lang w:val="en-GB" w:bidi="th-TH"/>
              </w:rPr>
              <w:t>31</w:t>
            </w:r>
            <w:r w:rsidR="00B86A3B" w:rsidRPr="00220608">
              <w:rPr>
                <w:rFonts w:eastAsia="Arial Unicode MS" w:cs="Arial"/>
                <w:sz w:val="20"/>
                <w:szCs w:val="20"/>
                <w:lang w:val="en-GB" w:bidi="th-TH"/>
              </w:rPr>
              <w:t>,</w:t>
            </w:r>
            <w:r w:rsidRPr="0034707F">
              <w:rPr>
                <w:rFonts w:eastAsia="Arial Unicode MS" w:cs="Arial"/>
                <w:sz w:val="20"/>
                <w:szCs w:val="20"/>
                <w:lang w:val="en-GB" w:bidi="th-TH"/>
              </w:rPr>
              <w:t>885</w:t>
            </w:r>
            <w:r w:rsidR="00B86A3B" w:rsidRPr="00220608">
              <w:rPr>
                <w:rFonts w:eastAsia="Arial Unicode MS" w:cs="Arial"/>
                <w:sz w:val="20"/>
                <w:szCs w:val="20"/>
                <w:lang w:val="en-GB" w:bidi="th-TH"/>
              </w:rPr>
              <w:t>,</w:t>
            </w:r>
            <w:r w:rsidRPr="0034707F">
              <w:rPr>
                <w:rFonts w:eastAsia="Arial Unicode MS" w:cs="Arial"/>
                <w:sz w:val="20"/>
                <w:szCs w:val="20"/>
                <w:lang w:val="en-GB" w:bidi="th-TH"/>
              </w:rPr>
              <w:t>250</w:t>
            </w:r>
          </w:p>
        </w:tc>
        <w:tc>
          <w:tcPr>
            <w:tcW w:w="1584" w:type="dxa"/>
            <w:noWrap/>
            <w:tcMar>
              <w:left w:w="115" w:type="dxa"/>
              <w:right w:w="115" w:type="dxa"/>
            </w:tcMar>
            <w:vAlign w:val="bottom"/>
          </w:tcPr>
          <w:p w14:paraId="701E7F6B" w14:textId="410B001A" w:rsidR="00B86A3B" w:rsidRPr="00220608" w:rsidRDefault="0034707F" w:rsidP="00B86A3B">
            <w:pPr>
              <w:spacing w:after="0" w:line="240" w:lineRule="auto"/>
              <w:ind w:right="-72"/>
              <w:jc w:val="right"/>
              <w:rPr>
                <w:rFonts w:cs="Arial"/>
                <w:sz w:val="20"/>
                <w:szCs w:val="20"/>
              </w:rPr>
            </w:pPr>
            <w:r w:rsidRPr="0034707F">
              <w:rPr>
                <w:rFonts w:eastAsia="Arial Unicode MS" w:cs="Arial"/>
                <w:sz w:val="20"/>
                <w:szCs w:val="20"/>
                <w:lang w:val="en-GB" w:bidi="th-TH"/>
              </w:rPr>
              <w:t>45</w:t>
            </w:r>
            <w:r w:rsidR="00B86A3B" w:rsidRPr="00220608">
              <w:rPr>
                <w:rFonts w:eastAsia="Arial Unicode MS" w:cs="Arial"/>
                <w:sz w:val="20"/>
                <w:szCs w:val="20"/>
                <w:lang w:bidi="th-TH"/>
              </w:rPr>
              <w:t>,</w:t>
            </w:r>
            <w:r w:rsidRPr="0034707F">
              <w:rPr>
                <w:rFonts w:eastAsia="Arial Unicode MS" w:cs="Arial"/>
                <w:sz w:val="20"/>
                <w:szCs w:val="20"/>
                <w:lang w:val="en-GB" w:bidi="th-TH"/>
              </w:rPr>
              <w:t>682</w:t>
            </w:r>
            <w:r w:rsidR="00B86A3B" w:rsidRPr="00220608">
              <w:rPr>
                <w:rFonts w:eastAsia="Arial Unicode MS" w:cs="Arial"/>
                <w:sz w:val="20"/>
                <w:szCs w:val="20"/>
                <w:lang w:bidi="th-TH"/>
              </w:rPr>
              <w:t>,</w:t>
            </w:r>
            <w:r w:rsidRPr="0034707F">
              <w:rPr>
                <w:rFonts w:eastAsia="Arial Unicode MS" w:cs="Arial"/>
                <w:sz w:val="20"/>
                <w:szCs w:val="20"/>
                <w:lang w:val="en-GB" w:bidi="th-TH"/>
              </w:rPr>
              <w:t>551</w:t>
            </w:r>
          </w:p>
        </w:tc>
        <w:tc>
          <w:tcPr>
            <w:tcW w:w="1584" w:type="dxa"/>
            <w:shd w:val="clear" w:color="auto" w:fill="FAFAFA"/>
            <w:noWrap/>
            <w:tcMar>
              <w:left w:w="115" w:type="dxa"/>
              <w:right w:w="115" w:type="dxa"/>
            </w:tcMar>
            <w:vAlign w:val="bottom"/>
          </w:tcPr>
          <w:p w14:paraId="5D0B2B66" w14:textId="50E38446" w:rsidR="00B86A3B" w:rsidRPr="00220608" w:rsidRDefault="00B86A3B" w:rsidP="00B86A3B">
            <w:pPr>
              <w:spacing w:after="0" w:line="240" w:lineRule="auto"/>
              <w:ind w:right="-72"/>
              <w:jc w:val="right"/>
              <w:rPr>
                <w:rFonts w:eastAsia="Arial Unicode MS" w:cs="Arial"/>
                <w:sz w:val="20"/>
                <w:szCs w:val="20"/>
                <w:lang w:val="en-GB" w:bidi="th-TH"/>
              </w:rPr>
            </w:pPr>
            <w:r w:rsidRPr="00220608">
              <w:rPr>
                <w:rFonts w:eastAsia="Arial Unicode MS" w:cs="Arial"/>
                <w:sz w:val="20"/>
                <w:szCs w:val="20"/>
                <w:lang w:val="en-GB" w:bidi="th-TH"/>
              </w:rPr>
              <w:t>-</w:t>
            </w:r>
          </w:p>
        </w:tc>
        <w:tc>
          <w:tcPr>
            <w:tcW w:w="1584" w:type="dxa"/>
            <w:noWrap/>
            <w:tcMar>
              <w:left w:w="115" w:type="dxa"/>
              <w:right w:w="115" w:type="dxa"/>
            </w:tcMar>
            <w:vAlign w:val="bottom"/>
          </w:tcPr>
          <w:p w14:paraId="108CC7E4" w14:textId="0D2FD455" w:rsidR="00B86A3B" w:rsidRPr="00220608" w:rsidRDefault="00B86A3B" w:rsidP="00B86A3B">
            <w:pPr>
              <w:spacing w:after="0" w:line="240" w:lineRule="auto"/>
              <w:ind w:right="-72"/>
              <w:jc w:val="right"/>
              <w:rPr>
                <w:rFonts w:cs="Arial"/>
                <w:sz w:val="20"/>
                <w:szCs w:val="20"/>
              </w:rPr>
            </w:pPr>
            <w:r w:rsidRPr="00220608">
              <w:rPr>
                <w:rFonts w:eastAsia="Arial Unicode MS" w:cs="Arial"/>
                <w:sz w:val="20"/>
                <w:szCs w:val="20"/>
              </w:rPr>
              <w:t>-</w:t>
            </w:r>
          </w:p>
        </w:tc>
      </w:tr>
      <w:tr w:rsidR="00B86A3B" w:rsidRPr="00220608" w14:paraId="39BD89C8" w14:textId="77777777" w:rsidTr="00C84554">
        <w:tc>
          <w:tcPr>
            <w:tcW w:w="3125" w:type="dxa"/>
            <w:noWrap/>
            <w:tcMar>
              <w:left w:w="115" w:type="dxa"/>
              <w:right w:w="115" w:type="dxa"/>
            </w:tcMar>
          </w:tcPr>
          <w:p w14:paraId="585AF1ED" w14:textId="77777777" w:rsidR="00B86A3B" w:rsidRPr="00220608" w:rsidRDefault="00B86A3B" w:rsidP="00B86A3B">
            <w:pPr>
              <w:spacing w:after="0" w:line="240" w:lineRule="auto"/>
              <w:ind w:left="-102"/>
              <w:rPr>
                <w:rFonts w:cs="Arial"/>
                <w:sz w:val="20"/>
                <w:szCs w:val="20"/>
              </w:rPr>
            </w:pPr>
            <w:r w:rsidRPr="00220608">
              <w:rPr>
                <w:rFonts w:cs="Arial"/>
                <w:sz w:val="20"/>
                <w:szCs w:val="20"/>
              </w:rPr>
              <w:t>Joint ventures</w:t>
            </w:r>
          </w:p>
        </w:tc>
        <w:tc>
          <w:tcPr>
            <w:tcW w:w="1584" w:type="dxa"/>
            <w:shd w:val="clear" w:color="auto" w:fill="FAFAFA"/>
            <w:noWrap/>
            <w:tcMar>
              <w:left w:w="115" w:type="dxa"/>
              <w:right w:w="115" w:type="dxa"/>
            </w:tcMar>
            <w:vAlign w:val="bottom"/>
          </w:tcPr>
          <w:p w14:paraId="33FFFD4C" w14:textId="762126E1" w:rsidR="00B86A3B" w:rsidRPr="00220608" w:rsidRDefault="0034707F" w:rsidP="00B86A3B">
            <w:pPr>
              <w:spacing w:after="0" w:line="240" w:lineRule="auto"/>
              <w:ind w:right="-72"/>
              <w:jc w:val="right"/>
              <w:rPr>
                <w:rFonts w:eastAsia="Arial Unicode MS" w:cs="Arial"/>
                <w:sz w:val="20"/>
                <w:szCs w:val="20"/>
                <w:lang w:val="en-GB" w:bidi="th-TH"/>
              </w:rPr>
            </w:pPr>
            <w:r w:rsidRPr="0034707F">
              <w:rPr>
                <w:rFonts w:eastAsia="Arial Unicode MS" w:cs="Arial"/>
                <w:sz w:val="20"/>
                <w:szCs w:val="20"/>
                <w:lang w:val="en-GB" w:bidi="th-TH"/>
              </w:rPr>
              <w:t>107</w:t>
            </w:r>
            <w:r w:rsidR="00C101E7" w:rsidRPr="00220608">
              <w:rPr>
                <w:rFonts w:eastAsia="Arial Unicode MS" w:cs="Arial"/>
                <w:sz w:val="20"/>
                <w:szCs w:val="20"/>
                <w:lang w:val="en-GB" w:bidi="th-TH"/>
              </w:rPr>
              <w:t>,</w:t>
            </w:r>
            <w:r w:rsidRPr="0034707F">
              <w:rPr>
                <w:rFonts w:eastAsia="Arial Unicode MS" w:cs="Arial"/>
                <w:sz w:val="20"/>
                <w:szCs w:val="20"/>
                <w:lang w:val="en-GB" w:bidi="th-TH"/>
              </w:rPr>
              <w:t>476</w:t>
            </w:r>
            <w:r w:rsidR="00C101E7" w:rsidRPr="00220608">
              <w:rPr>
                <w:rFonts w:eastAsia="Arial Unicode MS" w:cs="Arial"/>
                <w:sz w:val="20"/>
                <w:szCs w:val="20"/>
                <w:lang w:val="en-GB" w:bidi="th-TH"/>
              </w:rPr>
              <w:t>,</w:t>
            </w:r>
            <w:r w:rsidRPr="0034707F">
              <w:rPr>
                <w:rFonts w:eastAsia="Arial Unicode MS" w:cs="Arial"/>
                <w:sz w:val="20"/>
                <w:szCs w:val="20"/>
                <w:lang w:val="en-GB" w:bidi="th-TH"/>
              </w:rPr>
              <w:t>884</w:t>
            </w:r>
          </w:p>
        </w:tc>
        <w:tc>
          <w:tcPr>
            <w:tcW w:w="1584" w:type="dxa"/>
            <w:noWrap/>
            <w:tcMar>
              <w:left w:w="115" w:type="dxa"/>
              <w:right w:w="115" w:type="dxa"/>
            </w:tcMar>
            <w:vAlign w:val="bottom"/>
          </w:tcPr>
          <w:p w14:paraId="7EA50B2C" w14:textId="7D7F3F42" w:rsidR="00B86A3B" w:rsidRPr="00220608" w:rsidRDefault="0034707F" w:rsidP="00B86A3B">
            <w:pPr>
              <w:spacing w:after="0" w:line="240" w:lineRule="auto"/>
              <w:ind w:right="-72"/>
              <w:jc w:val="right"/>
              <w:rPr>
                <w:rFonts w:cs="Arial"/>
                <w:sz w:val="20"/>
                <w:szCs w:val="20"/>
              </w:rPr>
            </w:pPr>
            <w:r w:rsidRPr="0034707F">
              <w:rPr>
                <w:rFonts w:eastAsia="Arial Unicode MS" w:cs="Arial"/>
                <w:sz w:val="20"/>
                <w:szCs w:val="20"/>
                <w:lang w:val="en-GB"/>
              </w:rPr>
              <w:t>47</w:t>
            </w:r>
            <w:r w:rsidR="00B86A3B" w:rsidRPr="00220608">
              <w:rPr>
                <w:rFonts w:eastAsia="Arial Unicode MS" w:cs="Arial"/>
                <w:sz w:val="20"/>
                <w:szCs w:val="20"/>
              </w:rPr>
              <w:t>,</w:t>
            </w:r>
            <w:r w:rsidRPr="0034707F">
              <w:rPr>
                <w:rFonts w:eastAsia="Arial Unicode MS" w:cs="Arial"/>
                <w:sz w:val="20"/>
                <w:szCs w:val="20"/>
                <w:lang w:val="en-GB"/>
              </w:rPr>
              <w:t>314</w:t>
            </w:r>
            <w:r w:rsidR="00B86A3B" w:rsidRPr="00220608">
              <w:rPr>
                <w:rFonts w:eastAsia="Arial Unicode MS" w:cs="Arial"/>
                <w:sz w:val="20"/>
                <w:szCs w:val="20"/>
              </w:rPr>
              <w:t>,</w:t>
            </w:r>
            <w:r w:rsidRPr="0034707F">
              <w:rPr>
                <w:rFonts w:eastAsia="Arial Unicode MS" w:cs="Arial"/>
                <w:sz w:val="20"/>
                <w:szCs w:val="20"/>
                <w:lang w:val="en-GB"/>
              </w:rPr>
              <w:t>816</w:t>
            </w:r>
          </w:p>
        </w:tc>
        <w:tc>
          <w:tcPr>
            <w:tcW w:w="1584" w:type="dxa"/>
            <w:shd w:val="clear" w:color="auto" w:fill="FAFAFA"/>
            <w:noWrap/>
            <w:tcMar>
              <w:left w:w="115" w:type="dxa"/>
              <w:right w:w="115" w:type="dxa"/>
            </w:tcMar>
            <w:vAlign w:val="bottom"/>
          </w:tcPr>
          <w:p w14:paraId="1CAA8A87" w14:textId="43564187" w:rsidR="00B86A3B" w:rsidRPr="00220608" w:rsidRDefault="00B86A3B" w:rsidP="00B86A3B">
            <w:pPr>
              <w:spacing w:after="0" w:line="240" w:lineRule="auto"/>
              <w:ind w:right="-72"/>
              <w:jc w:val="right"/>
              <w:rPr>
                <w:rFonts w:eastAsia="Arial Unicode MS" w:cs="Arial"/>
                <w:sz w:val="20"/>
                <w:szCs w:val="20"/>
                <w:lang w:val="en-GB" w:bidi="th-TH"/>
              </w:rPr>
            </w:pPr>
            <w:r w:rsidRPr="00220608">
              <w:rPr>
                <w:rFonts w:eastAsia="Arial Unicode MS" w:cs="Arial"/>
                <w:sz w:val="20"/>
                <w:szCs w:val="20"/>
                <w:lang w:val="en-GB" w:bidi="th-TH"/>
              </w:rPr>
              <w:t>-</w:t>
            </w:r>
          </w:p>
        </w:tc>
        <w:tc>
          <w:tcPr>
            <w:tcW w:w="1584" w:type="dxa"/>
            <w:noWrap/>
            <w:tcMar>
              <w:left w:w="115" w:type="dxa"/>
              <w:right w:w="115" w:type="dxa"/>
            </w:tcMar>
            <w:vAlign w:val="bottom"/>
          </w:tcPr>
          <w:p w14:paraId="5591141D" w14:textId="23ED76F8" w:rsidR="00B86A3B" w:rsidRPr="00220608" w:rsidRDefault="0034707F" w:rsidP="00B86A3B">
            <w:pPr>
              <w:spacing w:after="0" w:line="240" w:lineRule="auto"/>
              <w:ind w:right="-72"/>
              <w:jc w:val="right"/>
              <w:rPr>
                <w:rFonts w:cs="Arial"/>
                <w:sz w:val="20"/>
                <w:szCs w:val="20"/>
              </w:rPr>
            </w:pPr>
            <w:r w:rsidRPr="0034707F">
              <w:rPr>
                <w:rFonts w:eastAsia="Arial Unicode MS" w:cs="Arial"/>
                <w:sz w:val="20"/>
                <w:szCs w:val="20"/>
                <w:lang w:val="en-GB"/>
              </w:rPr>
              <w:t>90</w:t>
            </w:r>
            <w:r w:rsidR="00B86A3B" w:rsidRPr="00220608">
              <w:rPr>
                <w:rFonts w:eastAsia="Arial Unicode MS" w:cs="Arial"/>
                <w:sz w:val="20"/>
                <w:szCs w:val="20"/>
              </w:rPr>
              <w:t>,</w:t>
            </w:r>
            <w:r w:rsidRPr="0034707F">
              <w:rPr>
                <w:rFonts w:eastAsia="Arial Unicode MS" w:cs="Arial"/>
                <w:sz w:val="20"/>
                <w:szCs w:val="20"/>
                <w:lang w:val="en-GB"/>
              </w:rPr>
              <w:t>000</w:t>
            </w:r>
          </w:p>
        </w:tc>
      </w:tr>
      <w:tr w:rsidR="00B86A3B" w:rsidRPr="00220608" w14:paraId="455FFFA0" w14:textId="77777777" w:rsidTr="00C84554">
        <w:tc>
          <w:tcPr>
            <w:tcW w:w="3125" w:type="dxa"/>
            <w:noWrap/>
            <w:tcMar>
              <w:left w:w="115" w:type="dxa"/>
              <w:right w:w="115" w:type="dxa"/>
            </w:tcMar>
            <w:vAlign w:val="bottom"/>
          </w:tcPr>
          <w:p w14:paraId="375B910D" w14:textId="77777777" w:rsidR="00B86A3B" w:rsidRPr="00220608" w:rsidRDefault="00B86A3B" w:rsidP="00B86A3B">
            <w:pPr>
              <w:spacing w:after="0" w:line="240" w:lineRule="auto"/>
              <w:ind w:left="-102"/>
              <w:rPr>
                <w:rFonts w:cs="Arial"/>
                <w:sz w:val="12"/>
                <w:szCs w:val="12"/>
              </w:rPr>
            </w:pPr>
          </w:p>
        </w:tc>
        <w:tc>
          <w:tcPr>
            <w:tcW w:w="1584" w:type="dxa"/>
            <w:tcBorders>
              <w:top w:val="single" w:sz="4" w:space="0" w:color="000000"/>
            </w:tcBorders>
            <w:shd w:val="clear" w:color="auto" w:fill="FAFAFA"/>
            <w:noWrap/>
            <w:tcMar>
              <w:left w:w="115" w:type="dxa"/>
              <w:right w:w="115" w:type="dxa"/>
            </w:tcMar>
            <w:vAlign w:val="bottom"/>
          </w:tcPr>
          <w:p w14:paraId="4ED87FEE" w14:textId="77777777" w:rsidR="00B86A3B" w:rsidRPr="00220608" w:rsidRDefault="00B86A3B" w:rsidP="00B86A3B">
            <w:pPr>
              <w:spacing w:after="0" w:line="240" w:lineRule="auto"/>
              <w:ind w:right="-72"/>
              <w:jc w:val="right"/>
              <w:rPr>
                <w:rFonts w:eastAsia="Arial Unicode MS" w:cs="Arial"/>
                <w:sz w:val="12"/>
                <w:szCs w:val="12"/>
                <w:lang w:val="en-GB" w:bidi="th-TH"/>
              </w:rPr>
            </w:pPr>
          </w:p>
        </w:tc>
        <w:tc>
          <w:tcPr>
            <w:tcW w:w="1584" w:type="dxa"/>
            <w:tcBorders>
              <w:top w:val="single" w:sz="4" w:space="0" w:color="000000"/>
            </w:tcBorders>
            <w:noWrap/>
            <w:tcMar>
              <w:left w:w="115" w:type="dxa"/>
              <w:right w:w="115" w:type="dxa"/>
            </w:tcMar>
            <w:vAlign w:val="bottom"/>
          </w:tcPr>
          <w:p w14:paraId="62B0AFFD" w14:textId="77777777" w:rsidR="00B86A3B" w:rsidRPr="00220608" w:rsidRDefault="00B86A3B" w:rsidP="00B86A3B">
            <w:pPr>
              <w:spacing w:after="0" w:line="240" w:lineRule="auto"/>
              <w:ind w:right="-72"/>
              <w:jc w:val="right"/>
              <w:rPr>
                <w:rFonts w:cs="Arial"/>
                <w:sz w:val="12"/>
                <w:szCs w:val="12"/>
              </w:rPr>
            </w:pPr>
          </w:p>
        </w:tc>
        <w:tc>
          <w:tcPr>
            <w:tcW w:w="1584" w:type="dxa"/>
            <w:tcBorders>
              <w:top w:val="single" w:sz="4" w:space="0" w:color="000000"/>
            </w:tcBorders>
            <w:shd w:val="clear" w:color="auto" w:fill="FAFAFA"/>
            <w:noWrap/>
            <w:tcMar>
              <w:left w:w="115" w:type="dxa"/>
              <w:right w:w="115" w:type="dxa"/>
            </w:tcMar>
          </w:tcPr>
          <w:p w14:paraId="2F5C77A5" w14:textId="77777777" w:rsidR="00B86A3B" w:rsidRPr="00220608" w:rsidRDefault="00B86A3B" w:rsidP="00B86A3B">
            <w:pPr>
              <w:spacing w:after="0" w:line="240" w:lineRule="auto"/>
              <w:ind w:right="-72"/>
              <w:jc w:val="right"/>
              <w:rPr>
                <w:rFonts w:eastAsia="Arial Unicode MS" w:cs="Arial"/>
                <w:sz w:val="12"/>
                <w:szCs w:val="12"/>
                <w:lang w:val="en-GB" w:bidi="th-TH"/>
              </w:rPr>
            </w:pPr>
          </w:p>
        </w:tc>
        <w:tc>
          <w:tcPr>
            <w:tcW w:w="1584" w:type="dxa"/>
            <w:tcBorders>
              <w:top w:val="single" w:sz="4" w:space="0" w:color="000000"/>
            </w:tcBorders>
            <w:noWrap/>
            <w:tcMar>
              <w:left w:w="115" w:type="dxa"/>
              <w:right w:w="115" w:type="dxa"/>
            </w:tcMar>
          </w:tcPr>
          <w:p w14:paraId="0966BCA7" w14:textId="77777777" w:rsidR="00B86A3B" w:rsidRPr="00220608" w:rsidRDefault="00B86A3B" w:rsidP="00B86A3B">
            <w:pPr>
              <w:spacing w:after="0" w:line="240" w:lineRule="auto"/>
              <w:ind w:right="-72"/>
              <w:jc w:val="right"/>
              <w:rPr>
                <w:rFonts w:cs="Arial"/>
                <w:sz w:val="12"/>
                <w:szCs w:val="12"/>
              </w:rPr>
            </w:pPr>
          </w:p>
        </w:tc>
      </w:tr>
      <w:tr w:rsidR="00B86A3B" w:rsidRPr="00220608" w14:paraId="505D647F" w14:textId="77777777" w:rsidTr="00C84554">
        <w:tc>
          <w:tcPr>
            <w:tcW w:w="3125" w:type="dxa"/>
            <w:noWrap/>
            <w:tcMar>
              <w:left w:w="115" w:type="dxa"/>
              <w:right w:w="115" w:type="dxa"/>
            </w:tcMar>
          </w:tcPr>
          <w:p w14:paraId="0EDE765E" w14:textId="77777777" w:rsidR="00B86A3B" w:rsidRPr="00220608" w:rsidRDefault="00B86A3B" w:rsidP="00B86A3B">
            <w:pPr>
              <w:spacing w:after="0" w:line="240" w:lineRule="auto"/>
              <w:ind w:left="-102"/>
              <w:rPr>
                <w:rFonts w:cs="Arial"/>
                <w:b/>
                <w:sz w:val="20"/>
                <w:szCs w:val="20"/>
              </w:rPr>
            </w:pPr>
            <w:r w:rsidRPr="00220608">
              <w:rPr>
                <w:rFonts w:cs="Arial"/>
                <w:b/>
                <w:sz w:val="20"/>
                <w:szCs w:val="20"/>
              </w:rPr>
              <w:t>Total</w:t>
            </w:r>
          </w:p>
        </w:tc>
        <w:tc>
          <w:tcPr>
            <w:tcW w:w="1584" w:type="dxa"/>
            <w:tcBorders>
              <w:bottom w:val="single" w:sz="4" w:space="0" w:color="000000"/>
            </w:tcBorders>
            <w:shd w:val="clear" w:color="auto" w:fill="FAFAFA"/>
            <w:noWrap/>
            <w:tcMar>
              <w:left w:w="115" w:type="dxa"/>
              <w:right w:w="115" w:type="dxa"/>
            </w:tcMar>
            <w:vAlign w:val="bottom"/>
          </w:tcPr>
          <w:p w14:paraId="076FB471" w14:textId="735B592C" w:rsidR="00B86A3B" w:rsidRPr="00220608" w:rsidRDefault="0034707F" w:rsidP="00B86A3B">
            <w:pPr>
              <w:spacing w:after="0" w:line="240" w:lineRule="auto"/>
              <w:ind w:right="-72"/>
              <w:jc w:val="right"/>
              <w:rPr>
                <w:rFonts w:eastAsia="Arial Unicode MS" w:cs="Arial"/>
                <w:sz w:val="20"/>
                <w:szCs w:val="20"/>
                <w:lang w:val="en-GB" w:bidi="th-TH"/>
              </w:rPr>
            </w:pPr>
            <w:r w:rsidRPr="0034707F">
              <w:rPr>
                <w:rFonts w:eastAsia="Arial Unicode MS" w:cs="Arial"/>
                <w:sz w:val="20"/>
                <w:szCs w:val="20"/>
                <w:lang w:val="en-GB" w:bidi="th-TH"/>
              </w:rPr>
              <w:t>139</w:t>
            </w:r>
            <w:r w:rsidR="00C101E7" w:rsidRPr="00220608">
              <w:rPr>
                <w:rFonts w:eastAsia="Arial Unicode MS" w:cs="Arial"/>
                <w:sz w:val="20"/>
                <w:szCs w:val="20"/>
                <w:lang w:val="en-GB" w:bidi="th-TH"/>
              </w:rPr>
              <w:t>,</w:t>
            </w:r>
            <w:r w:rsidRPr="0034707F">
              <w:rPr>
                <w:rFonts w:eastAsia="Arial Unicode MS" w:cs="Arial"/>
                <w:sz w:val="20"/>
                <w:szCs w:val="20"/>
                <w:lang w:val="en-GB" w:bidi="th-TH"/>
              </w:rPr>
              <w:t>362</w:t>
            </w:r>
            <w:r w:rsidR="00C101E7" w:rsidRPr="00220608">
              <w:rPr>
                <w:rFonts w:eastAsia="Arial Unicode MS" w:cs="Arial"/>
                <w:sz w:val="20"/>
                <w:szCs w:val="20"/>
                <w:lang w:val="en-GB" w:bidi="th-TH"/>
              </w:rPr>
              <w:t>,</w:t>
            </w:r>
            <w:r w:rsidRPr="0034707F">
              <w:rPr>
                <w:rFonts w:eastAsia="Arial Unicode MS" w:cs="Arial"/>
                <w:sz w:val="20"/>
                <w:szCs w:val="20"/>
                <w:lang w:val="en-GB" w:bidi="th-TH"/>
              </w:rPr>
              <w:t>134</w:t>
            </w:r>
          </w:p>
        </w:tc>
        <w:tc>
          <w:tcPr>
            <w:tcW w:w="1584" w:type="dxa"/>
            <w:tcBorders>
              <w:bottom w:val="single" w:sz="4" w:space="0" w:color="000000"/>
            </w:tcBorders>
            <w:noWrap/>
            <w:tcMar>
              <w:left w:w="115" w:type="dxa"/>
              <w:right w:w="115" w:type="dxa"/>
            </w:tcMar>
            <w:vAlign w:val="bottom"/>
          </w:tcPr>
          <w:p w14:paraId="636A00AE" w14:textId="7DFA0AAC" w:rsidR="00B86A3B" w:rsidRPr="00220608" w:rsidRDefault="0034707F" w:rsidP="00B86A3B">
            <w:pPr>
              <w:spacing w:after="0" w:line="240" w:lineRule="auto"/>
              <w:ind w:right="-72"/>
              <w:jc w:val="right"/>
              <w:rPr>
                <w:rFonts w:cs="Arial"/>
                <w:sz w:val="20"/>
                <w:szCs w:val="20"/>
              </w:rPr>
            </w:pPr>
            <w:r w:rsidRPr="0034707F">
              <w:rPr>
                <w:rFonts w:eastAsia="Arial Unicode MS" w:cs="Arial"/>
                <w:sz w:val="20"/>
                <w:szCs w:val="20"/>
                <w:lang w:val="en-GB"/>
              </w:rPr>
              <w:t>92</w:t>
            </w:r>
            <w:r w:rsidR="00B86A3B" w:rsidRPr="00220608">
              <w:rPr>
                <w:rFonts w:eastAsia="Arial Unicode MS" w:cs="Arial"/>
                <w:sz w:val="20"/>
                <w:szCs w:val="20"/>
              </w:rPr>
              <w:t>,</w:t>
            </w:r>
            <w:r w:rsidRPr="0034707F">
              <w:rPr>
                <w:rFonts w:eastAsia="Arial Unicode MS" w:cs="Arial"/>
                <w:sz w:val="20"/>
                <w:szCs w:val="20"/>
                <w:lang w:val="en-GB"/>
              </w:rPr>
              <w:t>997</w:t>
            </w:r>
            <w:r w:rsidR="00B86A3B" w:rsidRPr="00220608">
              <w:rPr>
                <w:rFonts w:eastAsia="Arial Unicode MS" w:cs="Arial"/>
                <w:sz w:val="20"/>
                <w:szCs w:val="20"/>
              </w:rPr>
              <w:t>,</w:t>
            </w:r>
            <w:r w:rsidRPr="0034707F">
              <w:rPr>
                <w:rFonts w:eastAsia="Arial Unicode MS" w:cs="Arial"/>
                <w:sz w:val="20"/>
                <w:szCs w:val="20"/>
                <w:lang w:val="en-GB"/>
              </w:rPr>
              <w:t>367</w:t>
            </w:r>
          </w:p>
        </w:tc>
        <w:tc>
          <w:tcPr>
            <w:tcW w:w="1584" w:type="dxa"/>
            <w:tcBorders>
              <w:bottom w:val="single" w:sz="4" w:space="0" w:color="000000"/>
            </w:tcBorders>
            <w:shd w:val="clear" w:color="auto" w:fill="FAFAFA"/>
            <w:noWrap/>
            <w:tcMar>
              <w:left w:w="115" w:type="dxa"/>
              <w:right w:w="115" w:type="dxa"/>
            </w:tcMar>
            <w:vAlign w:val="bottom"/>
          </w:tcPr>
          <w:p w14:paraId="74A904CD" w14:textId="15D3E751" w:rsidR="00B86A3B" w:rsidRPr="00220608" w:rsidRDefault="0034707F" w:rsidP="00B86A3B">
            <w:pPr>
              <w:spacing w:after="0" w:line="240" w:lineRule="auto"/>
              <w:ind w:right="-72"/>
              <w:jc w:val="right"/>
              <w:rPr>
                <w:rFonts w:eastAsia="Arial Unicode MS" w:cs="Arial"/>
                <w:sz w:val="20"/>
                <w:szCs w:val="20"/>
                <w:lang w:val="en-GB" w:bidi="th-TH"/>
              </w:rPr>
            </w:pPr>
            <w:r w:rsidRPr="0034707F">
              <w:rPr>
                <w:rFonts w:eastAsia="Arial Unicode MS" w:cs="Arial"/>
                <w:sz w:val="20"/>
                <w:szCs w:val="20"/>
                <w:lang w:val="en-GB" w:bidi="th-TH"/>
              </w:rPr>
              <w:t>61</w:t>
            </w:r>
            <w:r w:rsidR="00B86A3B" w:rsidRPr="00220608">
              <w:rPr>
                <w:rFonts w:eastAsia="Arial Unicode MS" w:cs="Arial"/>
                <w:sz w:val="20"/>
                <w:szCs w:val="20"/>
                <w:lang w:val="en-GB" w:bidi="th-TH"/>
              </w:rPr>
              <w:t>,</w:t>
            </w:r>
            <w:r w:rsidRPr="0034707F">
              <w:rPr>
                <w:rFonts w:eastAsia="Arial Unicode MS" w:cs="Arial"/>
                <w:sz w:val="20"/>
                <w:szCs w:val="20"/>
                <w:lang w:val="en-GB" w:bidi="th-TH"/>
              </w:rPr>
              <w:t>576</w:t>
            </w:r>
            <w:r w:rsidR="00B86A3B" w:rsidRPr="00220608">
              <w:rPr>
                <w:rFonts w:eastAsia="Arial Unicode MS" w:cs="Arial"/>
                <w:sz w:val="20"/>
                <w:szCs w:val="20"/>
                <w:lang w:val="en-GB" w:bidi="th-TH"/>
              </w:rPr>
              <w:t>,</w:t>
            </w:r>
            <w:r w:rsidRPr="0034707F">
              <w:rPr>
                <w:rFonts w:eastAsia="Arial Unicode MS" w:cs="Arial"/>
                <w:sz w:val="20"/>
                <w:szCs w:val="20"/>
                <w:lang w:val="en-GB" w:bidi="th-TH"/>
              </w:rPr>
              <w:t>264</w:t>
            </w:r>
          </w:p>
        </w:tc>
        <w:tc>
          <w:tcPr>
            <w:tcW w:w="1584" w:type="dxa"/>
            <w:tcBorders>
              <w:bottom w:val="single" w:sz="4" w:space="0" w:color="000000"/>
            </w:tcBorders>
            <w:noWrap/>
            <w:tcMar>
              <w:left w:w="115" w:type="dxa"/>
              <w:right w:w="115" w:type="dxa"/>
            </w:tcMar>
            <w:vAlign w:val="bottom"/>
          </w:tcPr>
          <w:p w14:paraId="132A1467" w14:textId="5573ECC4" w:rsidR="00B86A3B" w:rsidRPr="00220608" w:rsidRDefault="0034707F" w:rsidP="00B86A3B">
            <w:pPr>
              <w:spacing w:after="0" w:line="240" w:lineRule="auto"/>
              <w:ind w:right="-72"/>
              <w:jc w:val="right"/>
              <w:rPr>
                <w:rFonts w:cs="Arial"/>
                <w:sz w:val="20"/>
                <w:szCs w:val="20"/>
              </w:rPr>
            </w:pPr>
            <w:r w:rsidRPr="0034707F">
              <w:rPr>
                <w:rFonts w:eastAsia="Arial Unicode MS" w:cs="Arial"/>
                <w:sz w:val="20"/>
                <w:szCs w:val="20"/>
                <w:lang w:val="en-GB" w:bidi="th-TH"/>
              </w:rPr>
              <w:t>368</w:t>
            </w:r>
            <w:r w:rsidR="00B86A3B" w:rsidRPr="00220608">
              <w:rPr>
                <w:rFonts w:eastAsia="Arial Unicode MS" w:cs="Arial"/>
                <w:sz w:val="20"/>
                <w:szCs w:val="20"/>
                <w:lang w:bidi="th-TH"/>
              </w:rPr>
              <w:t>,</w:t>
            </w:r>
            <w:r w:rsidRPr="0034707F">
              <w:rPr>
                <w:rFonts w:eastAsia="Arial Unicode MS" w:cs="Arial"/>
                <w:sz w:val="20"/>
                <w:szCs w:val="20"/>
                <w:lang w:val="en-GB" w:bidi="th-TH"/>
              </w:rPr>
              <w:t>336</w:t>
            </w:r>
            <w:r w:rsidR="00B86A3B" w:rsidRPr="00220608">
              <w:rPr>
                <w:rFonts w:eastAsia="Arial Unicode MS" w:cs="Arial"/>
                <w:sz w:val="20"/>
                <w:szCs w:val="20"/>
                <w:lang w:bidi="th-TH"/>
              </w:rPr>
              <w:t>,</w:t>
            </w:r>
            <w:r w:rsidRPr="0034707F">
              <w:rPr>
                <w:rFonts w:eastAsia="Arial Unicode MS" w:cs="Arial"/>
                <w:sz w:val="20"/>
                <w:szCs w:val="20"/>
                <w:lang w:val="en-GB" w:bidi="th-TH"/>
              </w:rPr>
              <w:t>016</w:t>
            </w:r>
          </w:p>
        </w:tc>
      </w:tr>
      <w:tr w:rsidR="00B86A3B" w:rsidRPr="00220608" w14:paraId="76ED2B21" w14:textId="77777777" w:rsidTr="00C84554">
        <w:tc>
          <w:tcPr>
            <w:tcW w:w="3125" w:type="dxa"/>
            <w:noWrap/>
            <w:tcMar>
              <w:left w:w="115" w:type="dxa"/>
              <w:right w:w="115" w:type="dxa"/>
            </w:tcMar>
            <w:vAlign w:val="bottom"/>
          </w:tcPr>
          <w:p w14:paraId="29E53501" w14:textId="77777777" w:rsidR="00B86A3B" w:rsidRPr="00220608" w:rsidRDefault="00B86A3B" w:rsidP="00B86A3B">
            <w:pPr>
              <w:spacing w:after="0" w:line="240" w:lineRule="auto"/>
              <w:ind w:left="-102"/>
              <w:rPr>
                <w:rFonts w:cs="Arial"/>
                <w:sz w:val="12"/>
                <w:szCs w:val="12"/>
              </w:rPr>
            </w:pPr>
          </w:p>
        </w:tc>
        <w:tc>
          <w:tcPr>
            <w:tcW w:w="1584" w:type="dxa"/>
            <w:tcBorders>
              <w:top w:val="single" w:sz="4" w:space="0" w:color="000000"/>
            </w:tcBorders>
            <w:shd w:val="clear" w:color="auto" w:fill="FAFAFA"/>
            <w:noWrap/>
            <w:tcMar>
              <w:left w:w="115" w:type="dxa"/>
              <w:right w:w="115" w:type="dxa"/>
            </w:tcMar>
            <w:vAlign w:val="bottom"/>
          </w:tcPr>
          <w:p w14:paraId="592F2B2C" w14:textId="77777777" w:rsidR="00B86A3B" w:rsidRPr="00220608" w:rsidRDefault="00B86A3B" w:rsidP="00B86A3B">
            <w:pPr>
              <w:spacing w:after="0" w:line="240" w:lineRule="auto"/>
              <w:ind w:right="-72"/>
              <w:jc w:val="right"/>
              <w:rPr>
                <w:rFonts w:cs="Arial"/>
                <w:sz w:val="12"/>
                <w:szCs w:val="12"/>
              </w:rPr>
            </w:pPr>
          </w:p>
        </w:tc>
        <w:tc>
          <w:tcPr>
            <w:tcW w:w="1584" w:type="dxa"/>
            <w:tcBorders>
              <w:top w:val="single" w:sz="4" w:space="0" w:color="000000"/>
            </w:tcBorders>
            <w:noWrap/>
            <w:tcMar>
              <w:left w:w="115" w:type="dxa"/>
              <w:right w:w="115" w:type="dxa"/>
            </w:tcMar>
            <w:vAlign w:val="bottom"/>
          </w:tcPr>
          <w:p w14:paraId="01981F97" w14:textId="77777777" w:rsidR="00B86A3B" w:rsidRPr="00220608" w:rsidRDefault="00B86A3B" w:rsidP="00B86A3B">
            <w:pPr>
              <w:spacing w:after="0" w:line="240" w:lineRule="auto"/>
              <w:ind w:right="-72"/>
              <w:jc w:val="right"/>
              <w:rPr>
                <w:rFonts w:cs="Arial"/>
                <w:sz w:val="12"/>
                <w:szCs w:val="12"/>
              </w:rPr>
            </w:pPr>
          </w:p>
        </w:tc>
        <w:tc>
          <w:tcPr>
            <w:tcW w:w="1584" w:type="dxa"/>
            <w:tcBorders>
              <w:top w:val="single" w:sz="4" w:space="0" w:color="000000"/>
            </w:tcBorders>
            <w:shd w:val="clear" w:color="auto" w:fill="FAFAFA"/>
            <w:noWrap/>
            <w:tcMar>
              <w:left w:w="115" w:type="dxa"/>
              <w:right w:w="115" w:type="dxa"/>
            </w:tcMar>
          </w:tcPr>
          <w:p w14:paraId="440086D9" w14:textId="77777777" w:rsidR="00B86A3B" w:rsidRPr="00220608" w:rsidRDefault="00B86A3B" w:rsidP="00B86A3B">
            <w:pPr>
              <w:spacing w:after="0" w:line="240" w:lineRule="auto"/>
              <w:ind w:right="-72"/>
              <w:jc w:val="right"/>
              <w:rPr>
                <w:rFonts w:cs="Arial"/>
                <w:sz w:val="12"/>
                <w:szCs w:val="12"/>
              </w:rPr>
            </w:pPr>
          </w:p>
        </w:tc>
        <w:tc>
          <w:tcPr>
            <w:tcW w:w="1584" w:type="dxa"/>
            <w:tcBorders>
              <w:top w:val="single" w:sz="4" w:space="0" w:color="000000"/>
            </w:tcBorders>
            <w:noWrap/>
            <w:tcMar>
              <w:left w:w="115" w:type="dxa"/>
              <w:right w:w="115" w:type="dxa"/>
            </w:tcMar>
          </w:tcPr>
          <w:p w14:paraId="63420600" w14:textId="77777777" w:rsidR="00B86A3B" w:rsidRPr="00220608" w:rsidRDefault="00B86A3B" w:rsidP="00B86A3B">
            <w:pPr>
              <w:spacing w:after="0" w:line="240" w:lineRule="auto"/>
              <w:ind w:right="-72"/>
              <w:jc w:val="right"/>
              <w:rPr>
                <w:rFonts w:cs="Arial"/>
                <w:sz w:val="12"/>
                <w:szCs w:val="12"/>
              </w:rPr>
            </w:pPr>
          </w:p>
        </w:tc>
      </w:tr>
      <w:tr w:rsidR="00B86A3B" w:rsidRPr="00220608" w14:paraId="3FDBBC3B" w14:textId="77777777" w:rsidTr="00C84554">
        <w:tc>
          <w:tcPr>
            <w:tcW w:w="3125" w:type="dxa"/>
            <w:noWrap/>
            <w:tcMar>
              <w:left w:w="115" w:type="dxa"/>
              <w:right w:w="115" w:type="dxa"/>
            </w:tcMar>
          </w:tcPr>
          <w:p w14:paraId="039C77DE" w14:textId="77777777" w:rsidR="00B86A3B" w:rsidRPr="00220608" w:rsidRDefault="00B86A3B" w:rsidP="00B86A3B">
            <w:pPr>
              <w:spacing w:after="0" w:line="240" w:lineRule="auto"/>
              <w:ind w:left="-102"/>
              <w:rPr>
                <w:rFonts w:cs="Arial"/>
                <w:b/>
                <w:sz w:val="20"/>
                <w:szCs w:val="20"/>
              </w:rPr>
            </w:pPr>
            <w:r w:rsidRPr="00220608">
              <w:rPr>
                <w:rFonts w:cs="Arial"/>
                <w:b/>
                <w:sz w:val="20"/>
                <w:szCs w:val="20"/>
              </w:rPr>
              <w:t>Payables</w:t>
            </w:r>
          </w:p>
        </w:tc>
        <w:tc>
          <w:tcPr>
            <w:tcW w:w="1584" w:type="dxa"/>
            <w:shd w:val="clear" w:color="auto" w:fill="FAFAFA"/>
            <w:noWrap/>
            <w:tcMar>
              <w:left w:w="115" w:type="dxa"/>
              <w:right w:w="115" w:type="dxa"/>
            </w:tcMar>
            <w:vAlign w:val="bottom"/>
          </w:tcPr>
          <w:p w14:paraId="24AF4243" w14:textId="77777777" w:rsidR="00B86A3B" w:rsidRPr="00220608" w:rsidRDefault="00B86A3B" w:rsidP="00B86A3B">
            <w:pPr>
              <w:spacing w:after="0" w:line="240" w:lineRule="auto"/>
              <w:ind w:right="-72"/>
              <w:jc w:val="right"/>
              <w:rPr>
                <w:rFonts w:cs="Arial"/>
                <w:sz w:val="20"/>
                <w:szCs w:val="20"/>
              </w:rPr>
            </w:pPr>
          </w:p>
        </w:tc>
        <w:tc>
          <w:tcPr>
            <w:tcW w:w="1584" w:type="dxa"/>
            <w:noWrap/>
            <w:tcMar>
              <w:left w:w="115" w:type="dxa"/>
              <w:right w:w="115" w:type="dxa"/>
            </w:tcMar>
            <w:vAlign w:val="bottom"/>
          </w:tcPr>
          <w:p w14:paraId="728DCA2C" w14:textId="77777777" w:rsidR="00B86A3B" w:rsidRPr="00220608" w:rsidRDefault="00B86A3B" w:rsidP="00B86A3B">
            <w:pPr>
              <w:spacing w:after="0" w:line="240" w:lineRule="auto"/>
              <w:ind w:right="-72"/>
              <w:jc w:val="right"/>
              <w:rPr>
                <w:rFonts w:cs="Arial"/>
                <w:sz w:val="20"/>
                <w:szCs w:val="20"/>
              </w:rPr>
            </w:pPr>
          </w:p>
        </w:tc>
        <w:tc>
          <w:tcPr>
            <w:tcW w:w="1584" w:type="dxa"/>
            <w:shd w:val="clear" w:color="auto" w:fill="FAFAFA"/>
            <w:noWrap/>
            <w:tcMar>
              <w:left w:w="115" w:type="dxa"/>
              <w:right w:w="115" w:type="dxa"/>
            </w:tcMar>
          </w:tcPr>
          <w:p w14:paraId="4491DEEA" w14:textId="77777777" w:rsidR="00B86A3B" w:rsidRPr="00220608" w:rsidRDefault="00B86A3B" w:rsidP="00B86A3B">
            <w:pPr>
              <w:spacing w:after="0" w:line="240" w:lineRule="auto"/>
              <w:ind w:right="-72"/>
              <w:jc w:val="right"/>
              <w:rPr>
                <w:rFonts w:cs="Arial"/>
                <w:sz w:val="20"/>
                <w:szCs w:val="20"/>
              </w:rPr>
            </w:pPr>
          </w:p>
        </w:tc>
        <w:tc>
          <w:tcPr>
            <w:tcW w:w="1584" w:type="dxa"/>
            <w:noWrap/>
            <w:tcMar>
              <w:left w:w="115" w:type="dxa"/>
              <w:right w:w="115" w:type="dxa"/>
            </w:tcMar>
          </w:tcPr>
          <w:p w14:paraId="2B218443" w14:textId="77777777" w:rsidR="00B86A3B" w:rsidRPr="00220608" w:rsidRDefault="00B86A3B" w:rsidP="00B86A3B">
            <w:pPr>
              <w:spacing w:after="0" w:line="240" w:lineRule="auto"/>
              <w:ind w:right="-72"/>
              <w:jc w:val="right"/>
              <w:rPr>
                <w:rFonts w:cs="Arial"/>
                <w:sz w:val="20"/>
                <w:szCs w:val="20"/>
              </w:rPr>
            </w:pPr>
          </w:p>
        </w:tc>
      </w:tr>
      <w:tr w:rsidR="00B86A3B" w:rsidRPr="00220608" w14:paraId="2A9A8B34" w14:textId="77777777" w:rsidTr="00C84554">
        <w:tc>
          <w:tcPr>
            <w:tcW w:w="3125" w:type="dxa"/>
            <w:noWrap/>
            <w:tcMar>
              <w:left w:w="115" w:type="dxa"/>
              <w:right w:w="115" w:type="dxa"/>
            </w:tcMar>
          </w:tcPr>
          <w:p w14:paraId="6BD0FE9E" w14:textId="77777777" w:rsidR="00B86A3B" w:rsidRPr="00220608" w:rsidRDefault="00B86A3B" w:rsidP="00B86A3B">
            <w:pPr>
              <w:spacing w:after="0" w:line="240" w:lineRule="auto"/>
              <w:ind w:left="-102"/>
              <w:rPr>
                <w:rFonts w:cs="Arial"/>
                <w:sz w:val="20"/>
                <w:szCs w:val="20"/>
              </w:rPr>
            </w:pPr>
            <w:r w:rsidRPr="00220608">
              <w:rPr>
                <w:rFonts w:cs="Arial"/>
                <w:sz w:val="20"/>
                <w:szCs w:val="20"/>
              </w:rPr>
              <w:t>Subsidiaries</w:t>
            </w:r>
          </w:p>
        </w:tc>
        <w:tc>
          <w:tcPr>
            <w:tcW w:w="1584" w:type="dxa"/>
            <w:shd w:val="clear" w:color="auto" w:fill="FAFAFA"/>
            <w:noWrap/>
            <w:tcMar>
              <w:left w:w="115" w:type="dxa"/>
              <w:right w:w="115" w:type="dxa"/>
            </w:tcMar>
            <w:vAlign w:val="bottom"/>
          </w:tcPr>
          <w:p w14:paraId="4BC4F5C6" w14:textId="52946CC6" w:rsidR="00B86A3B" w:rsidRPr="00220608" w:rsidRDefault="00B86A3B" w:rsidP="00B86A3B">
            <w:pPr>
              <w:spacing w:after="0" w:line="240" w:lineRule="auto"/>
              <w:ind w:right="-72"/>
              <w:jc w:val="right"/>
              <w:rPr>
                <w:rFonts w:cs="Arial"/>
                <w:sz w:val="20"/>
                <w:szCs w:val="20"/>
              </w:rPr>
            </w:pPr>
            <w:r w:rsidRPr="00220608">
              <w:rPr>
                <w:rFonts w:cs="Arial"/>
                <w:sz w:val="20"/>
                <w:szCs w:val="20"/>
              </w:rPr>
              <w:t>-</w:t>
            </w:r>
          </w:p>
        </w:tc>
        <w:tc>
          <w:tcPr>
            <w:tcW w:w="1584" w:type="dxa"/>
            <w:noWrap/>
            <w:tcMar>
              <w:left w:w="115" w:type="dxa"/>
              <w:right w:w="115" w:type="dxa"/>
            </w:tcMar>
            <w:vAlign w:val="bottom"/>
          </w:tcPr>
          <w:p w14:paraId="5E1588DD" w14:textId="2171261B" w:rsidR="00B86A3B" w:rsidRPr="00220608" w:rsidRDefault="00B86A3B" w:rsidP="00B86A3B">
            <w:pPr>
              <w:spacing w:after="0" w:line="240" w:lineRule="auto"/>
              <w:ind w:right="-72"/>
              <w:jc w:val="right"/>
              <w:rPr>
                <w:rFonts w:cs="Arial"/>
                <w:sz w:val="20"/>
                <w:szCs w:val="20"/>
              </w:rPr>
            </w:pPr>
            <w:r w:rsidRPr="00220608">
              <w:rPr>
                <w:rFonts w:cs="Arial"/>
                <w:sz w:val="20"/>
                <w:szCs w:val="20"/>
              </w:rPr>
              <w:t>-</w:t>
            </w:r>
          </w:p>
        </w:tc>
        <w:tc>
          <w:tcPr>
            <w:tcW w:w="1584" w:type="dxa"/>
            <w:shd w:val="clear" w:color="auto" w:fill="FAFAFA"/>
            <w:noWrap/>
            <w:tcMar>
              <w:left w:w="115" w:type="dxa"/>
              <w:right w:w="115" w:type="dxa"/>
            </w:tcMar>
            <w:vAlign w:val="bottom"/>
          </w:tcPr>
          <w:p w14:paraId="7B30819D" w14:textId="30D1A767"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20</w:t>
            </w:r>
            <w:r w:rsidR="00B86A3B" w:rsidRPr="00220608">
              <w:rPr>
                <w:rFonts w:cs="Arial"/>
                <w:sz w:val="20"/>
                <w:szCs w:val="20"/>
              </w:rPr>
              <w:t>,</w:t>
            </w:r>
            <w:r w:rsidRPr="0034707F">
              <w:rPr>
                <w:rFonts w:cs="Arial"/>
                <w:sz w:val="20"/>
                <w:szCs w:val="20"/>
                <w:lang w:val="en-GB"/>
              </w:rPr>
              <w:t>377</w:t>
            </w:r>
            <w:r w:rsidR="00B86A3B" w:rsidRPr="00220608">
              <w:rPr>
                <w:rFonts w:cs="Arial"/>
                <w:sz w:val="20"/>
                <w:szCs w:val="20"/>
              </w:rPr>
              <w:t>,</w:t>
            </w:r>
            <w:r w:rsidRPr="0034707F">
              <w:rPr>
                <w:rFonts w:cs="Arial"/>
                <w:sz w:val="20"/>
                <w:szCs w:val="20"/>
                <w:lang w:val="en-GB"/>
              </w:rPr>
              <w:t>733</w:t>
            </w:r>
          </w:p>
        </w:tc>
        <w:tc>
          <w:tcPr>
            <w:tcW w:w="1584" w:type="dxa"/>
            <w:noWrap/>
            <w:tcMar>
              <w:left w:w="115" w:type="dxa"/>
              <w:right w:w="115" w:type="dxa"/>
            </w:tcMar>
            <w:vAlign w:val="bottom"/>
          </w:tcPr>
          <w:p w14:paraId="0EE9637E" w14:textId="7F0199D4" w:rsidR="00B86A3B" w:rsidRPr="00220608" w:rsidRDefault="0034707F" w:rsidP="00B86A3B">
            <w:pPr>
              <w:spacing w:after="0" w:line="240" w:lineRule="auto"/>
              <w:ind w:right="-72"/>
              <w:jc w:val="right"/>
              <w:rPr>
                <w:rFonts w:eastAsia="Arial Unicode MS" w:cs="Arial"/>
                <w:sz w:val="20"/>
                <w:szCs w:val="20"/>
                <w:lang w:val="en-GB" w:bidi="th-TH"/>
              </w:rPr>
            </w:pPr>
            <w:r w:rsidRPr="0034707F">
              <w:rPr>
                <w:rFonts w:eastAsia="Arial Unicode MS" w:cs="Arial"/>
                <w:sz w:val="20"/>
                <w:szCs w:val="20"/>
                <w:lang w:val="en-GB" w:bidi="th-TH"/>
              </w:rPr>
              <w:t>18</w:t>
            </w:r>
            <w:r w:rsidR="00B86A3B" w:rsidRPr="00220608">
              <w:rPr>
                <w:rFonts w:eastAsia="Arial Unicode MS" w:cs="Arial"/>
                <w:sz w:val="20"/>
                <w:szCs w:val="20"/>
                <w:lang w:val="en-GB" w:bidi="th-TH"/>
              </w:rPr>
              <w:t>,</w:t>
            </w:r>
            <w:r w:rsidRPr="0034707F">
              <w:rPr>
                <w:rFonts w:eastAsia="Arial Unicode MS" w:cs="Arial"/>
                <w:sz w:val="20"/>
                <w:szCs w:val="20"/>
                <w:lang w:val="en-GB" w:bidi="th-TH"/>
              </w:rPr>
              <w:t>743</w:t>
            </w:r>
            <w:r w:rsidR="00B86A3B" w:rsidRPr="00220608">
              <w:rPr>
                <w:rFonts w:eastAsia="Arial Unicode MS" w:cs="Arial"/>
                <w:sz w:val="20"/>
                <w:szCs w:val="20"/>
                <w:lang w:val="en-GB" w:bidi="th-TH"/>
              </w:rPr>
              <w:t>,</w:t>
            </w:r>
            <w:r w:rsidRPr="0034707F">
              <w:rPr>
                <w:rFonts w:eastAsia="Arial Unicode MS" w:cs="Arial"/>
                <w:sz w:val="20"/>
                <w:szCs w:val="20"/>
                <w:lang w:val="en-GB" w:bidi="th-TH"/>
              </w:rPr>
              <w:t>535</w:t>
            </w:r>
          </w:p>
        </w:tc>
      </w:tr>
      <w:tr w:rsidR="00B86A3B" w:rsidRPr="00220608" w14:paraId="08FC3856" w14:textId="77777777" w:rsidTr="00C84554">
        <w:tc>
          <w:tcPr>
            <w:tcW w:w="3125" w:type="dxa"/>
            <w:noWrap/>
            <w:tcMar>
              <w:left w:w="115" w:type="dxa"/>
              <w:right w:w="115" w:type="dxa"/>
            </w:tcMar>
          </w:tcPr>
          <w:p w14:paraId="05DB06BC" w14:textId="77777777" w:rsidR="00B86A3B" w:rsidRPr="00220608" w:rsidRDefault="00B86A3B" w:rsidP="00B86A3B">
            <w:pPr>
              <w:spacing w:after="0" w:line="240" w:lineRule="auto"/>
              <w:ind w:left="-102"/>
              <w:rPr>
                <w:rFonts w:cs="Arial"/>
                <w:sz w:val="20"/>
                <w:szCs w:val="20"/>
              </w:rPr>
            </w:pPr>
            <w:r w:rsidRPr="00220608">
              <w:rPr>
                <w:rFonts w:cs="Arial"/>
                <w:sz w:val="20"/>
                <w:szCs w:val="20"/>
              </w:rPr>
              <w:t>Associates</w:t>
            </w:r>
          </w:p>
        </w:tc>
        <w:tc>
          <w:tcPr>
            <w:tcW w:w="1584" w:type="dxa"/>
            <w:shd w:val="clear" w:color="auto" w:fill="FAFAFA"/>
            <w:noWrap/>
            <w:tcMar>
              <w:left w:w="115" w:type="dxa"/>
              <w:right w:w="115" w:type="dxa"/>
            </w:tcMar>
            <w:vAlign w:val="bottom"/>
          </w:tcPr>
          <w:p w14:paraId="3E9E20A8" w14:textId="32F312A6"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1</w:t>
            </w:r>
            <w:r w:rsidR="00B86A3B" w:rsidRPr="00220608">
              <w:rPr>
                <w:rFonts w:cs="Arial"/>
                <w:sz w:val="20"/>
                <w:szCs w:val="20"/>
              </w:rPr>
              <w:t>,</w:t>
            </w:r>
            <w:r w:rsidRPr="0034707F">
              <w:rPr>
                <w:rFonts w:cs="Arial"/>
                <w:sz w:val="20"/>
                <w:szCs w:val="20"/>
                <w:lang w:val="en-GB"/>
              </w:rPr>
              <w:t>195</w:t>
            </w:r>
            <w:r w:rsidR="00B86A3B" w:rsidRPr="00220608">
              <w:rPr>
                <w:rFonts w:cs="Arial"/>
                <w:sz w:val="20"/>
                <w:szCs w:val="20"/>
              </w:rPr>
              <w:t>,</w:t>
            </w:r>
            <w:r w:rsidRPr="0034707F">
              <w:rPr>
                <w:rFonts w:cs="Arial"/>
                <w:sz w:val="20"/>
                <w:szCs w:val="20"/>
                <w:lang w:val="en-GB"/>
              </w:rPr>
              <w:t>840</w:t>
            </w:r>
          </w:p>
        </w:tc>
        <w:tc>
          <w:tcPr>
            <w:tcW w:w="1584" w:type="dxa"/>
            <w:noWrap/>
            <w:tcMar>
              <w:left w:w="115" w:type="dxa"/>
              <w:right w:w="115" w:type="dxa"/>
            </w:tcMar>
            <w:vAlign w:val="bottom"/>
          </w:tcPr>
          <w:p w14:paraId="53579603" w14:textId="7155B5D7"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702</w:t>
            </w:r>
            <w:r w:rsidR="00B86A3B" w:rsidRPr="00220608">
              <w:rPr>
                <w:rFonts w:cs="Arial"/>
                <w:sz w:val="20"/>
                <w:szCs w:val="20"/>
              </w:rPr>
              <w:t>,</w:t>
            </w:r>
            <w:r w:rsidRPr="0034707F">
              <w:rPr>
                <w:rFonts w:cs="Arial"/>
                <w:sz w:val="20"/>
                <w:szCs w:val="20"/>
                <w:lang w:val="en-GB"/>
              </w:rPr>
              <w:t>789</w:t>
            </w:r>
          </w:p>
        </w:tc>
        <w:tc>
          <w:tcPr>
            <w:tcW w:w="1584" w:type="dxa"/>
            <w:shd w:val="clear" w:color="auto" w:fill="FAFAFA"/>
            <w:noWrap/>
            <w:tcMar>
              <w:left w:w="115" w:type="dxa"/>
              <w:right w:w="115" w:type="dxa"/>
            </w:tcMar>
            <w:vAlign w:val="bottom"/>
          </w:tcPr>
          <w:p w14:paraId="6222C7C8" w14:textId="667AD36A" w:rsidR="00B86A3B" w:rsidRPr="00220608" w:rsidRDefault="00B86A3B" w:rsidP="00B86A3B">
            <w:pPr>
              <w:spacing w:after="0" w:line="240" w:lineRule="auto"/>
              <w:ind w:right="-72"/>
              <w:jc w:val="right"/>
              <w:rPr>
                <w:rFonts w:cs="Arial"/>
                <w:sz w:val="20"/>
                <w:szCs w:val="20"/>
              </w:rPr>
            </w:pPr>
            <w:r w:rsidRPr="00220608">
              <w:rPr>
                <w:rFonts w:cs="Arial"/>
                <w:sz w:val="20"/>
                <w:szCs w:val="20"/>
              </w:rPr>
              <w:t>-</w:t>
            </w:r>
          </w:p>
        </w:tc>
        <w:tc>
          <w:tcPr>
            <w:tcW w:w="1584" w:type="dxa"/>
            <w:noWrap/>
            <w:tcMar>
              <w:left w:w="115" w:type="dxa"/>
              <w:right w:w="115" w:type="dxa"/>
            </w:tcMar>
            <w:vAlign w:val="bottom"/>
          </w:tcPr>
          <w:p w14:paraId="6B572390" w14:textId="686657FE" w:rsidR="00B86A3B" w:rsidRPr="00220608" w:rsidRDefault="00B86A3B" w:rsidP="00B86A3B">
            <w:pPr>
              <w:spacing w:after="0" w:line="240" w:lineRule="auto"/>
              <w:ind w:right="-72"/>
              <w:jc w:val="right"/>
              <w:rPr>
                <w:rFonts w:eastAsia="Arial Unicode MS" w:cs="Arial"/>
                <w:sz w:val="20"/>
                <w:szCs w:val="20"/>
                <w:lang w:val="en-GB" w:bidi="th-TH"/>
              </w:rPr>
            </w:pPr>
            <w:r w:rsidRPr="00220608">
              <w:rPr>
                <w:rFonts w:eastAsia="Arial Unicode MS" w:cs="Arial"/>
                <w:sz w:val="20"/>
                <w:szCs w:val="20"/>
                <w:lang w:val="en-GB" w:bidi="th-TH"/>
              </w:rPr>
              <w:t>-</w:t>
            </w:r>
          </w:p>
        </w:tc>
      </w:tr>
      <w:tr w:rsidR="00B86A3B" w:rsidRPr="00220608" w14:paraId="4ED2A780" w14:textId="77777777" w:rsidTr="00C84554">
        <w:tc>
          <w:tcPr>
            <w:tcW w:w="3125" w:type="dxa"/>
            <w:noWrap/>
            <w:tcMar>
              <w:left w:w="115" w:type="dxa"/>
              <w:right w:w="115" w:type="dxa"/>
            </w:tcMar>
          </w:tcPr>
          <w:p w14:paraId="2B9DAE05" w14:textId="6FBD169D" w:rsidR="00B86A3B" w:rsidRPr="00220608" w:rsidRDefault="00B86A3B" w:rsidP="00B86A3B">
            <w:pPr>
              <w:spacing w:after="0" w:line="240" w:lineRule="auto"/>
              <w:ind w:left="-102"/>
              <w:rPr>
                <w:rFonts w:cs="Arial"/>
                <w:sz w:val="20"/>
                <w:szCs w:val="20"/>
              </w:rPr>
            </w:pPr>
            <w:bookmarkStart w:id="11" w:name="OLE_LINK15"/>
            <w:r w:rsidRPr="00220608">
              <w:rPr>
                <w:rFonts w:cs="Arial"/>
                <w:sz w:val="20"/>
                <w:szCs w:val="20"/>
              </w:rPr>
              <w:t>Joint ventures</w:t>
            </w:r>
            <w:bookmarkEnd w:id="11"/>
          </w:p>
        </w:tc>
        <w:tc>
          <w:tcPr>
            <w:tcW w:w="1584" w:type="dxa"/>
            <w:tcBorders>
              <w:bottom w:val="single" w:sz="4" w:space="0" w:color="auto"/>
            </w:tcBorders>
            <w:shd w:val="clear" w:color="auto" w:fill="FAFAFA"/>
            <w:noWrap/>
            <w:tcMar>
              <w:left w:w="115" w:type="dxa"/>
              <w:right w:w="115" w:type="dxa"/>
            </w:tcMar>
            <w:vAlign w:val="bottom"/>
          </w:tcPr>
          <w:p w14:paraId="5B29BC8C" w14:textId="0D53761C"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36</w:t>
            </w:r>
            <w:r w:rsidR="00B86A3B" w:rsidRPr="00220608">
              <w:rPr>
                <w:rFonts w:cs="Arial"/>
                <w:sz w:val="20"/>
                <w:szCs w:val="20"/>
              </w:rPr>
              <w:t>,</w:t>
            </w:r>
            <w:r w:rsidRPr="0034707F">
              <w:rPr>
                <w:rFonts w:cs="Arial"/>
                <w:sz w:val="20"/>
                <w:szCs w:val="20"/>
                <w:lang w:val="en-GB"/>
              </w:rPr>
              <w:t>990</w:t>
            </w:r>
            <w:r w:rsidR="00B86A3B" w:rsidRPr="00220608">
              <w:rPr>
                <w:rFonts w:cs="Arial"/>
                <w:sz w:val="20"/>
                <w:szCs w:val="20"/>
              </w:rPr>
              <w:t>,</w:t>
            </w:r>
            <w:r w:rsidRPr="0034707F">
              <w:rPr>
                <w:rFonts w:cs="Arial"/>
                <w:sz w:val="20"/>
                <w:szCs w:val="20"/>
                <w:lang w:val="en-GB"/>
              </w:rPr>
              <w:t>521</w:t>
            </w:r>
          </w:p>
        </w:tc>
        <w:tc>
          <w:tcPr>
            <w:tcW w:w="1584" w:type="dxa"/>
            <w:tcBorders>
              <w:bottom w:val="single" w:sz="4" w:space="0" w:color="auto"/>
            </w:tcBorders>
            <w:noWrap/>
            <w:tcMar>
              <w:left w:w="115" w:type="dxa"/>
              <w:right w:w="115" w:type="dxa"/>
            </w:tcMar>
            <w:vAlign w:val="bottom"/>
          </w:tcPr>
          <w:p w14:paraId="6B3332AE" w14:textId="595AC570"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7</w:t>
            </w:r>
            <w:r w:rsidR="00B86A3B" w:rsidRPr="00220608">
              <w:rPr>
                <w:rFonts w:cs="Arial"/>
                <w:sz w:val="20"/>
                <w:szCs w:val="20"/>
              </w:rPr>
              <w:t>,</w:t>
            </w:r>
            <w:r w:rsidRPr="0034707F">
              <w:rPr>
                <w:rFonts w:cs="Arial"/>
                <w:sz w:val="20"/>
                <w:szCs w:val="20"/>
                <w:lang w:val="en-GB"/>
              </w:rPr>
              <w:t>272</w:t>
            </w:r>
            <w:r w:rsidR="00B86A3B" w:rsidRPr="00220608">
              <w:rPr>
                <w:rFonts w:cs="Arial"/>
                <w:sz w:val="20"/>
                <w:szCs w:val="20"/>
              </w:rPr>
              <w:t>,</w:t>
            </w:r>
            <w:r w:rsidRPr="0034707F">
              <w:rPr>
                <w:rFonts w:cs="Arial"/>
                <w:sz w:val="20"/>
                <w:szCs w:val="20"/>
                <w:lang w:val="en-GB"/>
              </w:rPr>
              <w:t>564</w:t>
            </w:r>
          </w:p>
        </w:tc>
        <w:tc>
          <w:tcPr>
            <w:tcW w:w="1584" w:type="dxa"/>
            <w:tcBorders>
              <w:bottom w:val="single" w:sz="4" w:space="0" w:color="auto"/>
            </w:tcBorders>
            <w:shd w:val="clear" w:color="auto" w:fill="FAFAFA"/>
            <w:noWrap/>
            <w:tcMar>
              <w:left w:w="115" w:type="dxa"/>
              <w:right w:w="115" w:type="dxa"/>
            </w:tcMar>
            <w:vAlign w:val="bottom"/>
          </w:tcPr>
          <w:p w14:paraId="262C25AA" w14:textId="110D89B7" w:rsidR="00B86A3B" w:rsidRPr="00220608" w:rsidRDefault="00B86A3B" w:rsidP="00B86A3B">
            <w:pPr>
              <w:spacing w:after="0" w:line="240" w:lineRule="auto"/>
              <w:ind w:right="-72"/>
              <w:jc w:val="right"/>
              <w:rPr>
                <w:rFonts w:cs="Arial"/>
                <w:sz w:val="20"/>
                <w:szCs w:val="20"/>
              </w:rPr>
            </w:pPr>
            <w:r w:rsidRPr="00220608">
              <w:rPr>
                <w:rFonts w:cs="Arial"/>
                <w:sz w:val="20"/>
                <w:szCs w:val="20"/>
              </w:rPr>
              <w:t>-</w:t>
            </w:r>
          </w:p>
        </w:tc>
        <w:tc>
          <w:tcPr>
            <w:tcW w:w="1584" w:type="dxa"/>
            <w:tcBorders>
              <w:bottom w:val="single" w:sz="4" w:space="0" w:color="auto"/>
            </w:tcBorders>
            <w:noWrap/>
            <w:tcMar>
              <w:left w:w="115" w:type="dxa"/>
              <w:right w:w="115" w:type="dxa"/>
            </w:tcMar>
            <w:vAlign w:val="bottom"/>
          </w:tcPr>
          <w:p w14:paraId="06ADA654" w14:textId="2DAC29E2" w:rsidR="00B86A3B" w:rsidRPr="00220608" w:rsidRDefault="0034707F" w:rsidP="00B86A3B">
            <w:pPr>
              <w:spacing w:after="0" w:line="240" w:lineRule="auto"/>
              <w:ind w:right="-72"/>
              <w:jc w:val="right"/>
              <w:rPr>
                <w:rFonts w:eastAsia="Arial Unicode MS" w:cs="Arial"/>
                <w:sz w:val="20"/>
                <w:szCs w:val="20"/>
                <w:lang w:val="en-GB" w:bidi="th-TH"/>
              </w:rPr>
            </w:pPr>
            <w:r w:rsidRPr="0034707F">
              <w:rPr>
                <w:rFonts w:eastAsia="Arial Unicode MS" w:cs="Arial"/>
                <w:sz w:val="20"/>
                <w:szCs w:val="20"/>
                <w:lang w:val="en-GB" w:bidi="th-TH"/>
              </w:rPr>
              <w:t>7</w:t>
            </w:r>
            <w:r w:rsidR="00B86A3B" w:rsidRPr="00220608">
              <w:rPr>
                <w:rFonts w:eastAsia="Arial Unicode MS" w:cs="Arial"/>
                <w:sz w:val="20"/>
                <w:szCs w:val="20"/>
                <w:lang w:val="en-GB" w:bidi="th-TH"/>
              </w:rPr>
              <w:t>,</w:t>
            </w:r>
            <w:r w:rsidRPr="0034707F">
              <w:rPr>
                <w:rFonts w:eastAsia="Arial Unicode MS" w:cs="Arial"/>
                <w:sz w:val="20"/>
                <w:szCs w:val="20"/>
                <w:lang w:val="en-GB" w:bidi="th-TH"/>
              </w:rPr>
              <w:t>272</w:t>
            </w:r>
            <w:r w:rsidR="00B86A3B" w:rsidRPr="00220608">
              <w:rPr>
                <w:rFonts w:eastAsia="Arial Unicode MS" w:cs="Arial"/>
                <w:sz w:val="20"/>
                <w:szCs w:val="20"/>
                <w:lang w:val="en-GB" w:bidi="th-TH"/>
              </w:rPr>
              <w:t>,</w:t>
            </w:r>
            <w:r w:rsidRPr="0034707F">
              <w:rPr>
                <w:rFonts w:eastAsia="Arial Unicode MS" w:cs="Arial"/>
                <w:sz w:val="20"/>
                <w:szCs w:val="20"/>
                <w:lang w:val="en-GB" w:bidi="th-TH"/>
              </w:rPr>
              <w:t>564</w:t>
            </w:r>
          </w:p>
        </w:tc>
      </w:tr>
      <w:tr w:rsidR="00B86A3B" w:rsidRPr="00220608" w14:paraId="7F1AB94D" w14:textId="77777777" w:rsidTr="00C84554">
        <w:tc>
          <w:tcPr>
            <w:tcW w:w="3125" w:type="dxa"/>
            <w:noWrap/>
            <w:tcMar>
              <w:left w:w="115" w:type="dxa"/>
              <w:right w:w="115" w:type="dxa"/>
            </w:tcMar>
          </w:tcPr>
          <w:p w14:paraId="3DD329D9" w14:textId="77777777" w:rsidR="00B86A3B" w:rsidRPr="00220608" w:rsidRDefault="00B86A3B" w:rsidP="00B86A3B">
            <w:pPr>
              <w:spacing w:after="0" w:line="240" w:lineRule="auto"/>
              <w:ind w:left="-102"/>
              <w:rPr>
                <w:rFonts w:cs="Arial"/>
                <w:sz w:val="12"/>
                <w:szCs w:val="12"/>
              </w:rPr>
            </w:pPr>
          </w:p>
        </w:tc>
        <w:tc>
          <w:tcPr>
            <w:tcW w:w="1584" w:type="dxa"/>
            <w:tcBorders>
              <w:top w:val="single" w:sz="4" w:space="0" w:color="auto"/>
            </w:tcBorders>
            <w:shd w:val="clear" w:color="auto" w:fill="FAFAFA"/>
            <w:noWrap/>
            <w:tcMar>
              <w:left w:w="115" w:type="dxa"/>
              <w:right w:w="115" w:type="dxa"/>
            </w:tcMar>
            <w:vAlign w:val="bottom"/>
          </w:tcPr>
          <w:p w14:paraId="68F933A2" w14:textId="77777777" w:rsidR="00B86A3B" w:rsidRPr="00220608" w:rsidRDefault="00B86A3B" w:rsidP="00B86A3B">
            <w:pPr>
              <w:spacing w:after="0" w:line="240" w:lineRule="auto"/>
              <w:ind w:right="-72"/>
              <w:jc w:val="right"/>
              <w:rPr>
                <w:rFonts w:cs="Arial"/>
                <w:sz w:val="12"/>
                <w:szCs w:val="12"/>
              </w:rPr>
            </w:pPr>
          </w:p>
        </w:tc>
        <w:tc>
          <w:tcPr>
            <w:tcW w:w="1584" w:type="dxa"/>
            <w:tcBorders>
              <w:top w:val="single" w:sz="4" w:space="0" w:color="auto"/>
            </w:tcBorders>
            <w:noWrap/>
            <w:tcMar>
              <w:left w:w="115" w:type="dxa"/>
              <w:right w:w="115" w:type="dxa"/>
            </w:tcMar>
            <w:vAlign w:val="bottom"/>
          </w:tcPr>
          <w:p w14:paraId="3B3ECAD5" w14:textId="77777777" w:rsidR="00B86A3B" w:rsidRPr="00220608" w:rsidRDefault="00B86A3B" w:rsidP="00B86A3B">
            <w:pPr>
              <w:spacing w:after="0" w:line="240" w:lineRule="auto"/>
              <w:ind w:right="-72"/>
              <w:jc w:val="right"/>
              <w:rPr>
                <w:rFonts w:cs="Arial"/>
                <w:sz w:val="12"/>
                <w:szCs w:val="12"/>
              </w:rPr>
            </w:pPr>
          </w:p>
        </w:tc>
        <w:tc>
          <w:tcPr>
            <w:tcW w:w="1584" w:type="dxa"/>
            <w:tcBorders>
              <w:top w:val="single" w:sz="4" w:space="0" w:color="auto"/>
            </w:tcBorders>
            <w:shd w:val="clear" w:color="auto" w:fill="FAFAFA"/>
            <w:noWrap/>
            <w:tcMar>
              <w:left w:w="115" w:type="dxa"/>
              <w:right w:w="115" w:type="dxa"/>
            </w:tcMar>
            <w:vAlign w:val="bottom"/>
          </w:tcPr>
          <w:p w14:paraId="72F82651" w14:textId="77777777" w:rsidR="00B86A3B" w:rsidRPr="00220608" w:rsidRDefault="00B86A3B" w:rsidP="00B86A3B">
            <w:pPr>
              <w:spacing w:after="0" w:line="240" w:lineRule="auto"/>
              <w:ind w:right="-72"/>
              <w:jc w:val="right"/>
              <w:rPr>
                <w:rFonts w:cs="Arial"/>
                <w:sz w:val="12"/>
                <w:szCs w:val="12"/>
              </w:rPr>
            </w:pPr>
          </w:p>
        </w:tc>
        <w:tc>
          <w:tcPr>
            <w:tcW w:w="1584" w:type="dxa"/>
            <w:tcBorders>
              <w:top w:val="single" w:sz="4" w:space="0" w:color="auto"/>
            </w:tcBorders>
            <w:noWrap/>
            <w:tcMar>
              <w:left w:w="115" w:type="dxa"/>
              <w:right w:w="115" w:type="dxa"/>
            </w:tcMar>
            <w:vAlign w:val="bottom"/>
          </w:tcPr>
          <w:p w14:paraId="34E2E292" w14:textId="77777777" w:rsidR="00B86A3B" w:rsidRPr="00220608" w:rsidRDefault="00B86A3B" w:rsidP="00B86A3B">
            <w:pPr>
              <w:spacing w:after="0" w:line="240" w:lineRule="auto"/>
              <w:ind w:right="-72"/>
              <w:jc w:val="right"/>
              <w:rPr>
                <w:rFonts w:eastAsia="Arial Unicode MS" w:cs="Arial"/>
                <w:sz w:val="12"/>
                <w:szCs w:val="12"/>
                <w:lang w:val="en-GB" w:bidi="th-TH"/>
              </w:rPr>
            </w:pPr>
          </w:p>
        </w:tc>
      </w:tr>
      <w:tr w:rsidR="00B86A3B" w:rsidRPr="00220608" w14:paraId="7E02C167" w14:textId="77777777" w:rsidTr="00C84554">
        <w:tc>
          <w:tcPr>
            <w:tcW w:w="3125" w:type="dxa"/>
            <w:noWrap/>
            <w:tcMar>
              <w:left w:w="115" w:type="dxa"/>
              <w:right w:w="115" w:type="dxa"/>
            </w:tcMar>
          </w:tcPr>
          <w:p w14:paraId="2ADCDDB2" w14:textId="06FC7DF4" w:rsidR="00B86A3B" w:rsidRPr="00220608" w:rsidRDefault="00B86A3B" w:rsidP="00B86A3B">
            <w:pPr>
              <w:spacing w:after="0" w:line="240" w:lineRule="auto"/>
              <w:ind w:left="-102"/>
              <w:rPr>
                <w:rFonts w:cs="Arial"/>
                <w:sz w:val="20"/>
                <w:szCs w:val="20"/>
              </w:rPr>
            </w:pPr>
            <w:r w:rsidRPr="00220608">
              <w:rPr>
                <w:rFonts w:cs="Arial"/>
                <w:b/>
                <w:sz w:val="20"/>
                <w:szCs w:val="20"/>
              </w:rPr>
              <w:t>Total</w:t>
            </w:r>
          </w:p>
        </w:tc>
        <w:tc>
          <w:tcPr>
            <w:tcW w:w="1584" w:type="dxa"/>
            <w:tcBorders>
              <w:bottom w:val="single" w:sz="4" w:space="0" w:color="auto"/>
            </w:tcBorders>
            <w:shd w:val="clear" w:color="auto" w:fill="FAFAFA"/>
            <w:noWrap/>
            <w:tcMar>
              <w:left w:w="115" w:type="dxa"/>
              <w:right w:w="115" w:type="dxa"/>
            </w:tcMar>
            <w:vAlign w:val="bottom"/>
          </w:tcPr>
          <w:p w14:paraId="7631AD1C" w14:textId="6D8F95AC"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38</w:t>
            </w:r>
            <w:r w:rsidR="00B86A3B" w:rsidRPr="00220608">
              <w:rPr>
                <w:rFonts w:cs="Arial"/>
                <w:sz w:val="20"/>
                <w:szCs w:val="20"/>
              </w:rPr>
              <w:t>,</w:t>
            </w:r>
            <w:r w:rsidRPr="0034707F">
              <w:rPr>
                <w:rFonts w:cs="Arial"/>
                <w:sz w:val="20"/>
                <w:szCs w:val="20"/>
                <w:lang w:val="en-GB"/>
              </w:rPr>
              <w:t>186</w:t>
            </w:r>
            <w:r w:rsidR="00B86A3B" w:rsidRPr="00220608">
              <w:rPr>
                <w:rFonts w:cs="Arial"/>
                <w:sz w:val="20"/>
                <w:szCs w:val="20"/>
              </w:rPr>
              <w:t>,</w:t>
            </w:r>
            <w:r w:rsidRPr="0034707F">
              <w:rPr>
                <w:rFonts w:cs="Arial"/>
                <w:sz w:val="20"/>
                <w:szCs w:val="20"/>
                <w:lang w:val="en-GB"/>
              </w:rPr>
              <w:t>361</w:t>
            </w:r>
          </w:p>
        </w:tc>
        <w:tc>
          <w:tcPr>
            <w:tcW w:w="1584" w:type="dxa"/>
            <w:tcBorders>
              <w:bottom w:val="single" w:sz="4" w:space="0" w:color="auto"/>
            </w:tcBorders>
            <w:noWrap/>
            <w:tcMar>
              <w:left w:w="115" w:type="dxa"/>
              <w:right w:w="115" w:type="dxa"/>
            </w:tcMar>
            <w:vAlign w:val="bottom"/>
          </w:tcPr>
          <w:p w14:paraId="6ACAF4E5" w14:textId="12149BA9"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7</w:t>
            </w:r>
            <w:r w:rsidR="00B86A3B" w:rsidRPr="00220608">
              <w:rPr>
                <w:rFonts w:cs="Arial"/>
                <w:sz w:val="20"/>
                <w:szCs w:val="20"/>
              </w:rPr>
              <w:t>,</w:t>
            </w:r>
            <w:r w:rsidRPr="0034707F">
              <w:rPr>
                <w:rFonts w:cs="Arial"/>
                <w:sz w:val="20"/>
                <w:szCs w:val="20"/>
                <w:lang w:val="en-GB"/>
              </w:rPr>
              <w:t>975</w:t>
            </w:r>
            <w:r w:rsidR="00B86A3B" w:rsidRPr="00220608">
              <w:rPr>
                <w:rFonts w:cs="Arial"/>
                <w:sz w:val="20"/>
                <w:szCs w:val="20"/>
              </w:rPr>
              <w:t>,</w:t>
            </w:r>
            <w:r w:rsidRPr="0034707F">
              <w:rPr>
                <w:rFonts w:cs="Arial"/>
                <w:sz w:val="20"/>
                <w:szCs w:val="20"/>
                <w:lang w:val="en-GB"/>
              </w:rPr>
              <w:t>353</w:t>
            </w:r>
          </w:p>
        </w:tc>
        <w:tc>
          <w:tcPr>
            <w:tcW w:w="1584" w:type="dxa"/>
            <w:tcBorders>
              <w:bottom w:val="single" w:sz="4" w:space="0" w:color="auto"/>
            </w:tcBorders>
            <w:shd w:val="clear" w:color="auto" w:fill="FAFAFA"/>
            <w:noWrap/>
            <w:tcMar>
              <w:left w:w="115" w:type="dxa"/>
              <w:right w:w="115" w:type="dxa"/>
            </w:tcMar>
            <w:vAlign w:val="bottom"/>
          </w:tcPr>
          <w:p w14:paraId="0721DA6C" w14:textId="66F7CAFD"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20</w:t>
            </w:r>
            <w:r w:rsidR="00652E5E" w:rsidRPr="00220608">
              <w:rPr>
                <w:rFonts w:cs="Arial"/>
                <w:sz w:val="20"/>
                <w:szCs w:val="20"/>
              </w:rPr>
              <w:t>,</w:t>
            </w:r>
            <w:r w:rsidRPr="0034707F">
              <w:rPr>
                <w:rFonts w:cs="Arial"/>
                <w:sz w:val="20"/>
                <w:szCs w:val="20"/>
                <w:lang w:val="en-GB"/>
              </w:rPr>
              <w:t>377</w:t>
            </w:r>
            <w:r w:rsidR="00652E5E" w:rsidRPr="00220608">
              <w:rPr>
                <w:rFonts w:cs="Arial"/>
                <w:sz w:val="20"/>
                <w:szCs w:val="20"/>
              </w:rPr>
              <w:t>,</w:t>
            </w:r>
            <w:r w:rsidRPr="0034707F">
              <w:rPr>
                <w:rFonts w:cs="Arial"/>
                <w:sz w:val="20"/>
                <w:szCs w:val="20"/>
                <w:lang w:val="en-GB"/>
              </w:rPr>
              <w:t>733</w:t>
            </w:r>
          </w:p>
        </w:tc>
        <w:tc>
          <w:tcPr>
            <w:tcW w:w="1584" w:type="dxa"/>
            <w:tcBorders>
              <w:bottom w:val="single" w:sz="4" w:space="0" w:color="auto"/>
            </w:tcBorders>
            <w:noWrap/>
            <w:tcMar>
              <w:left w:w="115" w:type="dxa"/>
              <w:right w:w="115" w:type="dxa"/>
            </w:tcMar>
            <w:vAlign w:val="bottom"/>
          </w:tcPr>
          <w:p w14:paraId="38C523FF" w14:textId="1DA5E90D" w:rsidR="00B86A3B" w:rsidRPr="00220608" w:rsidRDefault="0034707F" w:rsidP="00B86A3B">
            <w:pPr>
              <w:spacing w:after="0" w:line="240" w:lineRule="auto"/>
              <w:ind w:right="-72"/>
              <w:jc w:val="right"/>
              <w:rPr>
                <w:rFonts w:eastAsia="Arial Unicode MS" w:cs="Arial"/>
                <w:sz w:val="20"/>
                <w:szCs w:val="20"/>
                <w:lang w:val="en-GB" w:bidi="th-TH"/>
              </w:rPr>
            </w:pPr>
            <w:r w:rsidRPr="0034707F">
              <w:rPr>
                <w:rFonts w:eastAsia="Arial Unicode MS" w:cs="Arial"/>
                <w:sz w:val="20"/>
                <w:szCs w:val="20"/>
                <w:lang w:val="en-GB" w:bidi="th-TH"/>
              </w:rPr>
              <w:t>26</w:t>
            </w:r>
            <w:r w:rsidR="00B86A3B" w:rsidRPr="00220608">
              <w:rPr>
                <w:rFonts w:eastAsia="Arial Unicode MS" w:cs="Arial"/>
                <w:sz w:val="20"/>
                <w:szCs w:val="20"/>
                <w:lang w:val="en-GB" w:bidi="th-TH"/>
              </w:rPr>
              <w:t>,</w:t>
            </w:r>
            <w:r w:rsidRPr="0034707F">
              <w:rPr>
                <w:rFonts w:eastAsia="Arial Unicode MS" w:cs="Arial"/>
                <w:sz w:val="20"/>
                <w:szCs w:val="20"/>
                <w:lang w:val="en-GB" w:bidi="th-TH"/>
              </w:rPr>
              <w:t>016</w:t>
            </w:r>
            <w:r w:rsidR="00B86A3B" w:rsidRPr="00220608">
              <w:rPr>
                <w:rFonts w:eastAsia="Arial Unicode MS" w:cs="Arial"/>
                <w:sz w:val="20"/>
                <w:szCs w:val="20"/>
                <w:lang w:val="en-GB" w:bidi="th-TH"/>
              </w:rPr>
              <w:t>,</w:t>
            </w:r>
            <w:r w:rsidRPr="0034707F">
              <w:rPr>
                <w:rFonts w:eastAsia="Arial Unicode MS" w:cs="Arial"/>
                <w:sz w:val="20"/>
                <w:szCs w:val="20"/>
                <w:lang w:val="en-GB" w:bidi="th-TH"/>
              </w:rPr>
              <w:t>099</w:t>
            </w:r>
          </w:p>
        </w:tc>
      </w:tr>
    </w:tbl>
    <w:p w14:paraId="7A74FB53" w14:textId="77777777" w:rsidR="00FC17B3" w:rsidRPr="00220608" w:rsidRDefault="00FC17B3" w:rsidP="00FC17B3">
      <w:pPr>
        <w:spacing w:after="0" w:line="240" w:lineRule="auto"/>
        <w:jc w:val="both"/>
        <w:rPr>
          <w:rFonts w:cs="Arial"/>
          <w:i/>
          <w:sz w:val="16"/>
          <w:szCs w:val="16"/>
        </w:rPr>
      </w:pPr>
    </w:p>
    <w:p w14:paraId="7B068273" w14:textId="7FC6258C" w:rsidR="00E72F12" w:rsidRPr="00220608" w:rsidRDefault="001313C9">
      <w:pPr>
        <w:spacing w:after="0" w:line="240" w:lineRule="auto"/>
        <w:ind w:left="540" w:hanging="540"/>
        <w:jc w:val="both"/>
        <w:rPr>
          <w:rFonts w:cs="Arial"/>
          <w:i/>
          <w:color w:val="CF4A02"/>
          <w:sz w:val="20"/>
          <w:szCs w:val="20"/>
        </w:rPr>
      </w:pPr>
      <w:r w:rsidRPr="00220608">
        <w:rPr>
          <w:rFonts w:cs="Arial"/>
          <w:i/>
          <w:color w:val="CF4A02"/>
          <w:sz w:val="20"/>
          <w:szCs w:val="20"/>
        </w:rPr>
        <w:t>Short-term loans to related parties</w:t>
      </w:r>
    </w:p>
    <w:p w14:paraId="43C7705C" w14:textId="77777777" w:rsidR="00E72F12" w:rsidRPr="00220608" w:rsidRDefault="00E72F12">
      <w:pPr>
        <w:spacing w:after="0" w:line="240" w:lineRule="auto"/>
        <w:ind w:left="540" w:hanging="540"/>
        <w:jc w:val="both"/>
        <w:rPr>
          <w:rFonts w:cs="Arial"/>
          <w:i/>
          <w:sz w:val="16"/>
          <w:szCs w:val="16"/>
        </w:rPr>
      </w:pPr>
    </w:p>
    <w:tbl>
      <w:tblPr>
        <w:tblStyle w:val="affff2"/>
        <w:tblW w:w="9461" w:type="dxa"/>
        <w:tblLayout w:type="fixed"/>
        <w:tblLook w:val="0000" w:firstRow="0" w:lastRow="0" w:firstColumn="0" w:lastColumn="0" w:noHBand="0" w:noVBand="0"/>
      </w:tblPr>
      <w:tblGrid>
        <w:gridCol w:w="3125"/>
        <w:gridCol w:w="1584"/>
        <w:gridCol w:w="1584"/>
        <w:gridCol w:w="1584"/>
        <w:gridCol w:w="1584"/>
      </w:tblGrid>
      <w:tr w:rsidR="00AD0682" w:rsidRPr="00220608" w14:paraId="08C29C11" w14:textId="77777777">
        <w:tc>
          <w:tcPr>
            <w:tcW w:w="3125" w:type="dxa"/>
            <w:vAlign w:val="bottom"/>
          </w:tcPr>
          <w:p w14:paraId="552E598E" w14:textId="77777777" w:rsidR="00E72F12" w:rsidRPr="00220608" w:rsidRDefault="00E72F12">
            <w:pPr>
              <w:spacing w:after="0" w:line="240" w:lineRule="auto"/>
              <w:ind w:left="-102"/>
              <w:rPr>
                <w:rFonts w:cs="Arial"/>
                <w:sz w:val="20"/>
                <w:szCs w:val="20"/>
              </w:rPr>
            </w:pPr>
          </w:p>
        </w:tc>
        <w:tc>
          <w:tcPr>
            <w:tcW w:w="3168" w:type="dxa"/>
            <w:gridSpan w:val="2"/>
            <w:tcBorders>
              <w:top w:val="single" w:sz="4" w:space="0" w:color="000000"/>
              <w:bottom w:val="single" w:sz="4" w:space="0" w:color="000000"/>
            </w:tcBorders>
            <w:vAlign w:val="bottom"/>
          </w:tcPr>
          <w:p w14:paraId="6E2E7825"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Consolidated</w:t>
            </w:r>
          </w:p>
          <w:p w14:paraId="07C4224C"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financial information</w:t>
            </w:r>
          </w:p>
        </w:tc>
        <w:tc>
          <w:tcPr>
            <w:tcW w:w="3168" w:type="dxa"/>
            <w:gridSpan w:val="2"/>
            <w:tcBorders>
              <w:top w:val="single" w:sz="4" w:space="0" w:color="000000"/>
              <w:bottom w:val="single" w:sz="4" w:space="0" w:color="000000"/>
            </w:tcBorders>
            <w:vAlign w:val="bottom"/>
          </w:tcPr>
          <w:p w14:paraId="0A648505"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Separate</w:t>
            </w:r>
          </w:p>
          <w:p w14:paraId="4D4FC843"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financial information</w:t>
            </w:r>
          </w:p>
        </w:tc>
      </w:tr>
      <w:tr w:rsidR="00AD0682" w:rsidRPr="00220608" w14:paraId="01D0196F" w14:textId="77777777">
        <w:trPr>
          <w:trHeight w:val="162"/>
        </w:trPr>
        <w:tc>
          <w:tcPr>
            <w:tcW w:w="3125" w:type="dxa"/>
            <w:vAlign w:val="bottom"/>
          </w:tcPr>
          <w:p w14:paraId="2CE9F6F8" w14:textId="77777777" w:rsidR="00E72F12" w:rsidRPr="00220608" w:rsidRDefault="00E72F12">
            <w:pPr>
              <w:spacing w:after="0" w:line="240" w:lineRule="auto"/>
              <w:ind w:left="-102"/>
              <w:rPr>
                <w:rFonts w:cs="Arial"/>
                <w:sz w:val="20"/>
                <w:szCs w:val="20"/>
              </w:rPr>
            </w:pPr>
          </w:p>
        </w:tc>
        <w:tc>
          <w:tcPr>
            <w:tcW w:w="1584" w:type="dxa"/>
            <w:tcBorders>
              <w:top w:val="single" w:sz="4" w:space="0" w:color="000000"/>
            </w:tcBorders>
            <w:vAlign w:val="bottom"/>
          </w:tcPr>
          <w:p w14:paraId="26B443D0" w14:textId="371D70FB" w:rsidR="00E72F12" w:rsidRPr="00220608" w:rsidRDefault="0034707F">
            <w:pPr>
              <w:spacing w:after="0" w:line="240" w:lineRule="auto"/>
              <w:ind w:right="-72"/>
              <w:jc w:val="right"/>
              <w:rPr>
                <w:rFonts w:cs="Arial"/>
                <w:b/>
                <w:sz w:val="20"/>
                <w:szCs w:val="20"/>
              </w:rPr>
            </w:pPr>
            <w:r w:rsidRPr="0034707F">
              <w:rPr>
                <w:rFonts w:cs="Arial"/>
                <w:b/>
                <w:sz w:val="20"/>
                <w:szCs w:val="20"/>
                <w:lang w:val="en-GB"/>
              </w:rPr>
              <w:t>30</w:t>
            </w:r>
            <w:r w:rsidR="00514C0B" w:rsidRPr="00220608">
              <w:rPr>
                <w:rFonts w:cs="Arial"/>
                <w:b/>
                <w:sz w:val="20"/>
                <w:szCs w:val="20"/>
                <w:lang w:val="en-GB"/>
              </w:rPr>
              <w:t xml:space="preserve"> September</w:t>
            </w:r>
          </w:p>
        </w:tc>
        <w:tc>
          <w:tcPr>
            <w:tcW w:w="1584" w:type="dxa"/>
            <w:tcBorders>
              <w:top w:val="single" w:sz="4" w:space="0" w:color="000000"/>
            </w:tcBorders>
            <w:vAlign w:val="bottom"/>
          </w:tcPr>
          <w:p w14:paraId="6C9A537C" w14:textId="0CD6D779" w:rsidR="00E72F12" w:rsidRPr="00220608" w:rsidRDefault="0034707F">
            <w:pPr>
              <w:spacing w:after="0" w:line="240" w:lineRule="auto"/>
              <w:ind w:right="-72"/>
              <w:jc w:val="right"/>
              <w:rPr>
                <w:rFonts w:cs="Arial"/>
                <w:b/>
                <w:sz w:val="20"/>
                <w:szCs w:val="20"/>
              </w:rPr>
            </w:pPr>
            <w:r w:rsidRPr="0034707F">
              <w:rPr>
                <w:rFonts w:cs="Arial"/>
                <w:b/>
                <w:sz w:val="20"/>
                <w:szCs w:val="20"/>
                <w:lang w:val="en-GB"/>
              </w:rPr>
              <w:t>31</w:t>
            </w:r>
            <w:r w:rsidR="001313C9" w:rsidRPr="00220608">
              <w:rPr>
                <w:rFonts w:cs="Arial"/>
                <w:b/>
                <w:sz w:val="20"/>
                <w:szCs w:val="20"/>
              </w:rPr>
              <w:t xml:space="preserve"> December</w:t>
            </w:r>
          </w:p>
        </w:tc>
        <w:tc>
          <w:tcPr>
            <w:tcW w:w="1584" w:type="dxa"/>
            <w:tcBorders>
              <w:top w:val="single" w:sz="4" w:space="0" w:color="000000"/>
            </w:tcBorders>
            <w:vAlign w:val="bottom"/>
          </w:tcPr>
          <w:p w14:paraId="77819C7A" w14:textId="2672004E" w:rsidR="00E72F12" w:rsidRPr="00220608" w:rsidRDefault="0034707F">
            <w:pPr>
              <w:spacing w:after="0" w:line="240" w:lineRule="auto"/>
              <w:ind w:right="-72"/>
              <w:jc w:val="right"/>
              <w:rPr>
                <w:rFonts w:cs="Arial"/>
                <w:b/>
                <w:sz w:val="20"/>
                <w:szCs w:val="20"/>
              </w:rPr>
            </w:pPr>
            <w:r w:rsidRPr="0034707F">
              <w:rPr>
                <w:rFonts w:cs="Arial"/>
                <w:b/>
                <w:sz w:val="20"/>
                <w:szCs w:val="20"/>
                <w:lang w:val="en-GB"/>
              </w:rPr>
              <w:t>30</w:t>
            </w:r>
            <w:r w:rsidR="00514C0B" w:rsidRPr="00220608">
              <w:rPr>
                <w:rFonts w:cs="Arial"/>
                <w:b/>
                <w:sz w:val="20"/>
                <w:szCs w:val="20"/>
                <w:lang w:val="en-GB"/>
              </w:rPr>
              <w:t xml:space="preserve"> September</w:t>
            </w:r>
          </w:p>
        </w:tc>
        <w:tc>
          <w:tcPr>
            <w:tcW w:w="1584" w:type="dxa"/>
            <w:tcBorders>
              <w:top w:val="single" w:sz="4" w:space="0" w:color="000000"/>
            </w:tcBorders>
            <w:vAlign w:val="bottom"/>
          </w:tcPr>
          <w:p w14:paraId="425CEBD5" w14:textId="6D301DBB" w:rsidR="00E72F12" w:rsidRPr="00220608" w:rsidRDefault="0034707F">
            <w:pPr>
              <w:spacing w:after="0" w:line="240" w:lineRule="auto"/>
              <w:ind w:right="-72"/>
              <w:jc w:val="right"/>
              <w:rPr>
                <w:rFonts w:cs="Arial"/>
                <w:b/>
                <w:sz w:val="20"/>
                <w:szCs w:val="20"/>
              </w:rPr>
            </w:pPr>
            <w:r w:rsidRPr="0034707F">
              <w:rPr>
                <w:rFonts w:cs="Arial"/>
                <w:b/>
                <w:sz w:val="20"/>
                <w:szCs w:val="20"/>
                <w:lang w:val="en-GB"/>
              </w:rPr>
              <w:t>31</w:t>
            </w:r>
            <w:r w:rsidR="001313C9" w:rsidRPr="00220608">
              <w:rPr>
                <w:rFonts w:cs="Arial"/>
                <w:b/>
                <w:sz w:val="20"/>
                <w:szCs w:val="20"/>
              </w:rPr>
              <w:t xml:space="preserve"> December</w:t>
            </w:r>
          </w:p>
        </w:tc>
      </w:tr>
      <w:tr w:rsidR="00AD0682" w:rsidRPr="00220608" w14:paraId="23F6A205" w14:textId="77777777">
        <w:tc>
          <w:tcPr>
            <w:tcW w:w="3125" w:type="dxa"/>
            <w:vAlign w:val="bottom"/>
          </w:tcPr>
          <w:p w14:paraId="276C5CA4" w14:textId="77777777" w:rsidR="00E72F12" w:rsidRPr="00220608" w:rsidRDefault="00E72F12">
            <w:pPr>
              <w:spacing w:after="0" w:line="240" w:lineRule="auto"/>
              <w:ind w:left="-102"/>
              <w:rPr>
                <w:rFonts w:cs="Arial"/>
                <w:sz w:val="20"/>
                <w:szCs w:val="20"/>
              </w:rPr>
            </w:pPr>
          </w:p>
        </w:tc>
        <w:tc>
          <w:tcPr>
            <w:tcW w:w="1584" w:type="dxa"/>
            <w:vAlign w:val="bottom"/>
          </w:tcPr>
          <w:p w14:paraId="032AC498" w14:textId="1C1BC587" w:rsidR="00E72F12" w:rsidRPr="00220608" w:rsidRDefault="0034707F">
            <w:pPr>
              <w:spacing w:after="0" w:line="240" w:lineRule="auto"/>
              <w:ind w:right="-72"/>
              <w:jc w:val="right"/>
              <w:rPr>
                <w:rFonts w:cs="Arial"/>
                <w:b/>
                <w:sz w:val="20"/>
                <w:szCs w:val="20"/>
              </w:rPr>
            </w:pPr>
            <w:r w:rsidRPr="0034707F">
              <w:rPr>
                <w:rFonts w:cs="Arial"/>
                <w:b/>
                <w:sz w:val="20"/>
                <w:szCs w:val="20"/>
                <w:lang w:val="en-GB"/>
              </w:rPr>
              <w:t>2024</w:t>
            </w:r>
          </w:p>
        </w:tc>
        <w:tc>
          <w:tcPr>
            <w:tcW w:w="1584" w:type="dxa"/>
            <w:vAlign w:val="bottom"/>
          </w:tcPr>
          <w:p w14:paraId="1AC4AA80" w14:textId="6F023204" w:rsidR="00E72F12" w:rsidRPr="00220608" w:rsidRDefault="0034707F">
            <w:pPr>
              <w:spacing w:after="0" w:line="240" w:lineRule="auto"/>
              <w:ind w:right="-72"/>
              <w:jc w:val="right"/>
              <w:rPr>
                <w:rFonts w:cs="Arial"/>
                <w:b/>
                <w:sz w:val="20"/>
                <w:szCs w:val="20"/>
              </w:rPr>
            </w:pPr>
            <w:r w:rsidRPr="0034707F">
              <w:rPr>
                <w:rFonts w:cs="Arial"/>
                <w:b/>
                <w:sz w:val="20"/>
                <w:szCs w:val="20"/>
                <w:lang w:val="en-GB"/>
              </w:rPr>
              <w:t>2023</w:t>
            </w:r>
          </w:p>
        </w:tc>
        <w:tc>
          <w:tcPr>
            <w:tcW w:w="1584" w:type="dxa"/>
            <w:vAlign w:val="bottom"/>
          </w:tcPr>
          <w:p w14:paraId="05CDBB96" w14:textId="690B4792" w:rsidR="00E72F12" w:rsidRPr="00220608" w:rsidRDefault="0034707F">
            <w:pPr>
              <w:spacing w:after="0" w:line="240" w:lineRule="auto"/>
              <w:ind w:right="-72"/>
              <w:jc w:val="right"/>
              <w:rPr>
                <w:rFonts w:cs="Arial"/>
                <w:b/>
                <w:sz w:val="20"/>
                <w:szCs w:val="20"/>
              </w:rPr>
            </w:pPr>
            <w:r w:rsidRPr="0034707F">
              <w:rPr>
                <w:rFonts w:cs="Arial"/>
                <w:b/>
                <w:sz w:val="20"/>
                <w:szCs w:val="20"/>
                <w:lang w:val="en-GB"/>
              </w:rPr>
              <w:t>2024</w:t>
            </w:r>
          </w:p>
        </w:tc>
        <w:tc>
          <w:tcPr>
            <w:tcW w:w="1584" w:type="dxa"/>
            <w:vAlign w:val="bottom"/>
          </w:tcPr>
          <w:p w14:paraId="40A20DC2" w14:textId="08870055" w:rsidR="00E72F12" w:rsidRPr="00220608" w:rsidRDefault="0034707F">
            <w:pPr>
              <w:spacing w:after="0" w:line="240" w:lineRule="auto"/>
              <w:ind w:right="-72"/>
              <w:jc w:val="right"/>
              <w:rPr>
                <w:rFonts w:cs="Arial"/>
                <w:b/>
                <w:sz w:val="20"/>
                <w:szCs w:val="20"/>
              </w:rPr>
            </w:pPr>
            <w:r w:rsidRPr="0034707F">
              <w:rPr>
                <w:rFonts w:cs="Arial"/>
                <w:b/>
                <w:sz w:val="20"/>
                <w:szCs w:val="20"/>
                <w:lang w:val="en-GB"/>
              </w:rPr>
              <w:t>2023</w:t>
            </w:r>
          </w:p>
        </w:tc>
      </w:tr>
      <w:tr w:rsidR="00AD0682" w:rsidRPr="00220608" w14:paraId="5CBEF65C" w14:textId="77777777">
        <w:tc>
          <w:tcPr>
            <w:tcW w:w="3125" w:type="dxa"/>
            <w:vAlign w:val="bottom"/>
          </w:tcPr>
          <w:p w14:paraId="47B26BCA" w14:textId="77777777" w:rsidR="00E72F12" w:rsidRPr="00220608" w:rsidRDefault="00E72F12">
            <w:pPr>
              <w:spacing w:after="0" w:line="240" w:lineRule="auto"/>
              <w:ind w:left="-102"/>
              <w:rPr>
                <w:rFonts w:cs="Arial"/>
                <w:sz w:val="20"/>
                <w:szCs w:val="20"/>
              </w:rPr>
            </w:pPr>
          </w:p>
        </w:tc>
        <w:tc>
          <w:tcPr>
            <w:tcW w:w="1584" w:type="dxa"/>
            <w:tcBorders>
              <w:bottom w:val="single" w:sz="4" w:space="0" w:color="000000"/>
            </w:tcBorders>
            <w:vAlign w:val="bottom"/>
          </w:tcPr>
          <w:p w14:paraId="22DDF349"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c>
          <w:tcPr>
            <w:tcW w:w="1584" w:type="dxa"/>
            <w:tcBorders>
              <w:bottom w:val="single" w:sz="4" w:space="0" w:color="000000"/>
            </w:tcBorders>
            <w:vAlign w:val="bottom"/>
          </w:tcPr>
          <w:p w14:paraId="37CAF543"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c>
          <w:tcPr>
            <w:tcW w:w="1584" w:type="dxa"/>
            <w:tcBorders>
              <w:bottom w:val="single" w:sz="4" w:space="0" w:color="000000"/>
            </w:tcBorders>
            <w:vAlign w:val="bottom"/>
          </w:tcPr>
          <w:p w14:paraId="002FD898"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c>
          <w:tcPr>
            <w:tcW w:w="1584" w:type="dxa"/>
            <w:tcBorders>
              <w:bottom w:val="single" w:sz="4" w:space="0" w:color="000000"/>
            </w:tcBorders>
            <w:vAlign w:val="bottom"/>
          </w:tcPr>
          <w:p w14:paraId="4694FD1C"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r>
      <w:tr w:rsidR="00AD0682" w:rsidRPr="00220608" w14:paraId="0442165C" w14:textId="77777777">
        <w:tc>
          <w:tcPr>
            <w:tcW w:w="3125" w:type="dxa"/>
            <w:vAlign w:val="bottom"/>
          </w:tcPr>
          <w:p w14:paraId="24FE11D2" w14:textId="77777777" w:rsidR="00E72F12" w:rsidRPr="00220608" w:rsidRDefault="00E72F12">
            <w:pPr>
              <w:spacing w:after="0" w:line="240" w:lineRule="auto"/>
              <w:ind w:left="-102"/>
              <w:rPr>
                <w:rFonts w:cs="Arial"/>
                <w:sz w:val="12"/>
                <w:szCs w:val="12"/>
              </w:rPr>
            </w:pPr>
          </w:p>
        </w:tc>
        <w:tc>
          <w:tcPr>
            <w:tcW w:w="1584" w:type="dxa"/>
            <w:tcBorders>
              <w:top w:val="single" w:sz="4" w:space="0" w:color="000000"/>
            </w:tcBorders>
            <w:shd w:val="clear" w:color="auto" w:fill="FAFAFA"/>
            <w:vAlign w:val="bottom"/>
          </w:tcPr>
          <w:p w14:paraId="41FE7C6E" w14:textId="77777777" w:rsidR="00E72F12" w:rsidRPr="00220608" w:rsidRDefault="00E72F12">
            <w:pPr>
              <w:spacing w:after="0" w:line="240" w:lineRule="auto"/>
              <w:ind w:right="-72"/>
              <w:jc w:val="right"/>
              <w:rPr>
                <w:rFonts w:cs="Arial"/>
                <w:sz w:val="12"/>
                <w:szCs w:val="12"/>
              </w:rPr>
            </w:pPr>
          </w:p>
        </w:tc>
        <w:tc>
          <w:tcPr>
            <w:tcW w:w="1584" w:type="dxa"/>
            <w:tcBorders>
              <w:top w:val="single" w:sz="4" w:space="0" w:color="000000"/>
            </w:tcBorders>
            <w:vAlign w:val="bottom"/>
          </w:tcPr>
          <w:p w14:paraId="5AF86B51" w14:textId="77777777" w:rsidR="00E72F12" w:rsidRPr="00220608" w:rsidRDefault="00E72F12">
            <w:pPr>
              <w:spacing w:after="0" w:line="240" w:lineRule="auto"/>
              <w:ind w:right="-72"/>
              <w:jc w:val="right"/>
              <w:rPr>
                <w:rFonts w:cs="Arial"/>
                <w:sz w:val="12"/>
                <w:szCs w:val="12"/>
              </w:rPr>
            </w:pPr>
          </w:p>
        </w:tc>
        <w:tc>
          <w:tcPr>
            <w:tcW w:w="1584" w:type="dxa"/>
            <w:tcBorders>
              <w:top w:val="single" w:sz="4" w:space="0" w:color="000000"/>
            </w:tcBorders>
            <w:shd w:val="clear" w:color="auto" w:fill="FAFAFA"/>
            <w:vAlign w:val="bottom"/>
          </w:tcPr>
          <w:p w14:paraId="0739D6B9" w14:textId="77777777" w:rsidR="00E72F12" w:rsidRPr="00220608" w:rsidRDefault="00E72F12">
            <w:pPr>
              <w:spacing w:after="0" w:line="240" w:lineRule="auto"/>
              <w:ind w:right="-72"/>
              <w:jc w:val="right"/>
              <w:rPr>
                <w:rFonts w:cs="Arial"/>
                <w:sz w:val="12"/>
                <w:szCs w:val="12"/>
              </w:rPr>
            </w:pPr>
          </w:p>
        </w:tc>
        <w:tc>
          <w:tcPr>
            <w:tcW w:w="1584" w:type="dxa"/>
            <w:tcBorders>
              <w:top w:val="single" w:sz="4" w:space="0" w:color="000000"/>
            </w:tcBorders>
            <w:vAlign w:val="bottom"/>
          </w:tcPr>
          <w:p w14:paraId="50EF37F2" w14:textId="77777777" w:rsidR="00E72F12" w:rsidRPr="00220608" w:rsidRDefault="00E72F12">
            <w:pPr>
              <w:spacing w:after="0" w:line="240" w:lineRule="auto"/>
              <w:ind w:right="-72"/>
              <w:jc w:val="right"/>
              <w:rPr>
                <w:rFonts w:cs="Arial"/>
                <w:sz w:val="12"/>
                <w:szCs w:val="12"/>
              </w:rPr>
            </w:pPr>
          </w:p>
        </w:tc>
      </w:tr>
      <w:tr w:rsidR="00B86A3B" w:rsidRPr="00220608" w14:paraId="01A3F840" w14:textId="77777777">
        <w:tc>
          <w:tcPr>
            <w:tcW w:w="3125" w:type="dxa"/>
          </w:tcPr>
          <w:p w14:paraId="766079EC" w14:textId="42E95887" w:rsidR="00B86A3B" w:rsidRPr="00220608" w:rsidRDefault="00B86A3B" w:rsidP="00B86A3B">
            <w:pPr>
              <w:spacing w:after="0" w:line="240" w:lineRule="auto"/>
              <w:ind w:left="-102"/>
              <w:rPr>
                <w:rFonts w:cs="Arial"/>
                <w:sz w:val="20"/>
                <w:szCs w:val="20"/>
              </w:rPr>
            </w:pPr>
            <w:r w:rsidRPr="00220608">
              <w:rPr>
                <w:rFonts w:cs="Arial"/>
                <w:sz w:val="20"/>
                <w:szCs w:val="20"/>
              </w:rPr>
              <w:t>Subsidiaries</w:t>
            </w:r>
          </w:p>
        </w:tc>
        <w:tc>
          <w:tcPr>
            <w:tcW w:w="1584" w:type="dxa"/>
            <w:shd w:val="clear" w:color="auto" w:fill="FAFAFA"/>
            <w:vAlign w:val="bottom"/>
          </w:tcPr>
          <w:p w14:paraId="6E323CE8" w14:textId="459F384D" w:rsidR="00B86A3B" w:rsidRPr="00220608" w:rsidRDefault="00B86A3B" w:rsidP="00B86A3B">
            <w:pPr>
              <w:spacing w:after="0" w:line="240" w:lineRule="auto"/>
              <w:ind w:right="-72"/>
              <w:jc w:val="right"/>
              <w:rPr>
                <w:rFonts w:cs="Arial"/>
                <w:sz w:val="20"/>
                <w:szCs w:val="20"/>
                <w:lang w:val="en-GB"/>
              </w:rPr>
            </w:pPr>
            <w:r w:rsidRPr="00220608">
              <w:rPr>
                <w:rFonts w:cs="Arial"/>
                <w:sz w:val="20"/>
                <w:szCs w:val="20"/>
                <w:lang w:val="en-GB"/>
              </w:rPr>
              <w:t>-</w:t>
            </w:r>
          </w:p>
        </w:tc>
        <w:tc>
          <w:tcPr>
            <w:tcW w:w="1584" w:type="dxa"/>
            <w:vAlign w:val="bottom"/>
          </w:tcPr>
          <w:p w14:paraId="185778F5" w14:textId="77DA6CBE" w:rsidR="00B86A3B" w:rsidRPr="00220608" w:rsidRDefault="00B86A3B" w:rsidP="00B86A3B">
            <w:pPr>
              <w:spacing w:after="0" w:line="240" w:lineRule="auto"/>
              <w:ind w:right="-72"/>
              <w:jc w:val="right"/>
              <w:rPr>
                <w:rFonts w:cs="Arial"/>
                <w:sz w:val="20"/>
                <w:szCs w:val="20"/>
                <w:lang w:val="en-GB"/>
              </w:rPr>
            </w:pPr>
            <w:r w:rsidRPr="00220608">
              <w:rPr>
                <w:rFonts w:cs="Arial"/>
                <w:sz w:val="20"/>
                <w:szCs w:val="20"/>
                <w:lang w:val="en-GB"/>
              </w:rPr>
              <w:t>-</w:t>
            </w:r>
          </w:p>
        </w:tc>
        <w:tc>
          <w:tcPr>
            <w:tcW w:w="1584" w:type="dxa"/>
            <w:shd w:val="clear" w:color="auto" w:fill="FAFAFA"/>
            <w:vAlign w:val="bottom"/>
          </w:tcPr>
          <w:p w14:paraId="6EC81F66" w14:textId="388D071A"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4</w:t>
            </w:r>
            <w:r w:rsidR="00B86A3B" w:rsidRPr="00220608">
              <w:rPr>
                <w:rFonts w:cs="Arial"/>
                <w:sz w:val="20"/>
                <w:szCs w:val="20"/>
                <w:lang w:val="en-GB"/>
              </w:rPr>
              <w:t>,</w:t>
            </w:r>
            <w:r w:rsidRPr="0034707F">
              <w:rPr>
                <w:rFonts w:cs="Arial"/>
                <w:sz w:val="20"/>
                <w:szCs w:val="20"/>
                <w:lang w:val="en-GB"/>
              </w:rPr>
              <w:t>495</w:t>
            </w:r>
            <w:r w:rsidR="00B86A3B" w:rsidRPr="00220608">
              <w:rPr>
                <w:rFonts w:cs="Arial"/>
                <w:sz w:val="20"/>
                <w:szCs w:val="20"/>
                <w:lang w:val="en-GB"/>
              </w:rPr>
              <w:t>,</w:t>
            </w:r>
            <w:r w:rsidRPr="0034707F">
              <w:rPr>
                <w:rFonts w:cs="Arial"/>
                <w:sz w:val="20"/>
                <w:szCs w:val="20"/>
                <w:lang w:val="en-GB"/>
              </w:rPr>
              <w:t>650</w:t>
            </w:r>
            <w:r w:rsidR="00B86A3B" w:rsidRPr="00220608">
              <w:rPr>
                <w:rFonts w:cs="Arial"/>
                <w:sz w:val="20"/>
                <w:szCs w:val="20"/>
                <w:lang w:val="en-GB"/>
              </w:rPr>
              <w:t>,</w:t>
            </w:r>
            <w:r w:rsidRPr="0034707F">
              <w:rPr>
                <w:rFonts w:cs="Arial"/>
                <w:sz w:val="20"/>
                <w:szCs w:val="20"/>
                <w:lang w:val="en-GB"/>
              </w:rPr>
              <w:t>000</w:t>
            </w:r>
          </w:p>
        </w:tc>
        <w:tc>
          <w:tcPr>
            <w:tcW w:w="1584" w:type="dxa"/>
            <w:vAlign w:val="bottom"/>
          </w:tcPr>
          <w:p w14:paraId="0E698870" w14:textId="2C07BD2A"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9</w:t>
            </w:r>
            <w:r w:rsidR="00B86A3B" w:rsidRPr="00220608">
              <w:rPr>
                <w:rFonts w:cs="Arial"/>
                <w:sz w:val="20"/>
                <w:szCs w:val="20"/>
              </w:rPr>
              <w:t>,</w:t>
            </w:r>
            <w:r w:rsidRPr="0034707F">
              <w:rPr>
                <w:rFonts w:cs="Arial"/>
                <w:sz w:val="20"/>
                <w:szCs w:val="20"/>
                <w:lang w:val="en-GB"/>
              </w:rPr>
              <w:t>523</w:t>
            </w:r>
            <w:r w:rsidR="00B86A3B" w:rsidRPr="00220608">
              <w:rPr>
                <w:rFonts w:cs="Arial"/>
                <w:sz w:val="20"/>
                <w:szCs w:val="20"/>
              </w:rPr>
              <w:t>,</w:t>
            </w:r>
            <w:r w:rsidRPr="0034707F">
              <w:rPr>
                <w:rFonts w:cs="Arial"/>
                <w:sz w:val="20"/>
                <w:szCs w:val="20"/>
                <w:lang w:val="en-GB"/>
              </w:rPr>
              <w:t>020</w:t>
            </w:r>
            <w:r w:rsidR="00B86A3B" w:rsidRPr="00220608">
              <w:rPr>
                <w:rFonts w:cs="Arial"/>
                <w:sz w:val="20"/>
                <w:szCs w:val="20"/>
              </w:rPr>
              <w:t>,</w:t>
            </w:r>
            <w:r w:rsidRPr="0034707F">
              <w:rPr>
                <w:rFonts w:cs="Arial"/>
                <w:sz w:val="20"/>
                <w:szCs w:val="20"/>
                <w:lang w:val="en-GB"/>
              </w:rPr>
              <w:t>000</w:t>
            </w:r>
          </w:p>
        </w:tc>
      </w:tr>
      <w:tr w:rsidR="00B86A3B" w:rsidRPr="00220608" w14:paraId="140520CE" w14:textId="77777777">
        <w:tc>
          <w:tcPr>
            <w:tcW w:w="3125" w:type="dxa"/>
          </w:tcPr>
          <w:p w14:paraId="3C6D72C4" w14:textId="77777777" w:rsidR="00B86A3B" w:rsidRPr="00220608" w:rsidRDefault="00B86A3B" w:rsidP="00B86A3B">
            <w:pPr>
              <w:spacing w:after="0" w:line="240" w:lineRule="auto"/>
              <w:ind w:left="-102"/>
              <w:rPr>
                <w:rFonts w:cs="Arial"/>
                <w:sz w:val="20"/>
                <w:szCs w:val="20"/>
              </w:rPr>
            </w:pPr>
            <w:r w:rsidRPr="00220608">
              <w:rPr>
                <w:rFonts w:cs="Arial"/>
                <w:sz w:val="20"/>
                <w:szCs w:val="20"/>
              </w:rPr>
              <w:t>Associates</w:t>
            </w:r>
          </w:p>
        </w:tc>
        <w:tc>
          <w:tcPr>
            <w:tcW w:w="1584" w:type="dxa"/>
            <w:shd w:val="clear" w:color="auto" w:fill="FAFAFA"/>
            <w:vAlign w:val="bottom"/>
          </w:tcPr>
          <w:p w14:paraId="1E028E8D" w14:textId="10C6CD4C"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19</w:t>
            </w:r>
            <w:r w:rsidR="00B86A3B" w:rsidRPr="00220608">
              <w:rPr>
                <w:rFonts w:cs="Arial"/>
                <w:sz w:val="20"/>
                <w:szCs w:val="20"/>
                <w:lang w:val="en-GB"/>
              </w:rPr>
              <w:t>,</w:t>
            </w:r>
            <w:r w:rsidRPr="0034707F">
              <w:rPr>
                <w:rFonts w:cs="Arial"/>
                <w:sz w:val="20"/>
                <w:szCs w:val="20"/>
                <w:lang w:val="en-GB"/>
              </w:rPr>
              <w:t>222</w:t>
            </w:r>
            <w:r w:rsidR="00B86A3B" w:rsidRPr="00220608">
              <w:rPr>
                <w:rFonts w:cs="Arial"/>
                <w:sz w:val="20"/>
                <w:szCs w:val="20"/>
                <w:lang w:val="en-GB"/>
              </w:rPr>
              <w:t>,</w:t>
            </w:r>
            <w:r w:rsidRPr="0034707F">
              <w:rPr>
                <w:rFonts w:cs="Arial"/>
                <w:sz w:val="20"/>
                <w:szCs w:val="20"/>
                <w:lang w:val="en-GB"/>
              </w:rPr>
              <w:t>051</w:t>
            </w:r>
          </w:p>
        </w:tc>
        <w:tc>
          <w:tcPr>
            <w:tcW w:w="1584" w:type="dxa"/>
            <w:vAlign w:val="bottom"/>
          </w:tcPr>
          <w:p w14:paraId="63238243" w14:textId="04CEA1D5"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12</w:t>
            </w:r>
            <w:r w:rsidR="00B86A3B" w:rsidRPr="00220608">
              <w:rPr>
                <w:rFonts w:cs="Arial"/>
                <w:sz w:val="20"/>
                <w:szCs w:val="20"/>
                <w:lang w:val="en-GB"/>
              </w:rPr>
              <w:t>,</w:t>
            </w:r>
            <w:r w:rsidRPr="0034707F">
              <w:rPr>
                <w:rFonts w:cs="Arial"/>
                <w:sz w:val="20"/>
                <w:szCs w:val="20"/>
                <w:lang w:val="en-GB"/>
              </w:rPr>
              <w:t>666</w:t>
            </w:r>
            <w:r w:rsidR="00B86A3B" w:rsidRPr="00220608">
              <w:rPr>
                <w:rFonts w:cs="Arial"/>
                <w:sz w:val="20"/>
                <w:szCs w:val="20"/>
                <w:lang w:val="en-GB"/>
              </w:rPr>
              <w:t>,</w:t>
            </w:r>
            <w:r w:rsidRPr="0034707F">
              <w:rPr>
                <w:rFonts w:cs="Arial"/>
                <w:sz w:val="20"/>
                <w:szCs w:val="20"/>
                <w:lang w:val="en-GB"/>
              </w:rPr>
              <w:t>537</w:t>
            </w:r>
          </w:p>
        </w:tc>
        <w:tc>
          <w:tcPr>
            <w:tcW w:w="1584" w:type="dxa"/>
            <w:shd w:val="clear" w:color="auto" w:fill="FAFAFA"/>
            <w:vAlign w:val="bottom"/>
          </w:tcPr>
          <w:p w14:paraId="64492E06" w14:textId="7877A112" w:rsidR="00B86A3B" w:rsidRPr="00220608" w:rsidRDefault="00B86A3B" w:rsidP="00B86A3B">
            <w:pPr>
              <w:spacing w:after="0" w:line="240" w:lineRule="auto"/>
              <w:ind w:right="-72"/>
              <w:jc w:val="right"/>
              <w:rPr>
                <w:rFonts w:cs="Arial"/>
                <w:sz w:val="20"/>
                <w:szCs w:val="20"/>
                <w:lang w:val="en-GB"/>
              </w:rPr>
            </w:pPr>
            <w:r w:rsidRPr="00220608">
              <w:rPr>
                <w:rFonts w:cs="Arial"/>
                <w:sz w:val="20"/>
                <w:szCs w:val="20"/>
                <w:cs/>
                <w:lang w:val="en-GB"/>
              </w:rPr>
              <w:t>-</w:t>
            </w:r>
          </w:p>
        </w:tc>
        <w:tc>
          <w:tcPr>
            <w:tcW w:w="1584" w:type="dxa"/>
            <w:vAlign w:val="bottom"/>
          </w:tcPr>
          <w:p w14:paraId="66779111" w14:textId="13FD1222" w:rsidR="00B86A3B" w:rsidRPr="00220608" w:rsidRDefault="00B86A3B" w:rsidP="00B86A3B">
            <w:pPr>
              <w:spacing w:after="0" w:line="240" w:lineRule="auto"/>
              <w:ind w:right="-72"/>
              <w:jc w:val="right"/>
              <w:rPr>
                <w:rFonts w:cs="Arial"/>
                <w:sz w:val="20"/>
                <w:szCs w:val="20"/>
              </w:rPr>
            </w:pPr>
            <w:r w:rsidRPr="00220608">
              <w:rPr>
                <w:rFonts w:cs="Arial"/>
                <w:sz w:val="20"/>
                <w:szCs w:val="20"/>
                <w:cs/>
              </w:rPr>
              <w:t>-</w:t>
            </w:r>
          </w:p>
        </w:tc>
      </w:tr>
      <w:tr w:rsidR="00B86A3B" w:rsidRPr="00220608" w14:paraId="6F956DDB" w14:textId="77777777">
        <w:tc>
          <w:tcPr>
            <w:tcW w:w="3125" w:type="dxa"/>
          </w:tcPr>
          <w:p w14:paraId="19B388B4" w14:textId="0E0FAF6D" w:rsidR="00B86A3B" w:rsidRPr="00220608" w:rsidRDefault="00B86A3B" w:rsidP="00B86A3B">
            <w:pPr>
              <w:spacing w:after="0" w:line="240" w:lineRule="auto"/>
              <w:ind w:left="-102"/>
              <w:rPr>
                <w:rFonts w:cs="Arial"/>
                <w:sz w:val="20"/>
                <w:szCs w:val="20"/>
              </w:rPr>
            </w:pPr>
            <w:r w:rsidRPr="00220608">
              <w:rPr>
                <w:rFonts w:cs="Arial"/>
                <w:sz w:val="20"/>
                <w:szCs w:val="20"/>
              </w:rPr>
              <w:t>Joint ventures</w:t>
            </w:r>
          </w:p>
        </w:tc>
        <w:tc>
          <w:tcPr>
            <w:tcW w:w="1584" w:type="dxa"/>
            <w:shd w:val="clear" w:color="auto" w:fill="FAFAFA"/>
            <w:vAlign w:val="bottom"/>
          </w:tcPr>
          <w:p w14:paraId="17902581" w14:textId="158B8160"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399</w:t>
            </w:r>
            <w:r w:rsidR="00B86A3B" w:rsidRPr="00220608">
              <w:rPr>
                <w:rFonts w:cs="Arial"/>
                <w:sz w:val="20"/>
                <w:szCs w:val="20"/>
                <w:lang w:val="en-GB"/>
              </w:rPr>
              <w:t>,</w:t>
            </w:r>
            <w:r w:rsidRPr="0034707F">
              <w:rPr>
                <w:rFonts w:cs="Arial"/>
                <w:sz w:val="20"/>
                <w:szCs w:val="20"/>
                <w:lang w:val="en-GB"/>
              </w:rPr>
              <w:t>016</w:t>
            </w:r>
            <w:r w:rsidR="00B86A3B" w:rsidRPr="00220608">
              <w:rPr>
                <w:rFonts w:cs="Arial"/>
                <w:sz w:val="20"/>
                <w:szCs w:val="20"/>
                <w:lang w:val="en-GB"/>
              </w:rPr>
              <w:t>,</w:t>
            </w:r>
            <w:r w:rsidRPr="0034707F">
              <w:rPr>
                <w:rFonts w:cs="Arial"/>
                <w:sz w:val="20"/>
                <w:szCs w:val="20"/>
                <w:lang w:val="en-GB"/>
              </w:rPr>
              <w:t>902</w:t>
            </w:r>
          </w:p>
        </w:tc>
        <w:tc>
          <w:tcPr>
            <w:tcW w:w="1584" w:type="dxa"/>
            <w:vAlign w:val="bottom"/>
          </w:tcPr>
          <w:p w14:paraId="0FFB7D9D" w14:textId="69AEF015"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138</w:t>
            </w:r>
            <w:r w:rsidR="00B86A3B" w:rsidRPr="00220608">
              <w:rPr>
                <w:rFonts w:cs="Arial"/>
                <w:sz w:val="20"/>
                <w:szCs w:val="20"/>
                <w:lang w:val="en-GB"/>
              </w:rPr>
              <w:t>,</w:t>
            </w:r>
            <w:r w:rsidRPr="0034707F">
              <w:rPr>
                <w:rFonts w:cs="Arial"/>
                <w:sz w:val="20"/>
                <w:szCs w:val="20"/>
                <w:lang w:val="en-GB"/>
              </w:rPr>
              <w:t>775</w:t>
            </w:r>
            <w:r w:rsidR="00B86A3B" w:rsidRPr="00220608">
              <w:rPr>
                <w:rFonts w:cs="Arial"/>
                <w:sz w:val="20"/>
                <w:szCs w:val="20"/>
                <w:lang w:val="en-GB"/>
              </w:rPr>
              <w:t>,</w:t>
            </w:r>
            <w:r w:rsidRPr="0034707F">
              <w:rPr>
                <w:rFonts w:cs="Arial"/>
                <w:sz w:val="20"/>
                <w:szCs w:val="20"/>
                <w:lang w:val="en-GB"/>
              </w:rPr>
              <w:t>000</w:t>
            </w:r>
          </w:p>
        </w:tc>
        <w:tc>
          <w:tcPr>
            <w:tcW w:w="1584" w:type="dxa"/>
            <w:shd w:val="clear" w:color="auto" w:fill="FAFAFA"/>
            <w:vAlign w:val="bottom"/>
          </w:tcPr>
          <w:p w14:paraId="3E0EA8E8" w14:textId="206B346D" w:rsidR="00B86A3B" w:rsidRPr="00220608" w:rsidRDefault="00B86A3B" w:rsidP="00B86A3B">
            <w:pPr>
              <w:spacing w:after="0" w:line="240" w:lineRule="auto"/>
              <w:ind w:right="-72"/>
              <w:jc w:val="right"/>
              <w:rPr>
                <w:rFonts w:cs="Arial"/>
                <w:sz w:val="20"/>
                <w:szCs w:val="20"/>
                <w:lang w:val="en-GB"/>
              </w:rPr>
            </w:pPr>
            <w:r w:rsidRPr="00220608">
              <w:rPr>
                <w:rFonts w:cs="Arial"/>
                <w:sz w:val="20"/>
                <w:szCs w:val="20"/>
                <w:cs/>
                <w:lang w:val="en-GB"/>
              </w:rPr>
              <w:t>-</w:t>
            </w:r>
          </w:p>
        </w:tc>
        <w:tc>
          <w:tcPr>
            <w:tcW w:w="1584" w:type="dxa"/>
            <w:vAlign w:val="bottom"/>
          </w:tcPr>
          <w:p w14:paraId="5372A0F3" w14:textId="281E928D" w:rsidR="00B86A3B" w:rsidRPr="00220608" w:rsidRDefault="00B86A3B" w:rsidP="00B86A3B">
            <w:pPr>
              <w:spacing w:after="0" w:line="240" w:lineRule="auto"/>
              <w:ind w:right="-72"/>
              <w:jc w:val="right"/>
              <w:rPr>
                <w:rFonts w:cs="Arial"/>
                <w:sz w:val="20"/>
                <w:szCs w:val="20"/>
              </w:rPr>
            </w:pPr>
            <w:r w:rsidRPr="00220608">
              <w:rPr>
                <w:rFonts w:cs="Arial"/>
                <w:sz w:val="20"/>
                <w:szCs w:val="20"/>
                <w:cs/>
              </w:rPr>
              <w:t>-</w:t>
            </w:r>
          </w:p>
        </w:tc>
      </w:tr>
      <w:tr w:rsidR="00B86A3B" w:rsidRPr="00220608" w14:paraId="47C61FED" w14:textId="77777777">
        <w:tc>
          <w:tcPr>
            <w:tcW w:w="3125" w:type="dxa"/>
          </w:tcPr>
          <w:p w14:paraId="23C83A55" w14:textId="726162FD" w:rsidR="00B86A3B" w:rsidRPr="00220608" w:rsidRDefault="00B86A3B" w:rsidP="00B86A3B">
            <w:pPr>
              <w:spacing w:after="0" w:line="240" w:lineRule="auto"/>
              <w:ind w:left="-102"/>
              <w:rPr>
                <w:rFonts w:cs="Arial"/>
                <w:sz w:val="20"/>
                <w:szCs w:val="20"/>
              </w:rPr>
            </w:pPr>
            <w:r w:rsidRPr="00220608">
              <w:rPr>
                <w:rFonts w:cs="Arial"/>
                <w:sz w:val="20"/>
                <w:szCs w:val="20"/>
              </w:rPr>
              <w:t>Other related parties</w:t>
            </w:r>
          </w:p>
        </w:tc>
        <w:tc>
          <w:tcPr>
            <w:tcW w:w="1584" w:type="dxa"/>
            <w:shd w:val="clear" w:color="auto" w:fill="FAFAFA"/>
            <w:vAlign w:val="bottom"/>
          </w:tcPr>
          <w:p w14:paraId="53728AE5" w14:textId="2208C936"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94</w:t>
            </w:r>
            <w:r w:rsidR="00B86A3B" w:rsidRPr="00220608">
              <w:rPr>
                <w:rFonts w:cs="Arial"/>
                <w:sz w:val="20"/>
                <w:szCs w:val="20"/>
                <w:lang w:val="en-GB"/>
              </w:rPr>
              <w:t>,</w:t>
            </w:r>
            <w:r w:rsidRPr="0034707F">
              <w:rPr>
                <w:rFonts w:cs="Arial"/>
                <w:sz w:val="20"/>
                <w:szCs w:val="20"/>
                <w:lang w:val="en-GB"/>
              </w:rPr>
              <w:t>000</w:t>
            </w:r>
            <w:r w:rsidR="00B86A3B" w:rsidRPr="00220608">
              <w:rPr>
                <w:rFonts w:cs="Arial"/>
                <w:sz w:val="20"/>
                <w:szCs w:val="20"/>
                <w:lang w:val="en-GB"/>
              </w:rPr>
              <w:t>,</w:t>
            </w:r>
            <w:r w:rsidRPr="0034707F">
              <w:rPr>
                <w:rFonts w:cs="Arial"/>
                <w:sz w:val="20"/>
                <w:szCs w:val="20"/>
                <w:lang w:val="en-GB"/>
              </w:rPr>
              <w:t>000</w:t>
            </w:r>
          </w:p>
        </w:tc>
        <w:tc>
          <w:tcPr>
            <w:tcW w:w="1584" w:type="dxa"/>
            <w:vAlign w:val="bottom"/>
          </w:tcPr>
          <w:p w14:paraId="6C475FFC" w14:textId="61E8103C"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74</w:t>
            </w:r>
            <w:r w:rsidR="00B86A3B" w:rsidRPr="00220608">
              <w:rPr>
                <w:rFonts w:cs="Arial"/>
                <w:sz w:val="20"/>
                <w:szCs w:val="20"/>
                <w:lang w:val="en-GB"/>
              </w:rPr>
              <w:t>,</w:t>
            </w:r>
            <w:r w:rsidRPr="0034707F">
              <w:rPr>
                <w:rFonts w:cs="Arial"/>
                <w:sz w:val="20"/>
                <w:szCs w:val="20"/>
                <w:lang w:val="en-GB"/>
              </w:rPr>
              <w:t>000</w:t>
            </w:r>
            <w:r w:rsidR="00B86A3B" w:rsidRPr="00220608">
              <w:rPr>
                <w:rFonts w:cs="Arial"/>
                <w:sz w:val="20"/>
                <w:szCs w:val="20"/>
                <w:lang w:val="en-GB"/>
              </w:rPr>
              <w:t>,</w:t>
            </w:r>
            <w:r w:rsidRPr="0034707F">
              <w:rPr>
                <w:rFonts w:cs="Arial"/>
                <w:sz w:val="20"/>
                <w:szCs w:val="20"/>
                <w:lang w:val="en-GB"/>
              </w:rPr>
              <w:t>000</w:t>
            </w:r>
          </w:p>
        </w:tc>
        <w:tc>
          <w:tcPr>
            <w:tcW w:w="1584" w:type="dxa"/>
            <w:shd w:val="clear" w:color="auto" w:fill="FAFAFA"/>
            <w:vAlign w:val="bottom"/>
          </w:tcPr>
          <w:p w14:paraId="093A3CDD" w14:textId="4BC705A6" w:rsidR="00B86A3B" w:rsidRPr="00220608" w:rsidRDefault="00B86A3B" w:rsidP="00B86A3B">
            <w:pPr>
              <w:spacing w:after="0" w:line="240" w:lineRule="auto"/>
              <w:ind w:right="-72"/>
              <w:jc w:val="right"/>
              <w:rPr>
                <w:rFonts w:cs="Arial"/>
                <w:sz w:val="20"/>
                <w:szCs w:val="20"/>
                <w:lang w:val="en-GB"/>
              </w:rPr>
            </w:pPr>
            <w:r w:rsidRPr="00220608">
              <w:rPr>
                <w:rFonts w:cs="Arial"/>
                <w:sz w:val="20"/>
                <w:szCs w:val="20"/>
                <w:cs/>
                <w:lang w:val="en-GB"/>
              </w:rPr>
              <w:t>-</w:t>
            </w:r>
          </w:p>
        </w:tc>
        <w:tc>
          <w:tcPr>
            <w:tcW w:w="1584" w:type="dxa"/>
            <w:vAlign w:val="bottom"/>
          </w:tcPr>
          <w:p w14:paraId="1A3D9692" w14:textId="6B49087B" w:rsidR="00B86A3B" w:rsidRPr="00220608" w:rsidRDefault="00B86A3B" w:rsidP="00B86A3B">
            <w:pPr>
              <w:spacing w:after="0" w:line="240" w:lineRule="auto"/>
              <w:ind w:right="-72"/>
              <w:jc w:val="right"/>
              <w:rPr>
                <w:rFonts w:cs="Arial"/>
                <w:sz w:val="20"/>
                <w:szCs w:val="20"/>
              </w:rPr>
            </w:pPr>
            <w:r w:rsidRPr="00220608">
              <w:rPr>
                <w:rFonts w:cs="Arial"/>
                <w:sz w:val="20"/>
                <w:szCs w:val="20"/>
                <w:cs/>
              </w:rPr>
              <w:t>-</w:t>
            </w:r>
          </w:p>
        </w:tc>
      </w:tr>
      <w:tr w:rsidR="00B86A3B" w:rsidRPr="00220608" w14:paraId="6992DCD3" w14:textId="77777777" w:rsidTr="00CE702F">
        <w:tc>
          <w:tcPr>
            <w:tcW w:w="3125" w:type="dxa"/>
            <w:vAlign w:val="bottom"/>
          </w:tcPr>
          <w:p w14:paraId="16C3AC7A" w14:textId="77777777" w:rsidR="00B86A3B" w:rsidRPr="00220608" w:rsidRDefault="00B86A3B" w:rsidP="00B86A3B">
            <w:pPr>
              <w:spacing w:after="0" w:line="240" w:lineRule="auto"/>
              <w:ind w:left="-102"/>
              <w:rPr>
                <w:rFonts w:cs="Arial"/>
                <w:sz w:val="12"/>
                <w:szCs w:val="12"/>
              </w:rPr>
            </w:pPr>
          </w:p>
        </w:tc>
        <w:tc>
          <w:tcPr>
            <w:tcW w:w="1584" w:type="dxa"/>
            <w:tcBorders>
              <w:top w:val="single" w:sz="4" w:space="0" w:color="000000"/>
            </w:tcBorders>
            <w:shd w:val="clear" w:color="auto" w:fill="FAFAFA"/>
            <w:vAlign w:val="bottom"/>
          </w:tcPr>
          <w:p w14:paraId="6BBC94F1" w14:textId="77777777" w:rsidR="00B86A3B" w:rsidRPr="00220608" w:rsidRDefault="00B86A3B" w:rsidP="00B86A3B">
            <w:pPr>
              <w:spacing w:after="0" w:line="240" w:lineRule="auto"/>
              <w:ind w:right="-72"/>
              <w:jc w:val="right"/>
              <w:rPr>
                <w:rFonts w:cs="Arial"/>
                <w:sz w:val="12"/>
                <w:szCs w:val="12"/>
                <w:lang w:val="en-GB"/>
              </w:rPr>
            </w:pPr>
          </w:p>
        </w:tc>
        <w:tc>
          <w:tcPr>
            <w:tcW w:w="1584" w:type="dxa"/>
            <w:tcBorders>
              <w:top w:val="single" w:sz="4" w:space="0" w:color="000000"/>
            </w:tcBorders>
            <w:vAlign w:val="bottom"/>
          </w:tcPr>
          <w:p w14:paraId="3CAACC79" w14:textId="77777777" w:rsidR="00B86A3B" w:rsidRPr="00220608" w:rsidRDefault="00B86A3B" w:rsidP="00B86A3B">
            <w:pPr>
              <w:spacing w:after="0" w:line="240" w:lineRule="auto"/>
              <w:ind w:right="-72"/>
              <w:jc w:val="right"/>
              <w:rPr>
                <w:rFonts w:cs="Arial"/>
                <w:sz w:val="12"/>
                <w:szCs w:val="12"/>
                <w:lang w:val="en-GB"/>
              </w:rPr>
            </w:pPr>
          </w:p>
        </w:tc>
        <w:tc>
          <w:tcPr>
            <w:tcW w:w="1584" w:type="dxa"/>
            <w:tcBorders>
              <w:top w:val="single" w:sz="4" w:space="0" w:color="000000"/>
            </w:tcBorders>
            <w:shd w:val="clear" w:color="auto" w:fill="FAFAFA"/>
            <w:vAlign w:val="bottom"/>
          </w:tcPr>
          <w:p w14:paraId="7F731F96" w14:textId="77777777" w:rsidR="00B86A3B" w:rsidRPr="00220608" w:rsidRDefault="00B86A3B" w:rsidP="00B86A3B">
            <w:pPr>
              <w:spacing w:after="0" w:line="240" w:lineRule="auto"/>
              <w:ind w:right="-72"/>
              <w:jc w:val="right"/>
              <w:rPr>
                <w:rFonts w:cs="Arial"/>
                <w:sz w:val="12"/>
                <w:szCs w:val="12"/>
                <w:lang w:val="en-GB"/>
              </w:rPr>
            </w:pPr>
          </w:p>
        </w:tc>
        <w:tc>
          <w:tcPr>
            <w:tcW w:w="1584" w:type="dxa"/>
            <w:tcBorders>
              <w:top w:val="single" w:sz="4" w:space="0" w:color="000000"/>
            </w:tcBorders>
            <w:vAlign w:val="bottom"/>
          </w:tcPr>
          <w:p w14:paraId="7E8FB154" w14:textId="77777777" w:rsidR="00B86A3B" w:rsidRPr="00220608" w:rsidRDefault="00B86A3B" w:rsidP="00B86A3B">
            <w:pPr>
              <w:spacing w:after="0" w:line="240" w:lineRule="auto"/>
              <w:ind w:right="-72"/>
              <w:jc w:val="right"/>
              <w:rPr>
                <w:rFonts w:cs="Arial"/>
                <w:sz w:val="12"/>
                <w:szCs w:val="12"/>
              </w:rPr>
            </w:pPr>
          </w:p>
        </w:tc>
      </w:tr>
      <w:tr w:rsidR="00B86A3B" w:rsidRPr="00220608" w14:paraId="4FB9F9E9" w14:textId="77777777">
        <w:tc>
          <w:tcPr>
            <w:tcW w:w="3125" w:type="dxa"/>
          </w:tcPr>
          <w:p w14:paraId="422E677D" w14:textId="77777777" w:rsidR="00B86A3B" w:rsidRPr="00220608" w:rsidRDefault="00B86A3B" w:rsidP="00B86A3B">
            <w:pPr>
              <w:spacing w:after="0" w:line="240" w:lineRule="auto"/>
              <w:ind w:left="-102"/>
              <w:rPr>
                <w:rFonts w:cs="Arial"/>
                <w:b/>
                <w:sz w:val="20"/>
                <w:szCs w:val="20"/>
              </w:rPr>
            </w:pPr>
            <w:r w:rsidRPr="00220608">
              <w:rPr>
                <w:rFonts w:cs="Arial"/>
                <w:b/>
                <w:sz w:val="20"/>
                <w:szCs w:val="20"/>
              </w:rPr>
              <w:t>Total</w:t>
            </w:r>
          </w:p>
        </w:tc>
        <w:tc>
          <w:tcPr>
            <w:tcW w:w="1584" w:type="dxa"/>
            <w:tcBorders>
              <w:bottom w:val="single" w:sz="4" w:space="0" w:color="000000"/>
            </w:tcBorders>
            <w:shd w:val="clear" w:color="auto" w:fill="FAFAFA"/>
            <w:vAlign w:val="bottom"/>
          </w:tcPr>
          <w:p w14:paraId="09450247" w14:textId="3929BF6B" w:rsidR="00B86A3B" w:rsidRPr="00220608" w:rsidRDefault="0034707F" w:rsidP="00B86A3B">
            <w:pPr>
              <w:spacing w:after="0" w:line="240" w:lineRule="auto"/>
              <w:ind w:right="-72"/>
              <w:jc w:val="right"/>
              <w:rPr>
                <w:rFonts w:cs="Arial"/>
                <w:sz w:val="20"/>
                <w:szCs w:val="20"/>
                <w:cs/>
                <w:lang w:val="en-GB" w:bidi="th-TH"/>
              </w:rPr>
            </w:pPr>
            <w:r w:rsidRPr="0034707F">
              <w:rPr>
                <w:rFonts w:cs="Arial"/>
                <w:sz w:val="20"/>
                <w:szCs w:val="20"/>
                <w:lang w:val="en-GB"/>
              </w:rPr>
              <w:t>512</w:t>
            </w:r>
            <w:r w:rsidR="00B86A3B" w:rsidRPr="00220608">
              <w:rPr>
                <w:rFonts w:cs="Arial"/>
                <w:sz w:val="20"/>
                <w:szCs w:val="20"/>
                <w:lang w:val="en-GB"/>
              </w:rPr>
              <w:t>,</w:t>
            </w:r>
            <w:r w:rsidRPr="0034707F">
              <w:rPr>
                <w:rFonts w:cs="Arial"/>
                <w:sz w:val="20"/>
                <w:szCs w:val="20"/>
                <w:lang w:val="en-GB"/>
              </w:rPr>
              <w:t>238</w:t>
            </w:r>
            <w:r w:rsidR="00B86A3B" w:rsidRPr="00220608">
              <w:rPr>
                <w:rFonts w:cs="Arial"/>
                <w:sz w:val="20"/>
                <w:szCs w:val="20"/>
                <w:lang w:val="en-GB"/>
              </w:rPr>
              <w:t>,</w:t>
            </w:r>
            <w:r w:rsidRPr="0034707F">
              <w:rPr>
                <w:rFonts w:cs="Arial"/>
                <w:sz w:val="20"/>
                <w:szCs w:val="20"/>
                <w:lang w:val="en-GB"/>
              </w:rPr>
              <w:t>953</w:t>
            </w:r>
          </w:p>
        </w:tc>
        <w:tc>
          <w:tcPr>
            <w:tcW w:w="1584" w:type="dxa"/>
            <w:tcBorders>
              <w:bottom w:val="single" w:sz="4" w:space="0" w:color="000000"/>
            </w:tcBorders>
            <w:vAlign w:val="bottom"/>
          </w:tcPr>
          <w:p w14:paraId="3775056E" w14:textId="56FC7C1B"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225</w:t>
            </w:r>
            <w:r w:rsidR="00B86A3B" w:rsidRPr="00220608">
              <w:rPr>
                <w:rFonts w:cs="Arial"/>
                <w:sz w:val="20"/>
                <w:szCs w:val="20"/>
                <w:lang w:val="en-GB"/>
              </w:rPr>
              <w:t>,</w:t>
            </w:r>
            <w:r w:rsidRPr="0034707F">
              <w:rPr>
                <w:rFonts w:cs="Arial"/>
                <w:sz w:val="20"/>
                <w:szCs w:val="20"/>
                <w:lang w:val="en-GB"/>
              </w:rPr>
              <w:t>441</w:t>
            </w:r>
            <w:r w:rsidR="00B86A3B" w:rsidRPr="00220608">
              <w:rPr>
                <w:rFonts w:cs="Arial"/>
                <w:sz w:val="20"/>
                <w:szCs w:val="20"/>
                <w:lang w:val="en-GB"/>
              </w:rPr>
              <w:t>,</w:t>
            </w:r>
            <w:r w:rsidRPr="0034707F">
              <w:rPr>
                <w:rFonts w:cs="Arial"/>
                <w:sz w:val="20"/>
                <w:szCs w:val="20"/>
                <w:lang w:val="en-GB"/>
              </w:rPr>
              <w:t>537</w:t>
            </w:r>
          </w:p>
        </w:tc>
        <w:tc>
          <w:tcPr>
            <w:tcW w:w="1584" w:type="dxa"/>
            <w:tcBorders>
              <w:bottom w:val="single" w:sz="4" w:space="0" w:color="000000"/>
            </w:tcBorders>
            <w:shd w:val="clear" w:color="auto" w:fill="FAFAFA"/>
            <w:vAlign w:val="bottom"/>
          </w:tcPr>
          <w:p w14:paraId="1F5E2A2D" w14:textId="7301E887"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4</w:t>
            </w:r>
            <w:r w:rsidR="00B86A3B" w:rsidRPr="00220608">
              <w:rPr>
                <w:rFonts w:cs="Arial"/>
                <w:sz w:val="20"/>
                <w:szCs w:val="20"/>
                <w:lang w:val="en-GB"/>
              </w:rPr>
              <w:t>,</w:t>
            </w:r>
            <w:r w:rsidRPr="0034707F">
              <w:rPr>
                <w:rFonts w:cs="Arial"/>
                <w:sz w:val="20"/>
                <w:szCs w:val="20"/>
                <w:lang w:val="en-GB"/>
              </w:rPr>
              <w:t>495</w:t>
            </w:r>
            <w:r w:rsidR="00B86A3B" w:rsidRPr="00220608">
              <w:rPr>
                <w:rFonts w:cs="Arial"/>
                <w:sz w:val="20"/>
                <w:szCs w:val="20"/>
                <w:lang w:val="en-GB"/>
              </w:rPr>
              <w:t>,</w:t>
            </w:r>
            <w:r w:rsidRPr="0034707F">
              <w:rPr>
                <w:rFonts w:cs="Arial"/>
                <w:sz w:val="20"/>
                <w:szCs w:val="20"/>
                <w:lang w:val="en-GB"/>
              </w:rPr>
              <w:t>650</w:t>
            </w:r>
            <w:r w:rsidR="00B86A3B" w:rsidRPr="00220608">
              <w:rPr>
                <w:rFonts w:cs="Arial"/>
                <w:sz w:val="20"/>
                <w:szCs w:val="20"/>
                <w:lang w:val="en-GB"/>
              </w:rPr>
              <w:t>,</w:t>
            </w:r>
            <w:r w:rsidRPr="0034707F">
              <w:rPr>
                <w:rFonts w:cs="Arial"/>
                <w:sz w:val="20"/>
                <w:szCs w:val="20"/>
                <w:lang w:val="en-GB"/>
              </w:rPr>
              <w:t>000</w:t>
            </w:r>
          </w:p>
        </w:tc>
        <w:tc>
          <w:tcPr>
            <w:tcW w:w="1584" w:type="dxa"/>
            <w:tcBorders>
              <w:bottom w:val="single" w:sz="4" w:space="0" w:color="000000"/>
            </w:tcBorders>
            <w:vAlign w:val="bottom"/>
          </w:tcPr>
          <w:p w14:paraId="7A84B252" w14:textId="306468A3"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9</w:t>
            </w:r>
            <w:r w:rsidR="00B86A3B" w:rsidRPr="00220608">
              <w:rPr>
                <w:rFonts w:cs="Arial"/>
                <w:sz w:val="20"/>
                <w:szCs w:val="20"/>
              </w:rPr>
              <w:t>,</w:t>
            </w:r>
            <w:r w:rsidRPr="0034707F">
              <w:rPr>
                <w:rFonts w:cs="Arial"/>
                <w:sz w:val="20"/>
                <w:szCs w:val="20"/>
                <w:lang w:val="en-GB"/>
              </w:rPr>
              <w:t>523</w:t>
            </w:r>
            <w:r w:rsidR="00B86A3B" w:rsidRPr="00220608">
              <w:rPr>
                <w:rFonts w:cs="Arial"/>
                <w:sz w:val="20"/>
                <w:szCs w:val="20"/>
              </w:rPr>
              <w:t>,</w:t>
            </w:r>
            <w:r w:rsidRPr="0034707F">
              <w:rPr>
                <w:rFonts w:cs="Arial"/>
                <w:sz w:val="20"/>
                <w:szCs w:val="20"/>
                <w:lang w:val="en-GB"/>
              </w:rPr>
              <w:t>020</w:t>
            </w:r>
            <w:r w:rsidR="00B86A3B" w:rsidRPr="00220608">
              <w:rPr>
                <w:rFonts w:cs="Arial"/>
                <w:sz w:val="20"/>
                <w:szCs w:val="20"/>
              </w:rPr>
              <w:t>,</w:t>
            </w:r>
            <w:r w:rsidRPr="0034707F">
              <w:rPr>
                <w:rFonts w:cs="Arial"/>
                <w:sz w:val="20"/>
                <w:szCs w:val="20"/>
                <w:lang w:val="en-GB"/>
              </w:rPr>
              <w:t>000</w:t>
            </w:r>
          </w:p>
        </w:tc>
      </w:tr>
    </w:tbl>
    <w:p w14:paraId="5DADE3B1" w14:textId="77777777" w:rsidR="00E72F12" w:rsidRPr="00220608" w:rsidRDefault="00E72F12" w:rsidP="008D3C22">
      <w:pPr>
        <w:spacing w:after="0" w:line="240" w:lineRule="auto"/>
        <w:ind w:left="540" w:hanging="540"/>
        <w:jc w:val="both"/>
        <w:rPr>
          <w:rFonts w:cs="Arial"/>
          <w:i/>
          <w:sz w:val="16"/>
          <w:szCs w:val="16"/>
        </w:rPr>
      </w:pPr>
    </w:p>
    <w:p w14:paraId="3C87E24C" w14:textId="63014273" w:rsidR="003607F7" w:rsidRPr="00220608" w:rsidRDefault="003607F7" w:rsidP="003607F7">
      <w:pPr>
        <w:spacing w:after="0" w:line="240" w:lineRule="auto"/>
        <w:jc w:val="both"/>
        <w:rPr>
          <w:rFonts w:eastAsia="Times New Roman" w:cs="Arial"/>
          <w:sz w:val="20"/>
          <w:szCs w:val="20"/>
          <w:lang w:bidi="th-TH"/>
        </w:rPr>
      </w:pPr>
      <w:bookmarkStart w:id="12" w:name="bookmark=id.35nkun2" w:colFirst="0" w:colLast="0"/>
      <w:bookmarkEnd w:id="12"/>
      <w:r w:rsidRPr="00220608">
        <w:rPr>
          <w:rFonts w:eastAsia="Times New Roman" w:cs="Arial"/>
          <w:sz w:val="20"/>
          <w:szCs w:val="20"/>
          <w:lang w:bidi="th-TH"/>
        </w:rPr>
        <w:t>The movements of short-term loan</w:t>
      </w:r>
      <w:r w:rsidR="003B712B" w:rsidRPr="00220608">
        <w:rPr>
          <w:rFonts w:eastAsia="Times New Roman" w:cs="Arial"/>
          <w:sz w:val="20"/>
          <w:szCs w:val="20"/>
          <w:lang w:bidi="th-TH"/>
        </w:rPr>
        <w:t>s</w:t>
      </w:r>
      <w:r w:rsidRPr="00220608">
        <w:rPr>
          <w:rFonts w:eastAsia="Times New Roman" w:cs="Arial"/>
          <w:sz w:val="20"/>
          <w:szCs w:val="20"/>
          <w:lang w:bidi="th-TH"/>
        </w:rPr>
        <w:t xml:space="preserve"> to related parties can be </w:t>
      </w:r>
      <w:proofErr w:type="spellStart"/>
      <w:r w:rsidRPr="00220608">
        <w:rPr>
          <w:rFonts w:eastAsia="Times New Roman" w:cs="Arial"/>
          <w:sz w:val="20"/>
          <w:szCs w:val="20"/>
          <w:lang w:bidi="th-TH"/>
        </w:rPr>
        <w:t>analysed</w:t>
      </w:r>
      <w:proofErr w:type="spellEnd"/>
      <w:r w:rsidRPr="00220608">
        <w:rPr>
          <w:rFonts w:eastAsia="Times New Roman" w:cs="Arial"/>
          <w:sz w:val="20"/>
          <w:szCs w:val="20"/>
          <w:lang w:bidi="th-TH"/>
        </w:rPr>
        <w:t xml:space="preserve"> as follows:</w:t>
      </w:r>
    </w:p>
    <w:p w14:paraId="44014D7C" w14:textId="77777777" w:rsidR="003607F7" w:rsidRPr="00220608" w:rsidRDefault="003607F7" w:rsidP="008D3C22">
      <w:pPr>
        <w:spacing w:after="0" w:line="240" w:lineRule="auto"/>
        <w:ind w:left="540" w:hanging="540"/>
        <w:jc w:val="both"/>
        <w:rPr>
          <w:rFonts w:cs="Arial"/>
          <w:i/>
          <w:sz w:val="16"/>
          <w:szCs w:val="16"/>
        </w:rPr>
      </w:pPr>
    </w:p>
    <w:tbl>
      <w:tblPr>
        <w:tblW w:w="9461" w:type="dxa"/>
        <w:tblCellMar>
          <w:top w:w="15" w:type="dxa"/>
          <w:left w:w="15" w:type="dxa"/>
          <w:bottom w:w="15" w:type="dxa"/>
          <w:right w:w="15" w:type="dxa"/>
        </w:tblCellMar>
        <w:tblLook w:val="04A0" w:firstRow="1" w:lastRow="0" w:firstColumn="1" w:lastColumn="0" w:noHBand="0" w:noVBand="1"/>
      </w:tblPr>
      <w:tblGrid>
        <w:gridCol w:w="6235"/>
        <w:gridCol w:w="1583"/>
        <w:gridCol w:w="1643"/>
      </w:tblGrid>
      <w:tr w:rsidR="00AD0682" w:rsidRPr="00220608" w14:paraId="2DEC2020" w14:textId="77777777" w:rsidTr="00C831DF">
        <w:tc>
          <w:tcPr>
            <w:tcW w:w="6257" w:type="dxa"/>
            <w:tcMar>
              <w:top w:w="0" w:type="dxa"/>
              <w:left w:w="115" w:type="dxa"/>
              <w:bottom w:w="0" w:type="dxa"/>
              <w:right w:w="115" w:type="dxa"/>
            </w:tcMar>
            <w:vAlign w:val="bottom"/>
            <w:hideMark/>
          </w:tcPr>
          <w:p w14:paraId="010659A7" w14:textId="77777777" w:rsidR="003607F7" w:rsidRPr="00220608" w:rsidRDefault="003607F7" w:rsidP="003607F7">
            <w:pPr>
              <w:spacing w:after="0" w:line="240" w:lineRule="auto"/>
              <w:rPr>
                <w:rFonts w:eastAsia="Times New Roman" w:cs="Arial"/>
                <w:sz w:val="20"/>
                <w:szCs w:val="20"/>
                <w:lang w:bidi="th-TH"/>
              </w:rPr>
            </w:pPr>
          </w:p>
        </w:tc>
        <w:tc>
          <w:tcPr>
            <w:tcW w:w="1583" w:type="dxa"/>
            <w:tcBorders>
              <w:top w:val="single" w:sz="4" w:space="0" w:color="000000"/>
              <w:bottom w:val="single" w:sz="4" w:space="0" w:color="000000"/>
            </w:tcBorders>
            <w:tcMar>
              <w:top w:w="0" w:type="dxa"/>
              <w:left w:w="115" w:type="dxa"/>
              <w:bottom w:w="0" w:type="dxa"/>
              <w:right w:w="115" w:type="dxa"/>
            </w:tcMar>
            <w:vAlign w:val="bottom"/>
            <w:hideMark/>
          </w:tcPr>
          <w:p w14:paraId="682D6113" w14:textId="77777777" w:rsidR="00FA7CDC" w:rsidRPr="00220608" w:rsidRDefault="003607F7" w:rsidP="00A53B66">
            <w:pPr>
              <w:spacing w:after="0" w:line="240" w:lineRule="auto"/>
              <w:ind w:right="-72"/>
              <w:jc w:val="right"/>
              <w:rPr>
                <w:rFonts w:eastAsia="Times New Roman" w:cs="Arial"/>
                <w:b/>
                <w:bCs/>
                <w:sz w:val="20"/>
                <w:szCs w:val="20"/>
                <w:lang w:bidi="th-TH"/>
              </w:rPr>
            </w:pPr>
            <w:r w:rsidRPr="00220608">
              <w:rPr>
                <w:rFonts w:eastAsia="Times New Roman" w:cs="Arial"/>
                <w:b/>
                <w:bCs/>
                <w:sz w:val="20"/>
                <w:szCs w:val="20"/>
                <w:lang w:bidi="th-TH"/>
              </w:rPr>
              <w:t xml:space="preserve">Consolidated </w:t>
            </w:r>
          </w:p>
          <w:p w14:paraId="6BAA19B5" w14:textId="62E43761" w:rsidR="003607F7" w:rsidRPr="00220608" w:rsidRDefault="003607F7" w:rsidP="00A53B66">
            <w:pPr>
              <w:spacing w:after="0" w:line="240" w:lineRule="auto"/>
              <w:ind w:right="-72"/>
              <w:jc w:val="right"/>
              <w:rPr>
                <w:rFonts w:eastAsia="Times New Roman" w:cs="Arial"/>
                <w:sz w:val="20"/>
                <w:szCs w:val="20"/>
                <w:lang w:bidi="th-TH"/>
              </w:rPr>
            </w:pPr>
            <w:r w:rsidRPr="00220608">
              <w:rPr>
                <w:rFonts w:eastAsia="Times New Roman" w:cs="Arial"/>
                <w:b/>
                <w:bCs/>
                <w:sz w:val="20"/>
                <w:szCs w:val="20"/>
                <w:lang w:bidi="th-TH"/>
              </w:rPr>
              <w:t>financial information</w:t>
            </w:r>
          </w:p>
        </w:tc>
        <w:tc>
          <w:tcPr>
            <w:tcW w:w="1621" w:type="dxa"/>
            <w:tcBorders>
              <w:top w:val="single" w:sz="4" w:space="0" w:color="000000"/>
              <w:bottom w:val="single" w:sz="4" w:space="0" w:color="000000"/>
            </w:tcBorders>
            <w:tcMar>
              <w:top w:w="0" w:type="dxa"/>
              <w:left w:w="115" w:type="dxa"/>
              <w:bottom w:w="0" w:type="dxa"/>
              <w:right w:w="115" w:type="dxa"/>
            </w:tcMar>
            <w:vAlign w:val="bottom"/>
            <w:hideMark/>
          </w:tcPr>
          <w:p w14:paraId="3E2D7CAF" w14:textId="77777777" w:rsidR="00FA7CDC" w:rsidRPr="00220608" w:rsidRDefault="00FA7CDC" w:rsidP="00A53B66">
            <w:pPr>
              <w:spacing w:after="0" w:line="240" w:lineRule="auto"/>
              <w:ind w:right="-72"/>
              <w:jc w:val="right"/>
              <w:rPr>
                <w:rFonts w:cs="Arial"/>
                <w:b/>
                <w:sz w:val="20"/>
                <w:szCs w:val="20"/>
              </w:rPr>
            </w:pPr>
            <w:r w:rsidRPr="00220608">
              <w:rPr>
                <w:rFonts w:cs="Arial"/>
                <w:b/>
                <w:sz w:val="20"/>
                <w:szCs w:val="20"/>
              </w:rPr>
              <w:t>Separate</w:t>
            </w:r>
          </w:p>
          <w:p w14:paraId="77A91DE0" w14:textId="72152D33" w:rsidR="003607F7" w:rsidRPr="00220608" w:rsidRDefault="00FA7CDC" w:rsidP="00A53B66">
            <w:pPr>
              <w:spacing w:after="0" w:line="240" w:lineRule="auto"/>
              <w:ind w:right="-72"/>
              <w:jc w:val="right"/>
              <w:rPr>
                <w:rFonts w:cs="Arial"/>
                <w:b/>
                <w:sz w:val="20"/>
                <w:szCs w:val="20"/>
              </w:rPr>
            </w:pPr>
            <w:r w:rsidRPr="00220608">
              <w:rPr>
                <w:rFonts w:cs="Arial"/>
                <w:b/>
                <w:sz w:val="20"/>
                <w:szCs w:val="20"/>
              </w:rPr>
              <w:t>financial information</w:t>
            </w:r>
          </w:p>
        </w:tc>
      </w:tr>
      <w:tr w:rsidR="00AD0682" w:rsidRPr="00220608" w14:paraId="07121F0A" w14:textId="77777777" w:rsidTr="00C831DF">
        <w:trPr>
          <w:trHeight w:val="162"/>
        </w:trPr>
        <w:tc>
          <w:tcPr>
            <w:tcW w:w="6257" w:type="dxa"/>
            <w:tcMar>
              <w:top w:w="0" w:type="dxa"/>
              <w:left w:w="115" w:type="dxa"/>
              <w:bottom w:w="0" w:type="dxa"/>
              <w:right w:w="115" w:type="dxa"/>
            </w:tcMar>
            <w:vAlign w:val="bottom"/>
            <w:hideMark/>
          </w:tcPr>
          <w:p w14:paraId="569927F1" w14:textId="77777777" w:rsidR="003607F7" w:rsidRPr="00220608" w:rsidRDefault="003607F7" w:rsidP="003607F7">
            <w:pPr>
              <w:spacing w:after="0" w:line="240" w:lineRule="auto"/>
              <w:rPr>
                <w:rFonts w:eastAsia="Times New Roman" w:cs="Arial"/>
                <w:sz w:val="20"/>
                <w:szCs w:val="20"/>
                <w:lang w:bidi="th-TH"/>
              </w:rPr>
            </w:pPr>
          </w:p>
        </w:tc>
        <w:tc>
          <w:tcPr>
            <w:tcW w:w="1583" w:type="dxa"/>
            <w:tcBorders>
              <w:top w:val="single" w:sz="4" w:space="0" w:color="000000"/>
            </w:tcBorders>
            <w:tcMar>
              <w:top w:w="0" w:type="dxa"/>
              <w:left w:w="115" w:type="dxa"/>
              <w:bottom w:w="0" w:type="dxa"/>
              <w:right w:w="115" w:type="dxa"/>
            </w:tcMar>
            <w:vAlign w:val="bottom"/>
            <w:hideMark/>
          </w:tcPr>
          <w:p w14:paraId="4C9E2ADB" w14:textId="6C9956F0" w:rsidR="003607F7" w:rsidRPr="00220608" w:rsidRDefault="0034707F" w:rsidP="003607F7">
            <w:pPr>
              <w:spacing w:after="0" w:line="240" w:lineRule="auto"/>
              <w:ind w:right="-72"/>
              <w:jc w:val="right"/>
              <w:rPr>
                <w:rFonts w:eastAsia="Times New Roman" w:cs="Arial"/>
                <w:sz w:val="20"/>
                <w:szCs w:val="20"/>
                <w:lang w:bidi="th-TH"/>
              </w:rPr>
            </w:pPr>
            <w:r w:rsidRPr="0034707F">
              <w:rPr>
                <w:rFonts w:eastAsia="Times New Roman" w:cs="Arial"/>
                <w:b/>
                <w:bCs/>
                <w:sz w:val="20"/>
                <w:szCs w:val="20"/>
                <w:lang w:val="en-GB" w:bidi="th-TH"/>
              </w:rPr>
              <w:t>30</w:t>
            </w:r>
            <w:r w:rsidR="00514C0B" w:rsidRPr="00220608">
              <w:rPr>
                <w:rFonts w:eastAsia="Times New Roman" w:cs="Arial"/>
                <w:b/>
                <w:bCs/>
                <w:sz w:val="20"/>
                <w:szCs w:val="20"/>
                <w:lang w:val="en-GB" w:bidi="th-TH"/>
              </w:rPr>
              <w:t xml:space="preserve"> September</w:t>
            </w:r>
          </w:p>
        </w:tc>
        <w:tc>
          <w:tcPr>
            <w:tcW w:w="1621" w:type="dxa"/>
            <w:tcBorders>
              <w:top w:val="single" w:sz="4" w:space="0" w:color="000000"/>
            </w:tcBorders>
            <w:tcMar>
              <w:top w:w="0" w:type="dxa"/>
              <w:left w:w="115" w:type="dxa"/>
              <w:bottom w:w="0" w:type="dxa"/>
              <w:right w:w="115" w:type="dxa"/>
            </w:tcMar>
            <w:vAlign w:val="bottom"/>
            <w:hideMark/>
          </w:tcPr>
          <w:p w14:paraId="6ADEF962" w14:textId="61CE61F4" w:rsidR="003607F7" w:rsidRPr="00220608" w:rsidRDefault="0034707F" w:rsidP="003607F7">
            <w:pPr>
              <w:spacing w:after="0" w:line="240" w:lineRule="auto"/>
              <w:ind w:right="-72"/>
              <w:jc w:val="right"/>
              <w:rPr>
                <w:rFonts w:eastAsia="Times New Roman" w:cs="Arial"/>
                <w:sz w:val="20"/>
                <w:szCs w:val="20"/>
                <w:lang w:bidi="th-TH"/>
              </w:rPr>
            </w:pPr>
            <w:r w:rsidRPr="0034707F">
              <w:rPr>
                <w:rFonts w:eastAsia="Times New Roman" w:cs="Arial"/>
                <w:b/>
                <w:bCs/>
                <w:sz w:val="20"/>
                <w:szCs w:val="20"/>
                <w:lang w:val="en-GB" w:bidi="th-TH"/>
              </w:rPr>
              <w:t>30</w:t>
            </w:r>
            <w:r w:rsidR="00514C0B" w:rsidRPr="00220608">
              <w:rPr>
                <w:rFonts w:eastAsia="Times New Roman" w:cs="Arial"/>
                <w:b/>
                <w:bCs/>
                <w:sz w:val="20"/>
                <w:szCs w:val="20"/>
                <w:lang w:val="en-GB" w:bidi="th-TH"/>
              </w:rPr>
              <w:t xml:space="preserve"> September</w:t>
            </w:r>
          </w:p>
        </w:tc>
      </w:tr>
      <w:tr w:rsidR="00AD0682" w:rsidRPr="00220608" w14:paraId="0BEB15E0" w14:textId="77777777" w:rsidTr="00C831DF">
        <w:tc>
          <w:tcPr>
            <w:tcW w:w="6257" w:type="dxa"/>
            <w:tcMar>
              <w:top w:w="0" w:type="dxa"/>
              <w:left w:w="115" w:type="dxa"/>
              <w:bottom w:w="0" w:type="dxa"/>
              <w:right w:w="115" w:type="dxa"/>
            </w:tcMar>
            <w:vAlign w:val="bottom"/>
            <w:hideMark/>
          </w:tcPr>
          <w:p w14:paraId="5D3D6E9D" w14:textId="77777777" w:rsidR="003607F7" w:rsidRPr="00220608" w:rsidRDefault="003607F7" w:rsidP="003607F7">
            <w:pPr>
              <w:spacing w:after="0" w:line="240" w:lineRule="auto"/>
              <w:rPr>
                <w:rFonts w:eastAsia="Times New Roman" w:cs="Arial"/>
                <w:sz w:val="20"/>
                <w:szCs w:val="20"/>
                <w:lang w:bidi="th-TH"/>
              </w:rPr>
            </w:pPr>
          </w:p>
        </w:tc>
        <w:tc>
          <w:tcPr>
            <w:tcW w:w="1583" w:type="dxa"/>
            <w:tcMar>
              <w:top w:w="0" w:type="dxa"/>
              <w:left w:w="115" w:type="dxa"/>
              <w:bottom w:w="0" w:type="dxa"/>
              <w:right w:w="115" w:type="dxa"/>
            </w:tcMar>
            <w:vAlign w:val="bottom"/>
            <w:hideMark/>
          </w:tcPr>
          <w:p w14:paraId="18C96EC7" w14:textId="1B819E2D" w:rsidR="003607F7" w:rsidRPr="00220608" w:rsidRDefault="0034707F" w:rsidP="003607F7">
            <w:pPr>
              <w:spacing w:after="0" w:line="240" w:lineRule="auto"/>
              <w:ind w:right="-72"/>
              <w:jc w:val="right"/>
              <w:rPr>
                <w:rFonts w:eastAsia="Times New Roman" w:cs="Arial"/>
                <w:sz w:val="20"/>
                <w:szCs w:val="20"/>
                <w:lang w:bidi="th-TH"/>
              </w:rPr>
            </w:pPr>
            <w:r w:rsidRPr="0034707F">
              <w:rPr>
                <w:rFonts w:eastAsia="Times New Roman" w:cs="Arial"/>
                <w:b/>
                <w:bCs/>
                <w:sz w:val="20"/>
                <w:szCs w:val="20"/>
                <w:lang w:val="en-GB" w:bidi="th-TH"/>
              </w:rPr>
              <w:t>2024</w:t>
            </w:r>
          </w:p>
        </w:tc>
        <w:tc>
          <w:tcPr>
            <w:tcW w:w="1621" w:type="dxa"/>
            <w:tcMar>
              <w:top w:w="0" w:type="dxa"/>
              <w:left w:w="115" w:type="dxa"/>
              <w:bottom w:w="0" w:type="dxa"/>
              <w:right w:w="115" w:type="dxa"/>
            </w:tcMar>
            <w:vAlign w:val="bottom"/>
            <w:hideMark/>
          </w:tcPr>
          <w:p w14:paraId="02AB97CC" w14:textId="0492529C" w:rsidR="003607F7" w:rsidRPr="00220608" w:rsidRDefault="0034707F" w:rsidP="003607F7">
            <w:pPr>
              <w:spacing w:after="0" w:line="240" w:lineRule="auto"/>
              <w:ind w:right="-72"/>
              <w:jc w:val="right"/>
              <w:rPr>
                <w:rFonts w:eastAsia="Times New Roman" w:cs="Arial"/>
                <w:sz w:val="20"/>
                <w:szCs w:val="20"/>
                <w:lang w:bidi="th-TH"/>
              </w:rPr>
            </w:pPr>
            <w:r w:rsidRPr="0034707F">
              <w:rPr>
                <w:rFonts w:eastAsia="Times New Roman" w:cs="Arial"/>
                <w:b/>
                <w:bCs/>
                <w:sz w:val="20"/>
                <w:szCs w:val="20"/>
                <w:lang w:val="en-GB" w:bidi="th-TH"/>
              </w:rPr>
              <w:t>2024</w:t>
            </w:r>
          </w:p>
        </w:tc>
      </w:tr>
      <w:tr w:rsidR="00AD0682" w:rsidRPr="00220608" w14:paraId="5FF510A3" w14:textId="77777777" w:rsidTr="00C831DF">
        <w:tc>
          <w:tcPr>
            <w:tcW w:w="6257" w:type="dxa"/>
            <w:tcMar>
              <w:top w:w="0" w:type="dxa"/>
              <w:left w:w="115" w:type="dxa"/>
              <w:bottom w:w="0" w:type="dxa"/>
              <w:right w:w="115" w:type="dxa"/>
            </w:tcMar>
            <w:vAlign w:val="bottom"/>
            <w:hideMark/>
          </w:tcPr>
          <w:p w14:paraId="54B2DEA9" w14:textId="77777777" w:rsidR="003607F7" w:rsidRPr="00220608" w:rsidRDefault="003607F7" w:rsidP="003607F7">
            <w:pPr>
              <w:spacing w:after="0" w:line="240" w:lineRule="auto"/>
              <w:rPr>
                <w:rFonts w:eastAsia="Times New Roman" w:cs="Arial"/>
                <w:sz w:val="20"/>
                <w:szCs w:val="20"/>
                <w:lang w:bidi="th-TH"/>
              </w:rPr>
            </w:pPr>
          </w:p>
        </w:tc>
        <w:tc>
          <w:tcPr>
            <w:tcW w:w="1583" w:type="dxa"/>
            <w:tcBorders>
              <w:bottom w:val="single" w:sz="4" w:space="0" w:color="auto"/>
            </w:tcBorders>
            <w:tcMar>
              <w:top w:w="0" w:type="dxa"/>
              <w:left w:w="115" w:type="dxa"/>
              <w:bottom w:w="0" w:type="dxa"/>
              <w:right w:w="115" w:type="dxa"/>
            </w:tcMar>
            <w:vAlign w:val="bottom"/>
            <w:hideMark/>
          </w:tcPr>
          <w:p w14:paraId="6D14D146" w14:textId="77777777" w:rsidR="003607F7" w:rsidRPr="00220608" w:rsidRDefault="003607F7" w:rsidP="003607F7">
            <w:pPr>
              <w:spacing w:after="0" w:line="240" w:lineRule="auto"/>
              <w:ind w:right="-72"/>
              <w:jc w:val="right"/>
              <w:rPr>
                <w:rFonts w:eastAsia="Times New Roman" w:cs="Arial"/>
                <w:sz w:val="20"/>
                <w:szCs w:val="20"/>
                <w:lang w:bidi="th-TH"/>
              </w:rPr>
            </w:pPr>
            <w:r w:rsidRPr="00220608">
              <w:rPr>
                <w:rFonts w:eastAsia="Times New Roman" w:cs="Arial"/>
                <w:b/>
                <w:bCs/>
                <w:sz w:val="20"/>
                <w:szCs w:val="20"/>
                <w:lang w:bidi="th-TH"/>
              </w:rPr>
              <w:t>Baht</w:t>
            </w:r>
          </w:p>
        </w:tc>
        <w:tc>
          <w:tcPr>
            <w:tcW w:w="1621" w:type="dxa"/>
            <w:tcBorders>
              <w:bottom w:val="single" w:sz="4" w:space="0" w:color="auto"/>
            </w:tcBorders>
            <w:tcMar>
              <w:top w:w="0" w:type="dxa"/>
              <w:left w:w="115" w:type="dxa"/>
              <w:bottom w:w="0" w:type="dxa"/>
              <w:right w:w="115" w:type="dxa"/>
            </w:tcMar>
            <w:vAlign w:val="bottom"/>
            <w:hideMark/>
          </w:tcPr>
          <w:p w14:paraId="52AD5DD2" w14:textId="77777777" w:rsidR="003607F7" w:rsidRPr="00220608" w:rsidRDefault="003607F7" w:rsidP="003607F7">
            <w:pPr>
              <w:spacing w:after="0" w:line="240" w:lineRule="auto"/>
              <w:ind w:right="-72"/>
              <w:jc w:val="right"/>
              <w:rPr>
                <w:rFonts w:eastAsia="Times New Roman" w:cs="Arial"/>
                <w:sz w:val="20"/>
                <w:szCs w:val="20"/>
                <w:lang w:bidi="th-TH"/>
              </w:rPr>
            </w:pPr>
            <w:r w:rsidRPr="00220608">
              <w:rPr>
                <w:rFonts w:eastAsia="Times New Roman" w:cs="Arial"/>
                <w:b/>
                <w:bCs/>
                <w:sz w:val="20"/>
                <w:szCs w:val="20"/>
                <w:lang w:bidi="th-TH"/>
              </w:rPr>
              <w:t>Baht</w:t>
            </w:r>
          </w:p>
        </w:tc>
      </w:tr>
      <w:tr w:rsidR="00C831DF" w:rsidRPr="00220608" w14:paraId="7AE01198" w14:textId="77777777" w:rsidTr="00C831DF">
        <w:trPr>
          <w:trHeight w:val="110"/>
        </w:trPr>
        <w:tc>
          <w:tcPr>
            <w:tcW w:w="6257" w:type="dxa"/>
            <w:tcMar>
              <w:top w:w="0" w:type="dxa"/>
              <w:left w:w="115" w:type="dxa"/>
              <w:bottom w:w="0" w:type="dxa"/>
              <w:right w:w="115" w:type="dxa"/>
            </w:tcMar>
            <w:vAlign w:val="bottom"/>
          </w:tcPr>
          <w:p w14:paraId="17E068DE" w14:textId="77777777" w:rsidR="00C831DF" w:rsidRPr="00220608" w:rsidRDefault="00C831DF" w:rsidP="00C831DF">
            <w:pPr>
              <w:spacing w:after="0" w:line="240" w:lineRule="auto"/>
              <w:ind w:left="-102"/>
              <w:rPr>
                <w:rFonts w:eastAsia="Times New Roman" w:cs="Arial"/>
                <w:sz w:val="12"/>
                <w:szCs w:val="12"/>
                <w:lang w:bidi="th-TH"/>
              </w:rPr>
            </w:pPr>
          </w:p>
        </w:tc>
        <w:tc>
          <w:tcPr>
            <w:tcW w:w="1583" w:type="dxa"/>
            <w:shd w:val="clear" w:color="auto" w:fill="FAFAFA"/>
            <w:tcMar>
              <w:top w:w="0" w:type="dxa"/>
              <w:left w:w="115" w:type="dxa"/>
              <w:bottom w:w="0" w:type="dxa"/>
              <w:right w:w="115" w:type="dxa"/>
            </w:tcMar>
            <w:vAlign w:val="bottom"/>
          </w:tcPr>
          <w:p w14:paraId="1723CB5E" w14:textId="77777777" w:rsidR="00C831DF" w:rsidRPr="00220608" w:rsidRDefault="00C831DF" w:rsidP="00C831DF">
            <w:pPr>
              <w:spacing w:after="0" w:line="240" w:lineRule="auto"/>
              <w:ind w:right="-72"/>
              <w:jc w:val="right"/>
              <w:rPr>
                <w:rFonts w:eastAsia="Times New Roman" w:cs="Arial"/>
                <w:sz w:val="12"/>
                <w:szCs w:val="12"/>
                <w:lang w:bidi="th-TH"/>
              </w:rPr>
            </w:pPr>
          </w:p>
        </w:tc>
        <w:tc>
          <w:tcPr>
            <w:tcW w:w="1621" w:type="dxa"/>
            <w:shd w:val="clear" w:color="auto" w:fill="FAFAFA"/>
            <w:tcMar>
              <w:top w:w="0" w:type="dxa"/>
              <w:left w:w="115" w:type="dxa"/>
              <w:bottom w:w="0" w:type="dxa"/>
              <w:right w:w="115" w:type="dxa"/>
            </w:tcMar>
            <w:vAlign w:val="bottom"/>
          </w:tcPr>
          <w:p w14:paraId="533D89E6" w14:textId="77777777" w:rsidR="00C831DF" w:rsidRPr="00220608" w:rsidRDefault="00C831DF" w:rsidP="00C831DF">
            <w:pPr>
              <w:spacing w:after="0" w:line="240" w:lineRule="auto"/>
              <w:ind w:right="-72"/>
              <w:jc w:val="right"/>
              <w:rPr>
                <w:rFonts w:eastAsia="Times New Roman" w:cs="Arial"/>
                <w:sz w:val="12"/>
                <w:szCs w:val="12"/>
                <w:lang w:bidi="th-TH"/>
              </w:rPr>
            </w:pPr>
          </w:p>
        </w:tc>
      </w:tr>
      <w:tr w:rsidR="00C84554" w:rsidRPr="00220608" w14:paraId="343278C8" w14:textId="77777777" w:rsidTr="00C831DF">
        <w:tc>
          <w:tcPr>
            <w:tcW w:w="6257" w:type="dxa"/>
            <w:tcMar>
              <w:top w:w="0" w:type="dxa"/>
              <w:left w:w="115" w:type="dxa"/>
              <w:bottom w:w="0" w:type="dxa"/>
              <w:right w:w="115" w:type="dxa"/>
            </w:tcMar>
            <w:hideMark/>
          </w:tcPr>
          <w:p w14:paraId="6CB3B7A7" w14:textId="77777777" w:rsidR="00C84554" w:rsidRPr="00220608" w:rsidRDefault="00C84554" w:rsidP="00C84554">
            <w:pPr>
              <w:spacing w:after="0" w:line="240" w:lineRule="auto"/>
              <w:ind w:left="-102"/>
              <w:rPr>
                <w:rFonts w:eastAsia="Times New Roman" w:cs="Arial"/>
                <w:sz w:val="20"/>
                <w:szCs w:val="20"/>
                <w:lang w:bidi="th-TH"/>
              </w:rPr>
            </w:pPr>
            <w:r w:rsidRPr="00220608">
              <w:rPr>
                <w:rFonts w:eastAsia="Times New Roman" w:cs="Arial"/>
                <w:sz w:val="20"/>
                <w:szCs w:val="20"/>
                <w:lang w:bidi="th-TH"/>
              </w:rPr>
              <w:t>Opening balance</w:t>
            </w:r>
          </w:p>
        </w:tc>
        <w:tc>
          <w:tcPr>
            <w:tcW w:w="1583" w:type="dxa"/>
            <w:shd w:val="clear" w:color="auto" w:fill="FAFAFA"/>
            <w:tcMar>
              <w:top w:w="0" w:type="dxa"/>
              <w:left w:w="115" w:type="dxa"/>
              <w:bottom w:w="0" w:type="dxa"/>
              <w:right w:w="115" w:type="dxa"/>
            </w:tcMar>
            <w:vAlign w:val="bottom"/>
          </w:tcPr>
          <w:p w14:paraId="459968D9" w14:textId="29D6C191" w:rsidR="00C84554" w:rsidRPr="00220608" w:rsidRDefault="0034707F" w:rsidP="00C84554">
            <w:pPr>
              <w:spacing w:after="0" w:line="240" w:lineRule="auto"/>
              <w:ind w:right="-72"/>
              <w:jc w:val="right"/>
              <w:rPr>
                <w:rFonts w:eastAsia="Times New Roman" w:cs="Arial"/>
                <w:sz w:val="20"/>
                <w:szCs w:val="20"/>
                <w:lang w:bidi="th-TH"/>
              </w:rPr>
            </w:pPr>
            <w:r w:rsidRPr="0034707F">
              <w:rPr>
                <w:rFonts w:eastAsia="Times New Roman" w:cs="Arial"/>
                <w:sz w:val="20"/>
                <w:szCs w:val="20"/>
                <w:lang w:val="en-GB" w:bidi="th-TH"/>
              </w:rPr>
              <w:t>225</w:t>
            </w:r>
            <w:r w:rsidR="00635B13" w:rsidRPr="00220608">
              <w:rPr>
                <w:rFonts w:eastAsia="Times New Roman" w:cs="Arial"/>
                <w:sz w:val="20"/>
                <w:szCs w:val="20"/>
                <w:lang w:bidi="th-TH"/>
              </w:rPr>
              <w:t>,</w:t>
            </w:r>
            <w:r w:rsidRPr="0034707F">
              <w:rPr>
                <w:rFonts w:eastAsia="Times New Roman" w:cs="Arial"/>
                <w:sz w:val="20"/>
                <w:szCs w:val="20"/>
                <w:lang w:val="en-GB" w:bidi="th-TH"/>
              </w:rPr>
              <w:t>441</w:t>
            </w:r>
            <w:r w:rsidR="00635B13" w:rsidRPr="00220608">
              <w:rPr>
                <w:rFonts w:eastAsia="Times New Roman" w:cs="Arial"/>
                <w:sz w:val="20"/>
                <w:szCs w:val="20"/>
                <w:lang w:bidi="th-TH"/>
              </w:rPr>
              <w:t>,</w:t>
            </w:r>
            <w:r w:rsidRPr="0034707F">
              <w:rPr>
                <w:rFonts w:eastAsia="Times New Roman" w:cs="Arial"/>
                <w:sz w:val="20"/>
                <w:szCs w:val="20"/>
                <w:lang w:val="en-GB" w:bidi="th-TH"/>
              </w:rPr>
              <w:t>537</w:t>
            </w:r>
          </w:p>
        </w:tc>
        <w:tc>
          <w:tcPr>
            <w:tcW w:w="1621" w:type="dxa"/>
            <w:shd w:val="clear" w:color="auto" w:fill="FAFAFA"/>
            <w:tcMar>
              <w:top w:w="0" w:type="dxa"/>
              <w:left w:w="115" w:type="dxa"/>
              <w:bottom w:w="0" w:type="dxa"/>
              <w:right w:w="115" w:type="dxa"/>
            </w:tcMar>
            <w:vAlign w:val="bottom"/>
          </w:tcPr>
          <w:p w14:paraId="29581BE2" w14:textId="35A21634" w:rsidR="00C84554" w:rsidRPr="00220608" w:rsidRDefault="0034707F" w:rsidP="00C84554">
            <w:pPr>
              <w:spacing w:after="0" w:line="240" w:lineRule="auto"/>
              <w:ind w:right="-72"/>
              <w:jc w:val="right"/>
              <w:rPr>
                <w:rFonts w:eastAsia="Times New Roman" w:cs="Arial"/>
                <w:sz w:val="20"/>
                <w:szCs w:val="20"/>
                <w:lang w:bidi="th-TH"/>
              </w:rPr>
            </w:pPr>
            <w:r w:rsidRPr="0034707F">
              <w:rPr>
                <w:rFonts w:eastAsia="Times New Roman" w:cs="Arial"/>
                <w:sz w:val="20"/>
                <w:szCs w:val="20"/>
                <w:lang w:val="en-GB" w:bidi="th-TH"/>
              </w:rPr>
              <w:t>9</w:t>
            </w:r>
            <w:r w:rsidR="00635B13" w:rsidRPr="00220608">
              <w:rPr>
                <w:rFonts w:eastAsia="Times New Roman" w:cs="Arial"/>
                <w:sz w:val="20"/>
                <w:szCs w:val="20"/>
                <w:lang w:bidi="th-TH"/>
              </w:rPr>
              <w:t>,</w:t>
            </w:r>
            <w:r w:rsidRPr="0034707F">
              <w:rPr>
                <w:rFonts w:eastAsia="Times New Roman" w:cs="Arial"/>
                <w:sz w:val="20"/>
                <w:szCs w:val="20"/>
                <w:lang w:val="en-GB" w:bidi="th-TH"/>
              </w:rPr>
              <w:t>523</w:t>
            </w:r>
            <w:r w:rsidR="00635B13" w:rsidRPr="00220608">
              <w:rPr>
                <w:rFonts w:eastAsia="Times New Roman" w:cs="Arial"/>
                <w:sz w:val="20"/>
                <w:szCs w:val="20"/>
                <w:lang w:bidi="th-TH"/>
              </w:rPr>
              <w:t>,</w:t>
            </w:r>
            <w:r w:rsidRPr="0034707F">
              <w:rPr>
                <w:rFonts w:eastAsia="Times New Roman" w:cs="Arial"/>
                <w:sz w:val="20"/>
                <w:szCs w:val="20"/>
                <w:lang w:val="en-GB" w:bidi="th-TH"/>
              </w:rPr>
              <w:t>020</w:t>
            </w:r>
            <w:r w:rsidR="00635B13" w:rsidRPr="00220608">
              <w:rPr>
                <w:rFonts w:eastAsia="Times New Roman" w:cs="Arial"/>
                <w:sz w:val="20"/>
                <w:szCs w:val="20"/>
                <w:lang w:bidi="th-TH"/>
              </w:rPr>
              <w:t>,</w:t>
            </w:r>
            <w:r w:rsidRPr="0034707F">
              <w:rPr>
                <w:rFonts w:eastAsia="Times New Roman" w:cs="Arial"/>
                <w:sz w:val="20"/>
                <w:szCs w:val="20"/>
                <w:lang w:val="en-GB" w:bidi="th-TH"/>
              </w:rPr>
              <w:t>000</w:t>
            </w:r>
          </w:p>
        </w:tc>
      </w:tr>
      <w:tr w:rsidR="00B86A3B" w:rsidRPr="00220608" w14:paraId="1BC06FB7" w14:textId="77777777" w:rsidTr="00C831DF">
        <w:tc>
          <w:tcPr>
            <w:tcW w:w="6257" w:type="dxa"/>
            <w:tcMar>
              <w:top w:w="0" w:type="dxa"/>
              <w:left w:w="115" w:type="dxa"/>
              <w:bottom w:w="0" w:type="dxa"/>
              <w:right w:w="115" w:type="dxa"/>
            </w:tcMar>
            <w:hideMark/>
          </w:tcPr>
          <w:p w14:paraId="0F5055AB" w14:textId="77777777" w:rsidR="00B86A3B" w:rsidRPr="00220608" w:rsidRDefault="00B86A3B" w:rsidP="00B86A3B">
            <w:pPr>
              <w:spacing w:after="0" w:line="240" w:lineRule="auto"/>
              <w:ind w:left="-102"/>
              <w:rPr>
                <w:rFonts w:eastAsia="Times New Roman" w:cs="Arial"/>
                <w:sz w:val="20"/>
                <w:szCs w:val="20"/>
                <w:lang w:bidi="th-TH"/>
              </w:rPr>
            </w:pPr>
            <w:r w:rsidRPr="00220608">
              <w:rPr>
                <w:rFonts w:eastAsia="Times New Roman" w:cs="Arial"/>
                <w:sz w:val="20"/>
                <w:szCs w:val="20"/>
                <w:lang w:bidi="th-TH"/>
              </w:rPr>
              <w:t>Additions</w:t>
            </w:r>
          </w:p>
        </w:tc>
        <w:tc>
          <w:tcPr>
            <w:tcW w:w="1583" w:type="dxa"/>
            <w:shd w:val="clear" w:color="auto" w:fill="FAFAFA"/>
            <w:tcMar>
              <w:top w:w="0" w:type="dxa"/>
              <w:left w:w="115" w:type="dxa"/>
              <w:bottom w:w="0" w:type="dxa"/>
              <w:right w:w="115" w:type="dxa"/>
            </w:tcMar>
            <w:vAlign w:val="bottom"/>
          </w:tcPr>
          <w:p w14:paraId="17F33FC4" w14:textId="634EAEB9" w:rsidR="00B86A3B" w:rsidRPr="00220608" w:rsidRDefault="0034707F" w:rsidP="00B86A3B">
            <w:pPr>
              <w:spacing w:after="0" w:line="240" w:lineRule="auto"/>
              <w:ind w:right="-72"/>
              <w:jc w:val="right"/>
              <w:rPr>
                <w:rFonts w:eastAsia="Times New Roman" w:cs="Arial"/>
                <w:sz w:val="20"/>
                <w:szCs w:val="20"/>
                <w:lang w:val="en-GB" w:bidi="th-TH"/>
              </w:rPr>
            </w:pPr>
            <w:r w:rsidRPr="0034707F">
              <w:rPr>
                <w:rFonts w:eastAsia="Times New Roman" w:cs="Arial"/>
                <w:sz w:val="20"/>
                <w:szCs w:val="20"/>
                <w:lang w:val="en-GB" w:bidi="th-TH"/>
              </w:rPr>
              <w:t>304</w:t>
            </w:r>
            <w:r w:rsidR="00B86A3B" w:rsidRPr="00220608">
              <w:rPr>
                <w:rFonts w:eastAsia="Times New Roman" w:cs="Arial"/>
                <w:sz w:val="20"/>
                <w:szCs w:val="20"/>
                <w:lang w:val="en-GB" w:bidi="th-TH"/>
              </w:rPr>
              <w:t>,</w:t>
            </w:r>
            <w:r w:rsidRPr="0034707F">
              <w:rPr>
                <w:rFonts w:eastAsia="Times New Roman" w:cs="Arial"/>
                <w:sz w:val="20"/>
                <w:szCs w:val="20"/>
                <w:lang w:val="en-GB" w:bidi="th-TH"/>
              </w:rPr>
              <w:t>052</w:t>
            </w:r>
            <w:r w:rsidR="00B86A3B" w:rsidRPr="00220608">
              <w:rPr>
                <w:rFonts w:eastAsia="Times New Roman" w:cs="Arial"/>
                <w:sz w:val="20"/>
                <w:szCs w:val="20"/>
                <w:lang w:val="en-GB" w:bidi="th-TH"/>
              </w:rPr>
              <w:t>,</w:t>
            </w:r>
            <w:r w:rsidRPr="0034707F">
              <w:rPr>
                <w:rFonts w:eastAsia="Times New Roman" w:cs="Arial"/>
                <w:sz w:val="20"/>
                <w:szCs w:val="20"/>
                <w:lang w:val="en-GB" w:bidi="th-TH"/>
              </w:rPr>
              <w:t>416</w:t>
            </w:r>
          </w:p>
        </w:tc>
        <w:tc>
          <w:tcPr>
            <w:tcW w:w="1621" w:type="dxa"/>
            <w:shd w:val="clear" w:color="auto" w:fill="FAFAFA"/>
            <w:tcMar>
              <w:top w:w="0" w:type="dxa"/>
              <w:left w:w="115" w:type="dxa"/>
              <w:bottom w:w="0" w:type="dxa"/>
              <w:right w:w="115" w:type="dxa"/>
            </w:tcMar>
            <w:vAlign w:val="bottom"/>
          </w:tcPr>
          <w:p w14:paraId="69E1EFFB" w14:textId="15993639" w:rsidR="00B86A3B" w:rsidRPr="00220608" w:rsidRDefault="0034707F" w:rsidP="00B86A3B">
            <w:pPr>
              <w:spacing w:after="0" w:line="240" w:lineRule="auto"/>
              <w:ind w:right="-72"/>
              <w:jc w:val="right"/>
              <w:rPr>
                <w:rFonts w:eastAsia="Times New Roman" w:cs="Arial"/>
                <w:sz w:val="20"/>
                <w:szCs w:val="20"/>
                <w:lang w:val="en-GB" w:bidi="th-TH"/>
              </w:rPr>
            </w:pPr>
            <w:r w:rsidRPr="0034707F">
              <w:rPr>
                <w:rFonts w:eastAsia="Times New Roman" w:cs="Arial"/>
                <w:sz w:val="20"/>
                <w:szCs w:val="20"/>
                <w:lang w:val="en-GB" w:bidi="th-TH"/>
              </w:rPr>
              <w:t>2</w:t>
            </w:r>
            <w:r w:rsidR="00B86A3B" w:rsidRPr="00220608">
              <w:rPr>
                <w:rFonts w:eastAsia="Times New Roman" w:cs="Arial"/>
                <w:sz w:val="20"/>
                <w:szCs w:val="20"/>
                <w:lang w:val="en-GB" w:bidi="th-TH"/>
              </w:rPr>
              <w:t>,</w:t>
            </w:r>
            <w:r w:rsidRPr="0034707F">
              <w:rPr>
                <w:rFonts w:eastAsia="Times New Roman" w:cs="Arial"/>
                <w:sz w:val="20"/>
                <w:szCs w:val="20"/>
                <w:lang w:val="en-GB" w:bidi="th-TH"/>
              </w:rPr>
              <w:t>867</w:t>
            </w:r>
            <w:r w:rsidR="00B86A3B" w:rsidRPr="00220608">
              <w:rPr>
                <w:rFonts w:eastAsia="Times New Roman" w:cs="Arial"/>
                <w:sz w:val="20"/>
                <w:szCs w:val="20"/>
                <w:lang w:val="en-GB" w:bidi="th-TH"/>
              </w:rPr>
              <w:t>,</w:t>
            </w:r>
            <w:r w:rsidRPr="0034707F">
              <w:rPr>
                <w:rFonts w:eastAsia="Times New Roman" w:cs="Arial"/>
                <w:sz w:val="20"/>
                <w:szCs w:val="20"/>
                <w:lang w:val="en-GB" w:bidi="th-TH"/>
              </w:rPr>
              <w:t>730</w:t>
            </w:r>
            <w:r w:rsidR="00B86A3B" w:rsidRPr="00220608">
              <w:rPr>
                <w:rFonts w:eastAsia="Times New Roman" w:cs="Arial"/>
                <w:sz w:val="20"/>
                <w:szCs w:val="20"/>
                <w:lang w:val="en-GB" w:bidi="th-TH"/>
              </w:rPr>
              <w:t>,</w:t>
            </w:r>
            <w:r w:rsidRPr="0034707F">
              <w:rPr>
                <w:rFonts w:eastAsia="Times New Roman" w:cs="Arial"/>
                <w:sz w:val="20"/>
                <w:szCs w:val="20"/>
                <w:lang w:val="en-GB" w:bidi="th-TH"/>
              </w:rPr>
              <w:t>000</w:t>
            </w:r>
          </w:p>
        </w:tc>
      </w:tr>
      <w:tr w:rsidR="00B86A3B" w:rsidRPr="00220608" w14:paraId="1762F85F" w14:textId="77777777" w:rsidTr="00570306">
        <w:tc>
          <w:tcPr>
            <w:tcW w:w="6257" w:type="dxa"/>
            <w:tcMar>
              <w:top w:w="0" w:type="dxa"/>
              <w:left w:w="115" w:type="dxa"/>
              <w:bottom w:w="0" w:type="dxa"/>
              <w:right w:w="115" w:type="dxa"/>
            </w:tcMar>
          </w:tcPr>
          <w:p w14:paraId="63090D57" w14:textId="03EA6753" w:rsidR="00B86A3B" w:rsidRPr="00220608" w:rsidRDefault="00B86A3B" w:rsidP="00B86A3B">
            <w:pPr>
              <w:spacing w:after="0" w:line="240" w:lineRule="auto"/>
              <w:ind w:left="-102"/>
              <w:rPr>
                <w:rFonts w:eastAsia="Times New Roman" w:cs="Arial"/>
                <w:sz w:val="20"/>
                <w:szCs w:val="20"/>
                <w:lang w:bidi="th-TH"/>
              </w:rPr>
            </w:pPr>
            <w:r w:rsidRPr="00220608">
              <w:rPr>
                <w:rFonts w:eastAsia="Times New Roman" w:cs="Arial"/>
                <w:sz w:val="20"/>
                <w:szCs w:val="20"/>
                <w:lang w:bidi="th-TH"/>
              </w:rPr>
              <w:t>Settlements</w:t>
            </w:r>
          </w:p>
        </w:tc>
        <w:tc>
          <w:tcPr>
            <w:tcW w:w="1583" w:type="dxa"/>
            <w:shd w:val="clear" w:color="auto" w:fill="FAFAFA"/>
            <w:tcMar>
              <w:top w:w="0" w:type="dxa"/>
              <w:left w:w="115" w:type="dxa"/>
              <w:bottom w:w="0" w:type="dxa"/>
              <w:right w:w="115" w:type="dxa"/>
            </w:tcMar>
            <w:vAlign w:val="bottom"/>
          </w:tcPr>
          <w:p w14:paraId="6D51A40C" w14:textId="5841158D" w:rsidR="00B86A3B" w:rsidRPr="00220608" w:rsidRDefault="00B86A3B" w:rsidP="00B86A3B">
            <w:pPr>
              <w:spacing w:after="0" w:line="240" w:lineRule="auto"/>
              <w:ind w:right="-72"/>
              <w:jc w:val="right"/>
              <w:rPr>
                <w:rFonts w:eastAsia="Times New Roman" w:cs="Arial"/>
                <w:sz w:val="20"/>
                <w:szCs w:val="20"/>
                <w:lang w:val="en-GB" w:bidi="th-TH"/>
              </w:rPr>
            </w:pPr>
            <w:r w:rsidRPr="00220608">
              <w:rPr>
                <w:rFonts w:eastAsia="Times New Roman" w:cs="Arial"/>
                <w:sz w:val="20"/>
                <w:szCs w:val="20"/>
                <w:lang w:val="en-GB" w:bidi="th-TH"/>
              </w:rPr>
              <w:t>(</w:t>
            </w:r>
            <w:r w:rsidR="0034707F" w:rsidRPr="0034707F">
              <w:rPr>
                <w:rFonts w:eastAsia="Times New Roman" w:cs="Arial"/>
                <w:sz w:val="20"/>
                <w:szCs w:val="20"/>
                <w:lang w:val="en-GB" w:bidi="th-TH"/>
              </w:rPr>
              <w:t>15</w:t>
            </w:r>
            <w:r w:rsidRPr="00220608">
              <w:rPr>
                <w:rFonts w:eastAsia="Times New Roman" w:cs="Arial"/>
                <w:sz w:val="20"/>
                <w:szCs w:val="20"/>
                <w:lang w:val="en-GB" w:bidi="th-TH"/>
              </w:rPr>
              <w:t>,</w:t>
            </w:r>
            <w:r w:rsidR="0034707F" w:rsidRPr="0034707F">
              <w:rPr>
                <w:rFonts w:eastAsia="Times New Roman" w:cs="Arial"/>
                <w:sz w:val="20"/>
                <w:szCs w:val="20"/>
                <w:lang w:val="en-GB" w:bidi="th-TH"/>
              </w:rPr>
              <w:t>521</w:t>
            </w:r>
            <w:r w:rsidRPr="00220608">
              <w:rPr>
                <w:rFonts w:eastAsia="Times New Roman" w:cs="Arial"/>
                <w:sz w:val="20"/>
                <w:szCs w:val="20"/>
                <w:lang w:val="en-GB" w:bidi="th-TH"/>
              </w:rPr>
              <w:t>,</w:t>
            </w:r>
            <w:r w:rsidR="0034707F" w:rsidRPr="0034707F">
              <w:rPr>
                <w:rFonts w:eastAsia="Times New Roman" w:cs="Arial"/>
                <w:sz w:val="20"/>
                <w:szCs w:val="20"/>
                <w:lang w:val="en-GB" w:bidi="th-TH"/>
              </w:rPr>
              <w:t>553</w:t>
            </w:r>
            <w:r w:rsidRPr="00220608">
              <w:rPr>
                <w:rFonts w:eastAsia="Times New Roman" w:cs="Arial"/>
                <w:sz w:val="20"/>
                <w:szCs w:val="20"/>
                <w:lang w:val="en-GB" w:bidi="th-TH"/>
              </w:rPr>
              <w:t>)</w:t>
            </w:r>
          </w:p>
        </w:tc>
        <w:tc>
          <w:tcPr>
            <w:tcW w:w="1621" w:type="dxa"/>
            <w:shd w:val="clear" w:color="auto" w:fill="FAFAFA"/>
            <w:tcMar>
              <w:top w:w="0" w:type="dxa"/>
              <w:left w:w="115" w:type="dxa"/>
              <w:bottom w:w="0" w:type="dxa"/>
              <w:right w:w="115" w:type="dxa"/>
            </w:tcMar>
          </w:tcPr>
          <w:p w14:paraId="700F55FF" w14:textId="1CA8219B" w:rsidR="00B86A3B" w:rsidRPr="00220608" w:rsidRDefault="00B86A3B" w:rsidP="00B86A3B">
            <w:pPr>
              <w:spacing w:after="0" w:line="240" w:lineRule="auto"/>
              <w:ind w:right="-72"/>
              <w:jc w:val="right"/>
              <w:rPr>
                <w:rFonts w:eastAsia="Times New Roman" w:cs="Arial"/>
                <w:sz w:val="20"/>
                <w:szCs w:val="20"/>
                <w:lang w:val="en-GB" w:bidi="th-TH"/>
              </w:rPr>
            </w:pPr>
            <w:r w:rsidRPr="00220608">
              <w:rPr>
                <w:rFonts w:eastAsia="Times New Roman" w:cs="Arial"/>
                <w:sz w:val="20"/>
                <w:szCs w:val="20"/>
                <w:lang w:val="en-GB" w:bidi="th-TH"/>
              </w:rPr>
              <w:t>(</w:t>
            </w:r>
            <w:r w:rsidR="0034707F" w:rsidRPr="0034707F">
              <w:rPr>
                <w:rFonts w:eastAsia="Times New Roman" w:cs="Arial"/>
                <w:sz w:val="20"/>
                <w:szCs w:val="20"/>
                <w:lang w:val="en-GB" w:bidi="th-TH"/>
              </w:rPr>
              <w:t>572</w:t>
            </w:r>
            <w:r w:rsidRPr="00220608">
              <w:rPr>
                <w:rFonts w:eastAsia="Times New Roman" w:cs="Arial"/>
                <w:sz w:val="20"/>
                <w:szCs w:val="20"/>
                <w:lang w:val="en-GB" w:bidi="th-TH"/>
              </w:rPr>
              <w:t>,</w:t>
            </w:r>
            <w:r w:rsidR="0034707F" w:rsidRPr="0034707F">
              <w:rPr>
                <w:rFonts w:eastAsia="Times New Roman" w:cs="Arial"/>
                <w:sz w:val="20"/>
                <w:szCs w:val="20"/>
                <w:lang w:val="en-GB" w:bidi="th-TH"/>
              </w:rPr>
              <w:t>000</w:t>
            </w:r>
            <w:r w:rsidRPr="00220608">
              <w:rPr>
                <w:rFonts w:eastAsia="Times New Roman" w:cs="Arial"/>
                <w:sz w:val="20"/>
                <w:szCs w:val="20"/>
                <w:lang w:val="en-GB" w:bidi="th-TH"/>
              </w:rPr>
              <w:t>,</w:t>
            </w:r>
            <w:r w:rsidR="0034707F" w:rsidRPr="0034707F">
              <w:rPr>
                <w:rFonts w:eastAsia="Times New Roman" w:cs="Arial"/>
                <w:sz w:val="20"/>
                <w:szCs w:val="20"/>
                <w:lang w:val="en-GB" w:bidi="th-TH"/>
              </w:rPr>
              <w:t>000</w:t>
            </w:r>
            <w:r w:rsidRPr="00220608">
              <w:rPr>
                <w:rFonts w:eastAsia="Times New Roman" w:cs="Arial"/>
                <w:sz w:val="20"/>
                <w:szCs w:val="20"/>
                <w:lang w:val="en-GB" w:bidi="th-TH"/>
              </w:rPr>
              <w:t>)</w:t>
            </w:r>
          </w:p>
        </w:tc>
      </w:tr>
      <w:tr w:rsidR="00F175A8" w:rsidRPr="00220608" w14:paraId="2570475B" w14:textId="77777777" w:rsidTr="00570306">
        <w:tc>
          <w:tcPr>
            <w:tcW w:w="6257" w:type="dxa"/>
            <w:tcMar>
              <w:top w:w="0" w:type="dxa"/>
              <w:left w:w="115" w:type="dxa"/>
              <w:bottom w:w="0" w:type="dxa"/>
              <w:right w:w="115" w:type="dxa"/>
            </w:tcMar>
          </w:tcPr>
          <w:p w14:paraId="5DE7BED7" w14:textId="2E6E408D" w:rsidR="00F175A8" w:rsidRPr="00220608" w:rsidRDefault="00F175A8" w:rsidP="00B86A3B">
            <w:pPr>
              <w:spacing w:after="0" w:line="240" w:lineRule="auto"/>
              <w:ind w:left="-102"/>
              <w:rPr>
                <w:rFonts w:eastAsia="Times New Roman" w:cs="Arial"/>
                <w:sz w:val="20"/>
                <w:szCs w:val="20"/>
                <w:lang w:bidi="th-TH"/>
              </w:rPr>
            </w:pPr>
            <w:r w:rsidRPr="00220608">
              <w:rPr>
                <w:rFonts w:eastAsia="Times New Roman" w:cs="Arial"/>
                <w:sz w:val="20"/>
                <w:szCs w:val="20"/>
                <w:lang w:bidi="th-TH"/>
              </w:rPr>
              <w:t>Offsetting</w:t>
            </w:r>
            <w:r w:rsidR="00B21F7F" w:rsidRPr="00220608">
              <w:rPr>
                <w:rFonts w:eastAsia="Times New Roman" w:cs="Arial"/>
                <w:sz w:val="20"/>
                <w:szCs w:val="20"/>
                <w:lang w:bidi="th-TH"/>
              </w:rPr>
              <w:t xml:space="preserve"> (</w:t>
            </w:r>
            <w:r w:rsidR="00C85481" w:rsidRPr="00220608">
              <w:rPr>
                <w:rFonts w:eastAsia="Times New Roman" w:cs="Arial"/>
                <w:sz w:val="20"/>
                <w:szCs w:val="20"/>
                <w:lang w:bidi="th-TH"/>
              </w:rPr>
              <w:t>N</w:t>
            </w:r>
            <w:r w:rsidR="00B21F7F" w:rsidRPr="00220608">
              <w:rPr>
                <w:rFonts w:eastAsia="Times New Roman" w:cs="Arial"/>
                <w:sz w:val="20"/>
                <w:szCs w:val="20"/>
                <w:lang w:bidi="th-TH"/>
              </w:rPr>
              <w:t xml:space="preserve">ote </w:t>
            </w:r>
            <w:r w:rsidR="0034707F" w:rsidRPr="0034707F">
              <w:rPr>
                <w:rFonts w:eastAsia="Times New Roman" w:cs="Arial"/>
                <w:sz w:val="20"/>
                <w:szCs w:val="20"/>
                <w:lang w:val="en-GB" w:bidi="th-TH"/>
              </w:rPr>
              <w:t>9</w:t>
            </w:r>
            <w:r w:rsidR="00B21F7F" w:rsidRPr="00220608">
              <w:rPr>
                <w:rFonts w:eastAsia="Times New Roman" w:cs="Arial"/>
                <w:sz w:val="20"/>
                <w:szCs w:val="20"/>
                <w:lang w:bidi="th-TH"/>
              </w:rPr>
              <w:t>)</w:t>
            </w:r>
          </w:p>
        </w:tc>
        <w:tc>
          <w:tcPr>
            <w:tcW w:w="1583" w:type="dxa"/>
            <w:shd w:val="clear" w:color="auto" w:fill="FAFAFA"/>
            <w:tcMar>
              <w:top w:w="0" w:type="dxa"/>
              <w:left w:w="115" w:type="dxa"/>
              <w:bottom w:w="0" w:type="dxa"/>
              <w:right w:w="115" w:type="dxa"/>
            </w:tcMar>
            <w:vAlign w:val="bottom"/>
          </w:tcPr>
          <w:p w14:paraId="1E911DCB" w14:textId="575A3070" w:rsidR="00F175A8" w:rsidRPr="00220608" w:rsidRDefault="00F175A8" w:rsidP="00B86A3B">
            <w:pPr>
              <w:spacing w:after="0" w:line="240" w:lineRule="auto"/>
              <w:ind w:right="-72"/>
              <w:jc w:val="right"/>
              <w:rPr>
                <w:rFonts w:eastAsia="Times New Roman" w:cs="Arial"/>
                <w:sz w:val="20"/>
                <w:szCs w:val="20"/>
                <w:lang w:val="en-GB" w:bidi="th-TH"/>
              </w:rPr>
            </w:pPr>
            <w:r w:rsidRPr="00220608">
              <w:rPr>
                <w:rFonts w:eastAsia="Times New Roman" w:cs="Arial"/>
                <w:sz w:val="20"/>
                <w:szCs w:val="20"/>
                <w:lang w:val="en-GB" w:bidi="th-TH"/>
              </w:rPr>
              <w:t>-</w:t>
            </w:r>
          </w:p>
        </w:tc>
        <w:tc>
          <w:tcPr>
            <w:tcW w:w="1621" w:type="dxa"/>
            <w:shd w:val="clear" w:color="auto" w:fill="FAFAFA"/>
            <w:tcMar>
              <w:top w:w="0" w:type="dxa"/>
              <w:left w:w="115" w:type="dxa"/>
              <w:bottom w:w="0" w:type="dxa"/>
              <w:right w:w="115" w:type="dxa"/>
            </w:tcMar>
          </w:tcPr>
          <w:p w14:paraId="4030A680" w14:textId="0B9F9460" w:rsidR="00F175A8" w:rsidRPr="00220608" w:rsidRDefault="00566D2E" w:rsidP="00B86A3B">
            <w:pPr>
              <w:spacing w:after="0" w:line="240" w:lineRule="auto"/>
              <w:ind w:right="-72"/>
              <w:jc w:val="right"/>
              <w:rPr>
                <w:rFonts w:eastAsia="Times New Roman" w:cs="Arial"/>
                <w:sz w:val="20"/>
                <w:szCs w:val="20"/>
                <w:lang w:val="en-GB" w:bidi="th-TH"/>
              </w:rPr>
            </w:pPr>
            <w:r w:rsidRPr="00220608">
              <w:rPr>
                <w:rFonts w:eastAsia="Times New Roman" w:cs="Arial"/>
                <w:sz w:val="20"/>
                <w:szCs w:val="20"/>
                <w:lang w:val="en-GB" w:bidi="th-TH"/>
              </w:rPr>
              <w:t>(</w:t>
            </w:r>
            <w:r w:rsidR="0034707F" w:rsidRPr="0034707F">
              <w:rPr>
                <w:rFonts w:eastAsia="Times New Roman" w:cs="Arial"/>
                <w:sz w:val="20"/>
                <w:szCs w:val="20"/>
                <w:lang w:val="en-GB" w:bidi="th-TH"/>
              </w:rPr>
              <w:t>7</w:t>
            </w:r>
            <w:r w:rsidRPr="00220608">
              <w:rPr>
                <w:rFonts w:eastAsia="Times New Roman" w:cs="Arial"/>
                <w:sz w:val="20"/>
                <w:szCs w:val="20"/>
                <w:lang w:val="en-GB" w:bidi="th-TH"/>
              </w:rPr>
              <w:t>,</w:t>
            </w:r>
            <w:r w:rsidR="0034707F" w:rsidRPr="0034707F">
              <w:rPr>
                <w:rFonts w:eastAsia="Times New Roman" w:cs="Arial"/>
                <w:sz w:val="20"/>
                <w:szCs w:val="20"/>
                <w:lang w:val="en-GB" w:bidi="th-TH"/>
              </w:rPr>
              <w:t>323</w:t>
            </w:r>
            <w:r w:rsidRPr="00220608">
              <w:rPr>
                <w:rFonts w:eastAsia="Times New Roman" w:cs="Arial"/>
                <w:sz w:val="20"/>
                <w:szCs w:val="20"/>
                <w:lang w:val="en-GB" w:bidi="th-TH"/>
              </w:rPr>
              <w:t>,</w:t>
            </w:r>
            <w:r w:rsidR="0034707F" w:rsidRPr="0034707F">
              <w:rPr>
                <w:rFonts w:eastAsia="Times New Roman" w:cs="Arial"/>
                <w:sz w:val="20"/>
                <w:szCs w:val="20"/>
                <w:lang w:val="en-GB" w:bidi="th-TH"/>
              </w:rPr>
              <w:t>100</w:t>
            </w:r>
            <w:r w:rsidRPr="00220608">
              <w:rPr>
                <w:rFonts w:eastAsia="Times New Roman" w:cs="Arial"/>
                <w:sz w:val="20"/>
                <w:szCs w:val="20"/>
                <w:lang w:val="en-GB" w:bidi="th-TH"/>
              </w:rPr>
              <w:t>,</w:t>
            </w:r>
            <w:r w:rsidR="0034707F" w:rsidRPr="0034707F">
              <w:rPr>
                <w:rFonts w:eastAsia="Times New Roman" w:cs="Arial"/>
                <w:sz w:val="20"/>
                <w:szCs w:val="20"/>
                <w:lang w:val="en-GB" w:bidi="th-TH"/>
              </w:rPr>
              <w:t>000</w:t>
            </w:r>
            <w:r w:rsidRPr="00220608">
              <w:rPr>
                <w:rFonts w:eastAsia="Times New Roman" w:cs="Arial"/>
                <w:sz w:val="20"/>
                <w:szCs w:val="20"/>
                <w:lang w:val="en-GB" w:bidi="th-TH"/>
              </w:rPr>
              <w:t>)</w:t>
            </w:r>
          </w:p>
        </w:tc>
      </w:tr>
      <w:tr w:rsidR="00B86A3B" w:rsidRPr="00220608" w14:paraId="7FE05233" w14:textId="77777777" w:rsidTr="00570306">
        <w:tc>
          <w:tcPr>
            <w:tcW w:w="6257" w:type="dxa"/>
            <w:tcMar>
              <w:top w:w="0" w:type="dxa"/>
              <w:left w:w="115" w:type="dxa"/>
              <w:bottom w:w="0" w:type="dxa"/>
              <w:right w:w="115" w:type="dxa"/>
            </w:tcMar>
            <w:hideMark/>
          </w:tcPr>
          <w:p w14:paraId="408A78CD" w14:textId="0D4072AD" w:rsidR="00B86A3B" w:rsidRPr="00220608" w:rsidRDefault="00B86A3B" w:rsidP="00B86A3B">
            <w:pPr>
              <w:spacing w:after="0" w:line="240" w:lineRule="auto"/>
              <w:ind w:left="-102"/>
              <w:rPr>
                <w:rFonts w:eastAsia="Times New Roman" w:cs="Arial"/>
                <w:sz w:val="20"/>
                <w:szCs w:val="20"/>
                <w:lang w:bidi="th-TH"/>
              </w:rPr>
            </w:pPr>
            <w:r w:rsidRPr="00220608">
              <w:rPr>
                <w:rFonts w:cs="Arial"/>
                <w:sz w:val="20"/>
                <w:szCs w:val="20"/>
              </w:rPr>
              <w:t>Currency translation differences of financial statements</w:t>
            </w:r>
          </w:p>
        </w:tc>
        <w:tc>
          <w:tcPr>
            <w:tcW w:w="1583" w:type="dxa"/>
            <w:tcBorders>
              <w:bottom w:val="single" w:sz="4" w:space="0" w:color="000000"/>
            </w:tcBorders>
            <w:shd w:val="clear" w:color="auto" w:fill="FAFAFA"/>
            <w:tcMar>
              <w:top w:w="0" w:type="dxa"/>
              <w:left w:w="115" w:type="dxa"/>
              <w:bottom w:w="0" w:type="dxa"/>
              <w:right w:w="115" w:type="dxa"/>
            </w:tcMar>
            <w:vAlign w:val="bottom"/>
          </w:tcPr>
          <w:p w14:paraId="1B492897" w14:textId="6A32D781" w:rsidR="00B86A3B" w:rsidRPr="00220608" w:rsidRDefault="00B86A3B" w:rsidP="00B86A3B">
            <w:pPr>
              <w:spacing w:after="0" w:line="240" w:lineRule="auto"/>
              <w:ind w:right="-72"/>
              <w:jc w:val="right"/>
              <w:rPr>
                <w:rFonts w:eastAsia="Times New Roman" w:cs="Arial"/>
                <w:sz w:val="20"/>
                <w:szCs w:val="20"/>
                <w:lang w:val="en-GB" w:bidi="th-TH"/>
              </w:rPr>
            </w:pPr>
            <w:r w:rsidRPr="00220608">
              <w:rPr>
                <w:rFonts w:eastAsia="Times New Roman" w:cs="Arial"/>
                <w:sz w:val="20"/>
                <w:szCs w:val="20"/>
                <w:lang w:val="en-GB" w:bidi="th-TH"/>
              </w:rPr>
              <w:t>(</w:t>
            </w:r>
            <w:r w:rsidR="0034707F" w:rsidRPr="0034707F">
              <w:rPr>
                <w:rFonts w:eastAsia="Times New Roman" w:cs="Arial"/>
                <w:sz w:val="20"/>
                <w:szCs w:val="20"/>
                <w:lang w:val="en-GB" w:bidi="th-TH"/>
              </w:rPr>
              <w:t>1</w:t>
            </w:r>
            <w:r w:rsidRPr="00220608">
              <w:rPr>
                <w:rFonts w:eastAsia="Times New Roman" w:cs="Arial"/>
                <w:sz w:val="20"/>
                <w:szCs w:val="20"/>
                <w:lang w:val="en-GB" w:bidi="th-TH"/>
              </w:rPr>
              <w:t>,</w:t>
            </w:r>
            <w:r w:rsidR="0034707F" w:rsidRPr="0034707F">
              <w:rPr>
                <w:rFonts w:eastAsia="Times New Roman" w:cs="Arial"/>
                <w:sz w:val="20"/>
                <w:szCs w:val="20"/>
                <w:lang w:val="en-GB" w:bidi="th-TH"/>
              </w:rPr>
              <w:t>733</w:t>
            </w:r>
            <w:r w:rsidRPr="00220608">
              <w:rPr>
                <w:rFonts w:eastAsia="Times New Roman" w:cs="Arial"/>
                <w:sz w:val="20"/>
                <w:szCs w:val="20"/>
                <w:lang w:val="en-GB" w:bidi="th-TH"/>
              </w:rPr>
              <w:t>,</w:t>
            </w:r>
            <w:r w:rsidR="0034707F" w:rsidRPr="0034707F">
              <w:rPr>
                <w:rFonts w:eastAsia="Times New Roman" w:cs="Arial"/>
                <w:sz w:val="20"/>
                <w:szCs w:val="20"/>
                <w:lang w:val="en-GB" w:bidi="th-TH"/>
              </w:rPr>
              <w:t>447</w:t>
            </w:r>
            <w:r w:rsidRPr="00220608">
              <w:rPr>
                <w:rFonts w:eastAsia="Times New Roman" w:cs="Arial"/>
                <w:sz w:val="20"/>
                <w:szCs w:val="20"/>
                <w:lang w:val="en-GB" w:bidi="th-TH"/>
              </w:rPr>
              <w:t>)</w:t>
            </w:r>
          </w:p>
        </w:tc>
        <w:tc>
          <w:tcPr>
            <w:tcW w:w="1621" w:type="dxa"/>
            <w:tcBorders>
              <w:bottom w:val="single" w:sz="4" w:space="0" w:color="000000"/>
            </w:tcBorders>
            <w:shd w:val="clear" w:color="auto" w:fill="FAFAFA"/>
            <w:tcMar>
              <w:top w:w="0" w:type="dxa"/>
              <w:left w:w="115" w:type="dxa"/>
              <w:bottom w:w="0" w:type="dxa"/>
              <w:right w:w="115" w:type="dxa"/>
            </w:tcMar>
          </w:tcPr>
          <w:p w14:paraId="60A6F3B5" w14:textId="7A8BFEC3" w:rsidR="00B86A3B" w:rsidRPr="00220608" w:rsidRDefault="00B86A3B" w:rsidP="00B86A3B">
            <w:pPr>
              <w:spacing w:after="0" w:line="240" w:lineRule="auto"/>
              <w:ind w:right="-72"/>
              <w:jc w:val="right"/>
              <w:rPr>
                <w:rFonts w:eastAsia="Times New Roman" w:cs="Arial"/>
                <w:sz w:val="20"/>
                <w:szCs w:val="20"/>
                <w:lang w:val="en-GB" w:bidi="th-TH"/>
              </w:rPr>
            </w:pPr>
            <w:r w:rsidRPr="00220608">
              <w:rPr>
                <w:rFonts w:eastAsia="Times New Roman" w:cs="Arial"/>
                <w:sz w:val="20"/>
                <w:szCs w:val="20"/>
                <w:lang w:val="en-GB" w:bidi="th-TH"/>
              </w:rPr>
              <w:t>-</w:t>
            </w:r>
          </w:p>
        </w:tc>
      </w:tr>
      <w:tr w:rsidR="00B86A3B" w:rsidRPr="00220608" w14:paraId="10692E7D" w14:textId="77777777" w:rsidTr="00C831DF">
        <w:tc>
          <w:tcPr>
            <w:tcW w:w="6257" w:type="dxa"/>
            <w:tcMar>
              <w:top w:w="0" w:type="dxa"/>
              <w:left w:w="115" w:type="dxa"/>
              <w:bottom w:w="0" w:type="dxa"/>
              <w:right w:w="115" w:type="dxa"/>
            </w:tcMar>
          </w:tcPr>
          <w:p w14:paraId="6F4CFAD3" w14:textId="77777777" w:rsidR="00B86A3B" w:rsidRPr="00220608" w:rsidRDefault="00B86A3B" w:rsidP="00B86A3B">
            <w:pPr>
              <w:spacing w:after="0" w:line="240" w:lineRule="auto"/>
              <w:ind w:left="-102"/>
              <w:rPr>
                <w:rFonts w:eastAsia="Times New Roman" w:cs="Arial"/>
                <w:sz w:val="12"/>
                <w:szCs w:val="12"/>
                <w:lang w:bidi="th-TH"/>
              </w:rPr>
            </w:pPr>
          </w:p>
        </w:tc>
        <w:tc>
          <w:tcPr>
            <w:tcW w:w="1583" w:type="dxa"/>
            <w:tcBorders>
              <w:top w:val="single" w:sz="4" w:space="0" w:color="000000"/>
            </w:tcBorders>
            <w:shd w:val="clear" w:color="auto" w:fill="FAFAFA"/>
            <w:tcMar>
              <w:top w:w="0" w:type="dxa"/>
              <w:left w:w="115" w:type="dxa"/>
              <w:bottom w:w="0" w:type="dxa"/>
              <w:right w:w="115" w:type="dxa"/>
            </w:tcMar>
            <w:vAlign w:val="bottom"/>
          </w:tcPr>
          <w:p w14:paraId="773F6982" w14:textId="77777777" w:rsidR="00B86A3B" w:rsidRPr="00220608" w:rsidRDefault="00B86A3B" w:rsidP="00B86A3B">
            <w:pPr>
              <w:spacing w:after="0" w:line="240" w:lineRule="auto"/>
              <w:ind w:right="-72"/>
              <w:jc w:val="right"/>
              <w:rPr>
                <w:rFonts w:eastAsia="Times New Roman" w:cs="Arial"/>
                <w:sz w:val="12"/>
                <w:szCs w:val="12"/>
                <w:lang w:val="en-GB" w:bidi="th-TH"/>
              </w:rPr>
            </w:pPr>
          </w:p>
        </w:tc>
        <w:tc>
          <w:tcPr>
            <w:tcW w:w="1621" w:type="dxa"/>
            <w:tcBorders>
              <w:top w:val="single" w:sz="4" w:space="0" w:color="000000"/>
            </w:tcBorders>
            <w:shd w:val="clear" w:color="auto" w:fill="FAFAFA"/>
            <w:tcMar>
              <w:top w:w="0" w:type="dxa"/>
              <w:left w:w="115" w:type="dxa"/>
              <w:bottom w:w="0" w:type="dxa"/>
              <w:right w:w="115" w:type="dxa"/>
            </w:tcMar>
            <w:vAlign w:val="bottom"/>
          </w:tcPr>
          <w:p w14:paraId="56BF9FFA" w14:textId="77777777" w:rsidR="00B86A3B" w:rsidRPr="00220608" w:rsidRDefault="00B86A3B" w:rsidP="00B86A3B">
            <w:pPr>
              <w:spacing w:after="0" w:line="240" w:lineRule="auto"/>
              <w:ind w:right="-72"/>
              <w:jc w:val="right"/>
              <w:rPr>
                <w:rFonts w:eastAsia="Times New Roman" w:cs="Arial"/>
                <w:sz w:val="12"/>
                <w:szCs w:val="12"/>
                <w:lang w:val="en-GB" w:bidi="th-TH"/>
              </w:rPr>
            </w:pPr>
          </w:p>
        </w:tc>
      </w:tr>
      <w:tr w:rsidR="00B86A3B" w:rsidRPr="00220608" w14:paraId="72670448" w14:textId="77777777" w:rsidTr="00AF16EA">
        <w:tc>
          <w:tcPr>
            <w:tcW w:w="6257" w:type="dxa"/>
            <w:tcMar>
              <w:top w:w="0" w:type="dxa"/>
              <w:left w:w="115" w:type="dxa"/>
              <w:bottom w:w="0" w:type="dxa"/>
              <w:right w:w="115" w:type="dxa"/>
            </w:tcMar>
          </w:tcPr>
          <w:p w14:paraId="11F6AFBE" w14:textId="40E4E4FD" w:rsidR="00B86A3B" w:rsidRPr="00220608" w:rsidRDefault="00B86A3B" w:rsidP="00B86A3B">
            <w:pPr>
              <w:spacing w:after="0" w:line="240" w:lineRule="auto"/>
              <w:ind w:left="-102"/>
              <w:rPr>
                <w:rFonts w:eastAsia="Times New Roman" w:cs="Arial"/>
                <w:sz w:val="20"/>
                <w:szCs w:val="20"/>
                <w:lang w:bidi="th-TH"/>
              </w:rPr>
            </w:pPr>
            <w:r w:rsidRPr="00220608">
              <w:rPr>
                <w:rFonts w:eastAsia="Times New Roman" w:cs="Arial"/>
                <w:sz w:val="20"/>
                <w:szCs w:val="20"/>
                <w:lang w:bidi="th-TH"/>
              </w:rPr>
              <w:t>Closing balance</w:t>
            </w:r>
          </w:p>
        </w:tc>
        <w:tc>
          <w:tcPr>
            <w:tcW w:w="1583" w:type="dxa"/>
            <w:tcBorders>
              <w:bottom w:val="single" w:sz="4" w:space="0" w:color="000000"/>
            </w:tcBorders>
            <w:shd w:val="clear" w:color="auto" w:fill="FAFAFA"/>
            <w:tcMar>
              <w:top w:w="0" w:type="dxa"/>
              <w:left w:w="115" w:type="dxa"/>
              <w:bottom w:w="0" w:type="dxa"/>
              <w:right w:w="115" w:type="dxa"/>
            </w:tcMar>
            <w:vAlign w:val="bottom"/>
          </w:tcPr>
          <w:p w14:paraId="3FC0C50B" w14:textId="1B5FC7A7" w:rsidR="00B86A3B" w:rsidRPr="00220608" w:rsidRDefault="0034707F" w:rsidP="00B86A3B">
            <w:pPr>
              <w:spacing w:after="0" w:line="240" w:lineRule="auto"/>
              <w:ind w:right="-72"/>
              <w:jc w:val="right"/>
              <w:rPr>
                <w:rFonts w:eastAsia="Times New Roman" w:cs="Arial"/>
                <w:sz w:val="20"/>
                <w:szCs w:val="20"/>
                <w:lang w:val="en-GB" w:bidi="th-TH"/>
              </w:rPr>
            </w:pPr>
            <w:r w:rsidRPr="0034707F">
              <w:rPr>
                <w:rFonts w:eastAsia="Times New Roman" w:cs="Arial"/>
                <w:sz w:val="20"/>
                <w:szCs w:val="20"/>
                <w:lang w:val="en-GB" w:bidi="th-TH"/>
              </w:rPr>
              <w:t>512</w:t>
            </w:r>
            <w:r w:rsidR="00B86A3B" w:rsidRPr="00220608">
              <w:rPr>
                <w:rFonts w:eastAsia="Times New Roman" w:cs="Arial"/>
                <w:sz w:val="20"/>
                <w:szCs w:val="20"/>
                <w:lang w:val="en-GB" w:bidi="th-TH"/>
              </w:rPr>
              <w:t>,</w:t>
            </w:r>
            <w:r w:rsidRPr="0034707F">
              <w:rPr>
                <w:rFonts w:eastAsia="Times New Roman" w:cs="Arial"/>
                <w:sz w:val="20"/>
                <w:szCs w:val="20"/>
                <w:lang w:val="en-GB" w:bidi="th-TH"/>
              </w:rPr>
              <w:t>238</w:t>
            </w:r>
            <w:r w:rsidR="00B86A3B" w:rsidRPr="00220608">
              <w:rPr>
                <w:rFonts w:eastAsia="Times New Roman" w:cs="Arial"/>
                <w:sz w:val="20"/>
                <w:szCs w:val="20"/>
                <w:lang w:val="en-GB" w:bidi="th-TH"/>
              </w:rPr>
              <w:t>,</w:t>
            </w:r>
            <w:r w:rsidRPr="0034707F">
              <w:rPr>
                <w:rFonts w:eastAsia="Times New Roman" w:cs="Arial"/>
                <w:sz w:val="20"/>
                <w:szCs w:val="20"/>
                <w:lang w:val="en-GB" w:bidi="th-TH"/>
              </w:rPr>
              <w:t>953</w:t>
            </w:r>
          </w:p>
        </w:tc>
        <w:tc>
          <w:tcPr>
            <w:tcW w:w="1621" w:type="dxa"/>
            <w:tcBorders>
              <w:bottom w:val="single" w:sz="4" w:space="0" w:color="000000"/>
            </w:tcBorders>
            <w:shd w:val="clear" w:color="auto" w:fill="FAFAFA"/>
            <w:tcMar>
              <w:top w:w="0" w:type="dxa"/>
              <w:left w:w="115" w:type="dxa"/>
              <w:bottom w:w="0" w:type="dxa"/>
              <w:right w:w="115" w:type="dxa"/>
            </w:tcMar>
          </w:tcPr>
          <w:p w14:paraId="6154199A" w14:textId="3E3F1117" w:rsidR="00B86A3B" w:rsidRPr="00220608" w:rsidRDefault="0034707F" w:rsidP="00B86A3B">
            <w:pPr>
              <w:spacing w:after="0" w:line="240" w:lineRule="auto"/>
              <w:ind w:right="-72"/>
              <w:jc w:val="right"/>
              <w:rPr>
                <w:rFonts w:eastAsia="Times New Roman" w:cs="Arial"/>
                <w:sz w:val="20"/>
                <w:szCs w:val="20"/>
                <w:lang w:val="en-GB" w:bidi="th-TH"/>
              </w:rPr>
            </w:pPr>
            <w:r w:rsidRPr="0034707F">
              <w:rPr>
                <w:rFonts w:eastAsia="Times New Roman" w:cs="Arial"/>
                <w:sz w:val="20"/>
                <w:szCs w:val="20"/>
                <w:lang w:val="en-GB" w:bidi="th-TH"/>
              </w:rPr>
              <w:t>4</w:t>
            </w:r>
            <w:r w:rsidR="00B86A3B" w:rsidRPr="00220608">
              <w:rPr>
                <w:rFonts w:eastAsia="Times New Roman" w:cs="Arial"/>
                <w:sz w:val="20"/>
                <w:szCs w:val="20"/>
                <w:lang w:val="en-GB" w:bidi="th-TH"/>
              </w:rPr>
              <w:t>,</w:t>
            </w:r>
            <w:r w:rsidRPr="0034707F">
              <w:rPr>
                <w:rFonts w:eastAsia="Times New Roman" w:cs="Arial"/>
                <w:sz w:val="20"/>
                <w:szCs w:val="20"/>
                <w:lang w:val="en-GB" w:bidi="th-TH"/>
              </w:rPr>
              <w:t>495</w:t>
            </w:r>
            <w:r w:rsidR="00B86A3B" w:rsidRPr="00220608">
              <w:rPr>
                <w:rFonts w:eastAsia="Times New Roman" w:cs="Arial"/>
                <w:sz w:val="20"/>
                <w:szCs w:val="20"/>
                <w:lang w:val="en-GB" w:bidi="th-TH"/>
              </w:rPr>
              <w:t>,</w:t>
            </w:r>
            <w:r w:rsidRPr="0034707F">
              <w:rPr>
                <w:rFonts w:eastAsia="Times New Roman" w:cs="Arial"/>
                <w:sz w:val="20"/>
                <w:szCs w:val="20"/>
                <w:lang w:val="en-GB" w:bidi="th-TH"/>
              </w:rPr>
              <w:t>650</w:t>
            </w:r>
            <w:r w:rsidR="00B86A3B" w:rsidRPr="00220608">
              <w:rPr>
                <w:rFonts w:eastAsia="Times New Roman" w:cs="Arial"/>
                <w:sz w:val="20"/>
                <w:szCs w:val="20"/>
                <w:lang w:val="en-GB" w:bidi="th-TH"/>
              </w:rPr>
              <w:t>,</w:t>
            </w:r>
            <w:r w:rsidRPr="0034707F">
              <w:rPr>
                <w:rFonts w:eastAsia="Times New Roman" w:cs="Arial"/>
                <w:sz w:val="20"/>
                <w:szCs w:val="20"/>
                <w:lang w:val="en-GB" w:bidi="th-TH"/>
              </w:rPr>
              <w:t>000</w:t>
            </w:r>
          </w:p>
        </w:tc>
      </w:tr>
    </w:tbl>
    <w:p w14:paraId="1A92376D" w14:textId="77777777" w:rsidR="00737026" w:rsidRPr="00220608" w:rsidRDefault="00737026" w:rsidP="00675865">
      <w:pPr>
        <w:spacing w:after="0" w:line="240" w:lineRule="auto"/>
        <w:jc w:val="both"/>
        <w:rPr>
          <w:rFonts w:cs="Arial"/>
          <w:spacing w:val="-6"/>
          <w:sz w:val="16"/>
          <w:szCs w:val="16"/>
          <w:lang w:bidi="th-TH"/>
        </w:rPr>
      </w:pPr>
    </w:p>
    <w:p w14:paraId="2C2FF660" w14:textId="763D08A8" w:rsidR="00FF77AE" w:rsidRPr="00220608" w:rsidRDefault="00FF77AE" w:rsidP="00566D2E">
      <w:pPr>
        <w:spacing w:after="0" w:line="240" w:lineRule="auto"/>
        <w:jc w:val="both"/>
        <w:rPr>
          <w:rFonts w:cs="Arial"/>
          <w:spacing w:val="-6"/>
          <w:sz w:val="20"/>
          <w:szCs w:val="25"/>
          <w:lang w:bidi="th-TH"/>
        </w:rPr>
      </w:pPr>
      <w:r w:rsidRPr="00220608">
        <w:rPr>
          <w:rFonts w:cs="Arial"/>
          <w:spacing w:val="-6"/>
          <w:sz w:val="20"/>
          <w:szCs w:val="25"/>
          <w:lang w:bidi="th-TH"/>
        </w:rPr>
        <w:t xml:space="preserve">On </w:t>
      </w:r>
      <w:r w:rsidR="0034707F" w:rsidRPr="0034707F">
        <w:rPr>
          <w:rFonts w:cs="Arial"/>
          <w:spacing w:val="-6"/>
          <w:sz w:val="20"/>
          <w:szCs w:val="25"/>
          <w:lang w:val="en-GB" w:bidi="th-TH"/>
        </w:rPr>
        <w:t>26</w:t>
      </w:r>
      <w:r w:rsidRPr="00220608">
        <w:rPr>
          <w:rFonts w:cs="Arial"/>
          <w:spacing w:val="-6"/>
          <w:sz w:val="20"/>
          <w:szCs w:val="25"/>
          <w:lang w:bidi="th-TH"/>
        </w:rPr>
        <w:t xml:space="preserve"> August </w:t>
      </w:r>
      <w:r w:rsidR="0034707F" w:rsidRPr="0034707F">
        <w:rPr>
          <w:rFonts w:cs="Arial"/>
          <w:spacing w:val="-6"/>
          <w:sz w:val="20"/>
          <w:szCs w:val="25"/>
          <w:lang w:val="en-GB" w:bidi="th-TH"/>
        </w:rPr>
        <w:t>2024</w:t>
      </w:r>
      <w:r w:rsidRPr="00220608">
        <w:rPr>
          <w:rFonts w:cs="Arial"/>
          <w:spacing w:val="-6"/>
          <w:sz w:val="20"/>
          <w:szCs w:val="25"/>
          <w:lang w:bidi="th-TH"/>
        </w:rPr>
        <w:t xml:space="preserve">, the Company entered into a settlement agreement with WHA Venture Holding Co., Ltd., a direct subsidiary of the Company. The terms of the agreement were an agreement to repay the short-term loan including accrued interest of Baht </w:t>
      </w:r>
      <w:r w:rsidR="0034707F" w:rsidRPr="0034707F">
        <w:rPr>
          <w:rFonts w:cs="Arial"/>
          <w:spacing w:val="-6"/>
          <w:sz w:val="20"/>
          <w:szCs w:val="25"/>
          <w:lang w:val="en-GB" w:bidi="th-TH"/>
        </w:rPr>
        <w:t>7</w:t>
      </w:r>
      <w:r w:rsidRPr="00220608">
        <w:rPr>
          <w:rFonts w:cs="Arial"/>
          <w:spacing w:val="-6"/>
          <w:sz w:val="20"/>
          <w:szCs w:val="25"/>
          <w:lang w:bidi="th-TH"/>
        </w:rPr>
        <w:t>,</w:t>
      </w:r>
      <w:r w:rsidR="0034707F" w:rsidRPr="0034707F">
        <w:rPr>
          <w:rFonts w:cs="Arial"/>
          <w:spacing w:val="-6"/>
          <w:sz w:val="20"/>
          <w:szCs w:val="25"/>
          <w:lang w:val="en-GB" w:bidi="th-TH"/>
        </w:rPr>
        <w:t>824</w:t>
      </w:r>
      <w:r w:rsidRPr="00220608">
        <w:rPr>
          <w:rFonts w:cs="Arial"/>
          <w:spacing w:val="-6"/>
          <w:sz w:val="20"/>
          <w:szCs w:val="25"/>
          <w:lang w:bidi="th-TH"/>
        </w:rPr>
        <w:t>.</w:t>
      </w:r>
      <w:r w:rsidR="0034707F" w:rsidRPr="0034707F">
        <w:rPr>
          <w:rFonts w:cs="Arial"/>
          <w:spacing w:val="-6"/>
          <w:sz w:val="20"/>
          <w:szCs w:val="25"/>
          <w:lang w:val="en-GB" w:bidi="th-TH"/>
        </w:rPr>
        <w:t>84</w:t>
      </w:r>
      <w:r w:rsidRPr="00220608">
        <w:rPr>
          <w:rFonts w:cs="Arial"/>
          <w:spacing w:val="-6"/>
          <w:sz w:val="20"/>
          <w:szCs w:val="25"/>
          <w:lang w:bidi="th-TH"/>
        </w:rPr>
        <w:t xml:space="preserve"> million by offsetting the ordinary shares payment in WHA Industrial Development Public Company Limited of Baht </w:t>
      </w:r>
      <w:r w:rsidR="0034707F" w:rsidRPr="0034707F">
        <w:rPr>
          <w:rFonts w:cs="Arial"/>
          <w:spacing w:val="-6"/>
          <w:sz w:val="20"/>
          <w:szCs w:val="25"/>
          <w:lang w:val="en-GB" w:bidi="th-TH"/>
        </w:rPr>
        <w:t>7</w:t>
      </w:r>
      <w:r w:rsidRPr="00220608">
        <w:rPr>
          <w:rFonts w:cs="Arial"/>
          <w:spacing w:val="-6"/>
          <w:sz w:val="20"/>
          <w:szCs w:val="25"/>
          <w:lang w:bidi="th-TH"/>
        </w:rPr>
        <w:t>,</w:t>
      </w:r>
      <w:r w:rsidR="0034707F" w:rsidRPr="0034707F">
        <w:rPr>
          <w:rFonts w:cs="Arial"/>
          <w:spacing w:val="-6"/>
          <w:sz w:val="20"/>
          <w:szCs w:val="25"/>
          <w:lang w:val="en-GB" w:bidi="th-TH"/>
        </w:rPr>
        <w:t>824</w:t>
      </w:r>
      <w:r w:rsidRPr="00220608">
        <w:rPr>
          <w:rFonts w:cs="Arial"/>
          <w:spacing w:val="-6"/>
          <w:sz w:val="20"/>
          <w:szCs w:val="25"/>
          <w:lang w:bidi="th-TH"/>
        </w:rPr>
        <w:t>.</w:t>
      </w:r>
      <w:r w:rsidR="0034707F" w:rsidRPr="0034707F">
        <w:rPr>
          <w:rFonts w:cs="Arial"/>
          <w:spacing w:val="-6"/>
          <w:sz w:val="20"/>
          <w:szCs w:val="25"/>
          <w:lang w:val="en-GB" w:bidi="th-TH"/>
        </w:rPr>
        <w:t>81</w:t>
      </w:r>
      <w:r w:rsidRPr="00220608">
        <w:rPr>
          <w:rFonts w:cs="Arial"/>
          <w:spacing w:val="-6"/>
          <w:sz w:val="20"/>
          <w:szCs w:val="25"/>
          <w:lang w:bidi="th-TH"/>
        </w:rPr>
        <w:t xml:space="preserve"> million, representing </w:t>
      </w:r>
      <w:r w:rsidR="0034707F" w:rsidRPr="0034707F">
        <w:rPr>
          <w:rFonts w:cs="Arial"/>
          <w:spacing w:val="-6"/>
          <w:sz w:val="20"/>
          <w:szCs w:val="25"/>
          <w:lang w:val="en-GB" w:bidi="th-TH"/>
        </w:rPr>
        <w:t>12</w:t>
      </w:r>
      <w:r w:rsidRPr="00220608">
        <w:rPr>
          <w:rFonts w:cs="Arial"/>
          <w:spacing w:val="-6"/>
          <w:sz w:val="20"/>
          <w:szCs w:val="25"/>
          <w:lang w:bidi="th-TH"/>
        </w:rPr>
        <w:t>.</w:t>
      </w:r>
      <w:r w:rsidR="0034707F" w:rsidRPr="0034707F">
        <w:rPr>
          <w:rFonts w:cs="Arial"/>
          <w:spacing w:val="-6"/>
          <w:sz w:val="20"/>
          <w:szCs w:val="25"/>
          <w:lang w:val="en-GB" w:bidi="th-TH"/>
        </w:rPr>
        <w:t>50</w:t>
      </w:r>
      <w:r w:rsidRPr="00220608">
        <w:rPr>
          <w:rFonts w:cs="Arial"/>
          <w:spacing w:val="-6"/>
          <w:sz w:val="20"/>
          <w:szCs w:val="25"/>
          <w:lang w:bidi="th-TH"/>
        </w:rPr>
        <w:t xml:space="preserve">% of the registered and paid-up capital, and the Company received the cash payment for </w:t>
      </w:r>
      <w:r w:rsidR="00F774B3" w:rsidRPr="00220608">
        <w:rPr>
          <w:rFonts w:cs="Arial"/>
          <w:spacing w:val="-6"/>
          <w:sz w:val="20"/>
          <w:szCs w:val="25"/>
          <w:lang w:bidi="th-TH"/>
        </w:rPr>
        <w:t xml:space="preserve">remaining </w:t>
      </w:r>
      <w:r w:rsidR="007E41AB" w:rsidRPr="00220608">
        <w:rPr>
          <w:rFonts w:cs="Arial"/>
          <w:spacing w:val="-6"/>
          <w:sz w:val="20"/>
          <w:szCs w:val="25"/>
          <w:lang w:bidi="th-TH"/>
        </w:rPr>
        <w:t>accrued interest</w:t>
      </w:r>
      <w:r w:rsidR="00F774B3" w:rsidRPr="00220608">
        <w:rPr>
          <w:rFonts w:cs="Arial"/>
          <w:spacing w:val="-6"/>
          <w:sz w:val="20"/>
          <w:szCs w:val="25"/>
          <w:lang w:bidi="th-TH"/>
        </w:rPr>
        <w:t xml:space="preserve"> </w:t>
      </w:r>
      <w:r w:rsidRPr="00220608">
        <w:rPr>
          <w:rFonts w:cs="Arial"/>
          <w:spacing w:val="-6"/>
          <w:sz w:val="20"/>
          <w:szCs w:val="25"/>
          <w:lang w:bidi="th-TH"/>
        </w:rPr>
        <w:t xml:space="preserve">of Baht </w:t>
      </w:r>
      <w:r w:rsidR="0034707F" w:rsidRPr="0034707F">
        <w:rPr>
          <w:rFonts w:cs="Arial"/>
          <w:spacing w:val="-6"/>
          <w:sz w:val="20"/>
          <w:szCs w:val="25"/>
          <w:lang w:val="en-GB" w:bidi="th-TH"/>
        </w:rPr>
        <w:t>0</w:t>
      </w:r>
      <w:r w:rsidRPr="00220608">
        <w:rPr>
          <w:rFonts w:cs="Arial"/>
          <w:spacing w:val="-6"/>
          <w:sz w:val="20"/>
          <w:szCs w:val="25"/>
          <w:lang w:bidi="th-TH"/>
        </w:rPr>
        <w:t>.</w:t>
      </w:r>
      <w:r w:rsidR="0034707F" w:rsidRPr="0034707F">
        <w:rPr>
          <w:rFonts w:cs="Arial"/>
          <w:spacing w:val="-6"/>
          <w:sz w:val="20"/>
          <w:szCs w:val="25"/>
          <w:lang w:val="en-GB" w:bidi="th-TH"/>
        </w:rPr>
        <w:t>03</w:t>
      </w:r>
      <w:r w:rsidRPr="00220608">
        <w:rPr>
          <w:rFonts w:cs="Arial"/>
          <w:spacing w:val="-6"/>
          <w:sz w:val="20"/>
          <w:szCs w:val="25"/>
          <w:lang w:bidi="th-TH"/>
        </w:rPr>
        <w:t xml:space="preserve"> million on the same day </w:t>
      </w:r>
      <w:r w:rsidR="00F774B3" w:rsidRPr="00220608">
        <w:rPr>
          <w:rFonts w:cs="Arial"/>
          <w:spacing w:val="-6"/>
          <w:sz w:val="20"/>
          <w:szCs w:val="25"/>
          <w:lang w:bidi="th-TH"/>
        </w:rPr>
        <w:br/>
      </w:r>
      <w:r w:rsidRPr="00220608">
        <w:rPr>
          <w:rFonts w:cs="Arial"/>
          <w:spacing w:val="-6"/>
          <w:sz w:val="20"/>
          <w:szCs w:val="25"/>
          <w:lang w:bidi="th-TH"/>
        </w:rPr>
        <w:t xml:space="preserve">(Note </w:t>
      </w:r>
      <w:r w:rsidR="0034707F" w:rsidRPr="0034707F">
        <w:rPr>
          <w:rFonts w:cs="Arial"/>
          <w:spacing w:val="-6"/>
          <w:sz w:val="20"/>
          <w:szCs w:val="25"/>
          <w:lang w:val="en-GB" w:bidi="th-TH"/>
        </w:rPr>
        <w:t>9</w:t>
      </w:r>
      <w:r w:rsidRPr="00220608">
        <w:rPr>
          <w:rFonts w:cs="Arial"/>
          <w:spacing w:val="-6"/>
          <w:sz w:val="20"/>
          <w:szCs w:val="25"/>
          <w:lang w:bidi="th-TH"/>
        </w:rPr>
        <w:t>).</w:t>
      </w:r>
    </w:p>
    <w:p w14:paraId="695C3EB3" w14:textId="77777777" w:rsidR="00800933" w:rsidRPr="00220608" w:rsidRDefault="00800933" w:rsidP="00675865">
      <w:pPr>
        <w:spacing w:after="0" w:line="240" w:lineRule="auto"/>
        <w:jc w:val="both"/>
        <w:rPr>
          <w:rFonts w:cs="Arial"/>
          <w:spacing w:val="-6"/>
          <w:sz w:val="16"/>
          <w:szCs w:val="16"/>
          <w:cs/>
          <w:lang w:bidi="th-TH"/>
        </w:rPr>
      </w:pPr>
    </w:p>
    <w:p w14:paraId="1997FAB4" w14:textId="7ABE289F" w:rsidR="00790C34" w:rsidRPr="00220608" w:rsidRDefault="00C831DF" w:rsidP="00675865">
      <w:pPr>
        <w:spacing w:after="0" w:line="240" w:lineRule="auto"/>
        <w:jc w:val="both"/>
        <w:rPr>
          <w:rFonts w:cs="Arial"/>
          <w:sz w:val="20"/>
          <w:szCs w:val="20"/>
        </w:rPr>
      </w:pPr>
      <w:r w:rsidRPr="00220608">
        <w:rPr>
          <w:rFonts w:cs="Arial"/>
          <w:spacing w:val="-6"/>
          <w:sz w:val="20"/>
          <w:szCs w:val="25"/>
          <w:lang w:bidi="th-TH"/>
        </w:rPr>
        <w:t xml:space="preserve">As </w:t>
      </w:r>
      <w:proofErr w:type="gramStart"/>
      <w:r w:rsidRPr="00220608">
        <w:rPr>
          <w:rFonts w:cs="Arial"/>
          <w:spacing w:val="-6"/>
          <w:sz w:val="20"/>
          <w:szCs w:val="25"/>
          <w:lang w:bidi="th-TH"/>
        </w:rPr>
        <w:t>at</w:t>
      </w:r>
      <w:proofErr w:type="gramEnd"/>
      <w:r w:rsidRPr="00220608">
        <w:rPr>
          <w:rFonts w:cs="Arial"/>
          <w:spacing w:val="-6"/>
          <w:sz w:val="20"/>
          <w:szCs w:val="25"/>
          <w:lang w:bidi="th-TH"/>
        </w:rPr>
        <w:t xml:space="preserve"> </w:t>
      </w:r>
      <w:r w:rsidR="0034707F" w:rsidRPr="0034707F">
        <w:rPr>
          <w:rFonts w:cs="Arial"/>
          <w:spacing w:val="-6"/>
          <w:sz w:val="20"/>
          <w:szCs w:val="25"/>
          <w:lang w:val="en-GB" w:bidi="th-TH"/>
        </w:rPr>
        <w:t>30</w:t>
      </w:r>
      <w:r w:rsidR="00514C0B" w:rsidRPr="00220608">
        <w:rPr>
          <w:rFonts w:cs="Arial"/>
          <w:spacing w:val="-6"/>
          <w:sz w:val="20"/>
          <w:szCs w:val="25"/>
          <w:lang w:val="en-GB" w:bidi="th-TH"/>
        </w:rPr>
        <w:t xml:space="preserve"> September</w:t>
      </w:r>
      <w:r w:rsidRPr="00220608">
        <w:rPr>
          <w:rFonts w:cs="Arial"/>
          <w:spacing w:val="-6"/>
          <w:sz w:val="20"/>
          <w:szCs w:val="25"/>
          <w:lang w:bidi="th-TH"/>
        </w:rPr>
        <w:t xml:space="preserve"> </w:t>
      </w:r>
      <w:r w:rsidR="0034707F" w:rsidRPr="0034707F">
        <w:rPr>
          <w:rFonts w:cs="Arial"/>
          <w:spacing w:val="-6"/>
          <w:sz w:val="20"/>
          <w:szCs w:val="25"/>
          <w:lang w:val="en-GB" w:bidi="th-TH"/>
        </w:rPr>
        <w:t>2024</w:t>
      </w:r>
      <w:r w:rsidRPr="00220608">
        <w:rPr>
          <w:rFonts w:cs="Arial"/>
          <w:spacing w:val="-6"/>
          <w:sz w:val="20"/>
          <w:szCs w:val="25"/>
          <w:lang w:bidi="th-TH"/>
        </w:rPr>
        <w:t>,</w:t>
      </w:r>
      <w:r w:rsidR="00405C7B" w:rsidRPr="00220608">
        <w:rPr>
          <w:rFonts w:cs="Arial"/>
          <w:spacing w:val="-6"/>
          <w:sz w:val="20"/>
          <w:szCs w:val="25"/>
          <w:lang w:bidi="th-TH"/>
        </w:rPr>
        <w:t xml:space="preserve"> the</w:t>
      </w:r>
      <w:r w:rsidRPr="00220608">
        <w:rPr>
          <w:rFonts w:cs="Arial"/>
          <w:spacing w:val="-6"/>
          <w:sz w:val="20"/>
          <w:szCs w:val="25"/>
          <w:lang w:bidi="th-TH"/>
        </w:rPr>
        <w:t xml:space="preserve"> s</w:t>
      </w:r>
      <w:r w:rsidR="00A0611E" w:rsidRPr="00220608">
        <w:rPr>
          <w:rFonts w:cs="Arial"/>
          <w:spacing w:val="-6"/>
          <w:sz w:val="20"/>
          <w:szCs w:val="25"/>
          <w:lang w:bidi="th-TH"/>
        </w:rPr>
        <w:t xml:space="preserve">hort-term </w:t>
      </w:r>
      <w:r w:rsidR="001313C9" w:rsidRPr="00220608">
        <w:rPr>
          <w:rFonts w:cs="Arial"/>
          <w:spacing w:val="-6"/>
          <w:sz w:val="20"/>
          <w:szCs w:val="20"/>
        </w:rPr>
        <w:t>loan</w:t>
      </w:r>
      <w:r w:rsidR="00405C7B" w:rsidRPr="00220608">
        <w:rPr>
          <w:rFonts w:cs="Arial"/>
          <w:spacing w:val="-6"/>
          <w:sz w:val="20"/>
          <w:szCs w:val="20"/>
        </w:rPr>
        <w:t>s</w:t>
      </w:r>
      <w:r w:rsidR="001313C9" w:rsidRPr="00220608">
        <w:rPr>
          <w:rFonts w:cs="Arial"/>
          <w:spacing w:val="-6"/>
          <w:sz w:val="20"/>
          <w:szCs w:val="20"/>
        </w:rPr>
        <w:t xml:space="preserve"> to </w:t>
      </w:r>
      <w:r w:rsidR="00A0611E" w:rsidRPr="00220608">
        <w:rPr>
          <w:rFonts w:cs="Arial"/>
          <w:spacing w:val="-6"/>
          <w:sz w:val="20"/>
          <w:szCs w:val="20"/>
        </w:rPr>
        <w:t xml:space="preserve">related parties </w:t>
      </w:r>
      <w:r w:rsidR="00825A9E" w:rsidRPr="00220608">
        <w:rPr>
          <w:rFonts w:cs="Arial"/>
          <w:spacing w:val="-6"/>
          <w:sz w:val="20"/>
          <w:szCs w:val="20"/>
        </w:rPr>
        <w:t>were at call</w:t>
      </w:r>
      <w:r w:rsidR="00A0611E" w:rsidRPr="00220608">
        <w:rPr>
          <w:rFonts w:cs="Arial"/>
          <w:spacing w:val="-6"/>
          <w:sz w:val="20"/>
          <w:szCs w:val="25"/>
          <w:lang w:bidi="th-TH"/>
        </w:rPr>
        <w:t xml:space="preserve"> </w:t>
      </w:r>
      <w:r w:rsidR="001313C9" w:rsidRPr="00220608">
        <w:rPr>
          <w:rFonts w:cs="Arial"/>
          <w:spacing w:val="-6"/>
          <w:sz w:val="20"/>
          <w:szCs w:val="20"/>
        </w:rPr>
        <w:t>and unsecured. The loans b</w:t>
      </w:r>
      <w:r w:rsidR="00E57409" w:rsidRPr="00220608">
        <w:rPr>
          <w:rFonts w:cs="Arial"/>
          <w:spacing w:val="-6"/>
          <w:sz w:val="20"/>
          <w:szCs w:val="20"/>
        </w:rPr>
        <w:t>ore</w:t>
      </w:r>
      <w:r w:rsidR="001313C9" w:rsidRPr="00220608">
        <w:rPr>
          <w:rFonts w:cs="Arial"/>
          <w:spacing w:val="-6"/>
          <w:sz w:val="20"/>
          <w:szCs w:val="20"/>
        </w:rPr>
        <w:t xml:space="preserve"> interest at</w:t>
      </w:r>
      <w:r w:rsidR="00A0611E" w:rsidRPr="00220608">
        <w:rPr>
          <w:rFonts w:cs="Arial"/>
          <w:spacing w:val="-6"/>
          <w:sz w:val="20"/>
          <w:szCs w:val="20"/>
          <w:lang w:val="en-GB"/>
        </w:rPr>
        <w:t xml:space="preserve"> </w:t>
      </w:r>
      <w:r w:rsidR="0034707F" w:rsidRPr="0034707F">
        <w:rPr>
          <w:rFonts w:cs="Arial"/>
          <w:spacing w:val="-6"/>
          <w:sz w:val="20"/>
          <w:szCs w:val="20"/>
          <w:lang w:val="en-GB"/>
        </w:rPr>
        <w:t>1</w:t>
      </w:r>
      <w:r w:rsidR="00B86A3B" w:rsidRPr="00220608">
        <w:rPr>
          <w:rFonts w:cs="Arial"/>
          <w:spacing w:val="-6"/>
          <w:sz w:val="20"/>
          <w:szCs w:val="20"/>
          <w:lang w:val="en-GB"/>
        </w:rPr>
        <w:t>.</w:t>
      </w:r>
      <w:r w:rsidR="0034707F" w:rsidRPr="0034707F">
        <w:rPr>
          <w:rFonts w:cs="Arial"/>
          <w:spacing w:val="-6"/>
          <w:sz w:val="20"/>
          <w:szCs w:val="20"/>
          <w:lang w:val="en-GB"/>
        </w:rPr>
        <w:t>85</w:t>
      </w:r>
      <w:r w:rsidR="001313C9" w:rsidRPr="00220608">
        <w:rPr>
          <w:rFonts w:cs="Arial"/>
          <w:spacing w:val="-6"/>
          <w:sz w:val="20"/>
          <w:szCs w:val="20"/>
        </w:rPr>
        <w:t>%</w:t>
      </w:r>
      <w:r w:rsidR="00346DDB" w:rsidRPr="00220608">
        <w:rPr>
          <w:rFonts w:cs="Arial"/>
          <w:spacing w:val="-6"/>
          <w:sz w:val="20"/>
          <w:szCs w:val="20"/>
        </w:rPr>
        <w:t xml:space="preserve"> - </w:t>
      </w:r>
      <w:r w:rsidR="0034707F" w:rsidRPr="0034707F">
        <w:rPr>
          <w:rFonts w:cs="Arial"/>
          <w:spacing w:val="-6"/>
          <w:sz w:val="20"/>
          <w:szCs w:val="20"/>
          <w:lang w:val="en-GB"/>
        </w:rPr>
        <w:t>8</w:t>
      </w:r>
      <w:r w:rsidR="00B86A3B" w:rsidRPr="00220608">
        <w:rPr>
          <w:rFonts w:cs="Arial"/>
          <w:spacing w:val="-6"/>
          <w:sz w:val="20"/>
          <w:szCs w:val="20"/>
        </w:rPr>
        <w:t>.</w:t>
      </w:r>
      <w:r w:rsidR="0034707F" w:rsidRPr="0034707F">
        <w:rPr>
          <w:rFonts w:cs="Arial"/>
          <w:spacing w:val="-6"/>
          <w:sz w:val="20"/>
          <w:szCs w:val="20"/>
          <w:lang w:val="en-GB"/>
        </w:rPr>
        <w:t>00</w:t>
      </w:r>
      <w:r w:rsidR="00AD0682" w:rsidRPr="00220608">
        <w:rPr>
          <w:rFonts w:cs="Arial"/>
          <w:spacing w:val="-6"/>
          <w:sz w:val="20"/>
          <w:szCs w:val="20"/>
        </w:rPr>
        <w:t xml:space="preserve">% </w:t>
      </w:r>
      <w:r w:rsidR="001313C9" w:rsidRPr="00220608">
        <w:rPr>
          <w:rFonts w:cs="Arial"/>
          <w:spacing w:val="-6"/>
          <w:sz w:val="20"/>
          <w:szCs w:val="20"/>
        </w:rPr>
        <w:t>per annum</w:t>
      </w:r>
      <w:r w:rsidR="001313C9" w:rsidRPr="00220608">
        <w:rPr>
          <w:rFonts w:cs="Arial"/>
          <w:sz w:val="20"/>
          <w:szCs w:val="20"/>
        </w:rPr>
        <w:t xml:space="preserve"> (</w:t>
      </w:r>
      <w:r w:rsidR="0034707F" w:rsidRPr="0034707F">
        <w:rPr>
          <w:rFonts w:cs="Arial"/>
          <w:sz w:val="20"/>
          <w:szCs w:val="20"/>
          <w:lang w:val="en-GB"/>
        </w:rPr>
        <w:t>31</w:t>
      </w:r>
      <w:r w:rsidR="00F93F8B" w:rsidRPr="00220608">
        <w:rPr>
          <w:rFonts w:cs="Arial"/>
          <w:sz w:val="20"/>
          <w:szCs w:val="20"/>
        </w:rPr>
        <w:t xml:space="preserve"> December </w:t>
      </w:r>
      <w:r w:rsidR="0034707F" w:rsidRPr="0034707F">
        <w:rPr>
          <w:rFonts w:cs="Arial"/>
          <w:sz w:val="20"/>
          <w:szCs w:val="20"/>
          <w:lang w:val="en-GB"/>
        </w:rPr>
        <w:t>2023</w:t>
      </w:r>
      <w:r w:rsidR="001313C9" w:rsidRPr="00220608">
        <w:rPr>
          <w:rFonts w:cs="Arial"/>
          <w:sz w:val="20"/>
          <w:szCs w:val="20"/>
        </w:rPr>
        <w:t>:</w:t>
      </w:r>
      <w:r w:rsidR="00C84554" w:rsidRPr="00220608">
        <w:rPr>
          <w:rFonts w:cs="Arial"/>
          <w:sz w:val="20"/>
          <w:szCs w:val="20"/>
        </w:rPr>
        <w:t xml:space="preserve"> </w:t>
      </w:r>
      <w:r w:rsidR="0034707F" w:rsidRPr="0034707F">
        <w:rPr>
          <w:rFonts w:cs="Arial"/>
          <w:sz w:val="20"/>
          <w:szCs w:val="20"/>
          <w:lang w:val="en-GB"/>
        </w:rPr>
        <w:t>1</w:t>
      </w:r>
      <w:r w:rsidR="00C84554" w:rsidRPr="00220608">
        <w:rPr>
          <w:rFonts w:cs="Arial"/>
          <w:sz w:val="20"/>
          <w:szCs w:val="20"/>
        </w:rPr>
        <w:t>.</w:t>
      </w:r>
      <w:r w:rsidR="0034707F" w:rsidRPr="0034707F">
        <w:rPr>
          <w:rFonts w:cs="Arial"/>
          <w:sz w:val="20"/>
          <w:szCs w:val="20"/>
          <w:lang w:val="en-GB"/>
        </w:rPr>
        <w:t>67</w:t>
      </w:r>
      <w:r w:rsidR="00AD0682" w:rsidRPr="00220608">
        <w:rPr>
          <w:rFonts w:cs="Arial"/>
          <w:sz w:val="20"/>
          <w:szCs w:val="20"/>
        </w:rPr>
        <w:t xml:space="preserve">% </w:t>
      </w:r>
      <w:r w:rsidR="00197F68" w:rsidRPr="00220608">
        <w:rPr>
          <w:rFonts w:cs="Arial"/>
          <w:sz w:val="20"/>
          <w:szCs w:val="20"/>
        </w:rPr>
        <w:t>-</w:t>
      </w:r>
      <w:r w:rsidR="00C84554" w:rsidRPr="00220608">
        <w:rPr>
          <w:rFonts w:cs="Arial"/>
          <w:sz w:val="20"/>
          <w:szCs w:val="20"/>
        </w:rPr>
        <w:t xml:space="preserve"> </w:t>
      </w:r>
      <w:r w:rsidR="0034707F" w:rsidRPr="0034707F">
        <w:rPr>
          <w:rFonts w:cs="Arial"/>
          <w:sz w:val="20"/>
          <w:szCs w:val="20"/>
          <w:lang w:val="en-GB"/>
        </w:rPr>
        <w:t>8</w:t>
      </w:r>
      <w:r w:rsidR="00C84554" w:rsidRPr="00220608">
        <w:rPr>
          <w:rFonts w:cs="Arial"/>
          <w:sz w:val="20"/>
          <w:szCs w:val="20"/>
        </w:rPr>
        <w:t>.</w:t>
      </w:r>
      <w:r w:rsidR="0034707F" w:rsidRPr="0034707F">
        <w:rPr>
          <w:rFonts w:cs="Arial"/>
          <w:sz w:val="20"/>
          <w:szCs w:val="20"/>
          <w:lang w:val="en-GB"/>
        </w:rPr>
        <w:t>00</w:t>
      </w:r>
      <w:r w:rsidR="00C84554" w:rsidRPr="00220608">
        <w:rPr>
          <w:rFonts w:cs="Arial"/>
          <w:sz w:val="20"/>
          <w:szCs w:val="20"/>
        </w:rPr>
        <w:t xml:space="preserve">% </w:t>
      </w:r>
      <w:r w:rsidR="001313C9" w:rsidRPr="00220608">
        <w:rPr>
          <w:rFonts w:cs="Arial"/>
          <w:sz w:val="20"/>
          <w:szCs w:val="20"/>
        </w:rPr>
        <w:t>per annum).</w:t>
      </w:r>
    </w:p>
    <w:p w14:paraId="65728FC2" w14:textId="12DE4620" w:rsidR="00800933" w:rsidRPr="00220608" w:rsidRDefault="00800933" w:rsidP="0065642B">
      <w:pPr>
        <w:spacing w:after="0" w:line="240" w:lineRule="auto"/>
        <w:rPr>
          <w:rFonts w:cs="Arial"/>
          <w:iCs/>
          <w:sz w:val="12"/>
          <w:szCs w:val="12"/>
        </w:rPr>
      </w:pPr>
      <w:r w:rsidRPr="00220608">
        <w:rPr>
          <w:rFonts w:cs="Arial"/>
          <w:iCs/>
          <w:sz w:val="12"/>
          <w:szCs w:val="12"/>
        </w:rPr>
        <w:br w:type="page"/>
      </w:r>
    </w:p>
    <w:p w14:paraId="7434FF15" w14:textId="77777777" w:rsidR="000E70EE" w:rsidRPr="00220608" w:rsidRDefault="000E70EE" w:rsidP="000E70EE">
      <w:pPr>
        <w:spacing w:after="0" w:line="240" w:lineRule="auto"/>
        <w:jc w:val="both"/>
        <w:rPr>
          <w:rFonts w:cs="Arial"/>
          <w:iCs/>
          <w:sz w:val="20"/>
          <w:szCs w:val="20"/>
        </w:rPr>
      </w:pPr>
    </w:p>
    <w:p w14:paraId="76799D49" w14:textId="658999B2" w:rsidR="00E72F12" w:rsidRPr="00220608" w:rsidRDefault="001313C9" w:rsidP="00177D39">
      <w:pPr>
        <w:spacing w:after="0" w:line="240" w:lineRule="auto"/>
        <w:jc w:val="both"/>
        <w:rPr>
          <w:rFonts w:cs="Arial"/>
          <w:i/>
          <w:color w:val="CF4A02"/>
          <w:sz w:val="20"/>
          <w:szCs w:val="20"/>
        </w:rPr>
      </w:pPr>
      <w:r w:rsidRPr="00220608">
        <w:rPr>
          <w:rFonts w:cs="Arial"/>
          <w:i/>
          <w:color w:val="CF4A02"/>
          <w:sz w:val="20"/>
          <w:szCs w:val="20"/>
        </w:rPr>
        <w:t>Long-term loans to related parties</w:t>
      </w:r>
    </w:p>
    <w:p w14:paraId="3293E7D1" w14:textId="77777777" w:rsidR="00E72F12" w:rsidRPr="00220608" w:rsidRDefault="00E72F12" w:rsidP="008D3C22">
      <w:pPr>
        <w:spacing w:after="0" w:line="240" w:lineRule="auto"/>
        <w:rPr>
          <w:rFonts w:eastAsia="Times New Roman" w:cs="Arial"/>
          <w:sz w:val="20"/>
          <w:szCs w:val="20"/>
          <w:lang w:bidi="th-TH"/>
        </w:rPr>
      </w:pPr>
    </w:p>
    <w:tbl>
      <w:tblPr>
        <w:tblW w:w="9458" w:type="dxa"/>
        <w:tblLayout w:type="fixed"/>
        <w:tblLook w:val="0000" w:firstRow="0" w:lastRow="0" w:firstColumn="0" w:lastColumn="0" w:noHBand="0" w:noVBand="0"/>
      </w:tblPr>
      <w:tblGrid>
        <w:gridCol w:w="6290"/>
        <w:gridCol w:w="1584"/>
        <w:gridCol w:w="1584"/>
      </w:tblGrid>
      <w:tr w:rsidR="003B712B" w:rsidRPr="00220608" w14:paraId="61A68951" w14:textId="77777777" w:rsidTr="001212FE">
        <w:tc>
          <w:tcPr>
            <w:tcW w:w="6290" w:type="dxa"/>
            <w:vAlign w:val="bottom"/>
          </w:tcPr>
          <w:p w14:paraId="1D5D104A" w14:textId="77777777" w:rsidR="003B712B" w:rsidRPr="00220608" w:rsidRDefault="003B712B" w:rsidP="001212FE">
            <w:pPr>
              <w:spacing w:after="0" w:line="240" w:lineRule="auto"/>
              <w:ind w:left="-102"/>
              <w:rPr>
                <w:rFonts w:cs="Arial"/>
                <w:sz w:val="20"/>
                <w:szCs w:val="20"/>
              </w:rPr>
            </w:pPr>
          </w:p>
        </w:tc>
        <w:tc>
          <w:tcPr>
            <w:tcW w:w="3168" w:type="dxa"/>
            <w:gridSpan w:val="2"/>
            <w:tcBorders>
              <w:top w:val="single" w:sz="4" w:space="0" w:color="000000"/>
              <w:bottom w:val="single" w:sz="4" w:space="0" w:color="000000"/>
            </w:tcBorders>
            <w:vAlign w:val="bottom"/>
          </w:tcPr>
          <w:p w14:paraId="5B6B948F" w14:textId="77777777" w:rsidR="003B712B" w:rsidRPr="00220608" w:rsidRDefault="003B712B" w:rsidP="003B712B">
            <w:pPr>
              <w:spacing w:after="0" w:line="240" w:lineRule="auto"/>
              <w:ind w:right="-72"/>
              <w:jc w:val="center"/>
              <w:rPr>
                <w:rFonts w:cs="Arial"/>
                <w:b/>
                <w:sz w:val="20"/>
                <w:szCs w:val="20"/>
              </w:rPr>
            </w:pPr>
            <w:r w:rsidRPr="00220608">
              <w:rPr>
                <w:rFonts w:cs="Arial"/>
                <w:b/>
                <w:sz w:val="20"/>
                <w:szCs w:val="20"/>
              </w:rPr>
              <w:t>Consolidated</w:t>
            </w:r>
          </w:p>
          <w:p w14:paraId="2FA4D5B0" w14:textId="492F18AD" w:rsidR="003B712B" w:rsidRPr="00220608" w:rsidRDefault="003B712B" w:rsidP="003B712B">
            <w:pPr>
              <w:spacing w:after="0" w:line="240" w:lineRule="auto"/>
              <w:ind w:right="-72"/>
              <w:jc w:val="center"/>
              <w:rPr>
                <w:rFonts w:cs="Arial"/>
                <w:b/>
                <w:sz w:val="20"/>
                <w:szCs w:val="20"/>
              </w:rPr>
            </w:pPr>
            <w:r w:rsidRPr="00220608">
              <w:rPr>
                <w:rFonts w:cs="Arial"/>
                <w:b/>
                <w:sz w:val="20"/>
                <w:szCs w:val="20"/>
              </w:rPr>
              <w:t>financial information</w:t>
            </w:r>
          </w:p>
        </w:tc>
      </w:tr>
      <w:tr w:rsidR="003B712B" w:rsidRPr="00220608" w14:paraId="3D9AB730" w14:textId="77777777" w:rsidTr="001212FE">
        <w:trPr>
          <w:trHeight w:val="162"/>
        </w:trPr>
        <w:tc>
          <w:tcPr>
            <w:tcW w:w="6290" w:type="dxa"/>
            <w:vAlign w:val="bottom"/>
          </w:tcPr>
          <w:p w14:paraId="4CEED419" w14:textId="77777777" w:rsidR="003B712B" w:rsidRPr="00220608" w:rsidRDefault="003B712B" w:rsidP="001212FE">
            <w:pPr>
              <w:spacing w:after="0" w:line="240" w:lineRule="auto"/>
              <w:ind w:left="-102"/>
              <w:rPr>
                <w:rFonts w:cs="Arial"/>
                <w:sz w:val="20"/>
                <w:szCs w:val="20"/>
              </w:rPr>
            </w:pPr>
          </w:p>
        </w:tc>
        <w:tc>
          <w:tcPr>
            <w:tcW w:w="1584" w:type="dxa"/>
            <w:tcBorders>
              <w:top w:val="single" w:sz="4" w:space="0" w:color="000000"/>
            </w:tcBorders>
            <w:vAlign w:val="bottom"/>
          </w:tcPr>
          <w:p w14:paraId="014B9D99" w14:textId="34CD5AAB" w:rsidR="003B712B" w:rsidRPr="00220608" w:rsidRDefault="0034707F" w:rsidP="001212FE">
            <w:pPr>
              <w:spacing w:after="0" w:line="240" w:lineRule="auto"/>
              <w:ind w:right="-72"/>
              <w:jc w:val="right"/>
              <w:rPr>
                <w:rFonts w:cs="Arial"/>
                <w:b/>
                <w:sz w:val="20"/>
                <w:szCs w:val="20"/>
              </w:rPr>
            </w:pPr>
            <w:r w:rsidRPr="0034707F">
              <w:rPr>
                <w:rFonts w:cs="Arial"/>
                <w:b/>
                <w:sz w:val="20"/>
                <w:szCs w:val="20"/>
                <w:lang w:val="en-GB"/>
              </w:rPr>
              <w:t>30</w:t>
            </w:r>
            <w:r w:rsidR="00514C0B" w:rsidRPr="00220608">
              <w:rPr>
                <w:rFonts w:cs="Arial"/>
                <w:b/>
                <w:sz w:val="20"/>
                <w:szCs w:val="20"/>
                <w:lang w:val="en-GB"/>
              </w:rPr>
              <w:t xml:space="preserve"> September</w:t>
            </w:r>
          </w:p>
        </w:tc>
        <w:tc>
          <w:tcPr>
            <w:tcW w:w="1584" w:type="dxa"/>
            <w:tcBorders>
              <w:top w:val="single" w:sz="4" w:space="0" w:color="000000"/>
            </w:tcBorders>
            <w:vAlign w:val="bottom"/>
          </w:tcPr>
          <w:p w14:paraId="4CE9BA3E" w14:textId="64A1501B" w:rsidR="003B712B" w:rsidRPr="00220608" w:rsidRDefault="0034707F" w:rsidP="001212FE">
            <w:pPr>
              <w:spacing w:after="0" w:line="240" w:lineRule="auto"/>
              <w:ind w:right="-72"/>
              <w:jc w:val="right"/>
              <w:rPr>
                <w:rFonts w:cs="Arial"/>
                <w:b/>
                <w:sz w:val="20"/>
                <w:szCs w:val="20"/>
              </w:rPr>
            </w:pPr>
            <w:r w:rsidRPr="0034707F">
              <w:rPr>
                <w:rFonts w:cs="Arial"/>
                <w:b/>
                <w:sz w:val="20"/>
                <w:szCs w:val="20"/>
                <w:lang w:val="en-GB"/>
              </w:rPr>
              <w:t>31</w:t>
            </w:r>
            <w:r w:rsidR="003B712B" w:rsidRPr="00220608">
              <w:rPr>
                <w:rFonts w:cs="Arial"/>
                <w:b/>
                <w:sz w:val="20"/>
                <w:szCs w:val="20"/>
              </w:rPr>
              <w:t xml:space="preserve"> December</w:t>
            </w:r>
          </w:p>
        </w:tc>
      </w:tr>
      <w:tr w:rsidR="003B712B" w:rsidRPr="00220608" w14:paraId="1EAAAB94" w14:textId="77777777" w:rsidTr="001212FE">
        <w:tc>
          <w:tcPr>
            <w:tcW w:w="6290" w:type="dxa"/>
            <w:vAlign w:val="bottom"/>
          </w:tcPr>
          <w:p w14:paraId="7372897F" w14:textId="77777777" w:rsidR="003B712B" w:rsidRPr="00220608" w:rsidRDefault="003B712B" w:rsidP="001212FE">
            <w:pPr>
              <w:spacing w:after="0" w:line="240" w:lineRule="auto"/>
              <w:ind w:left="-102"/>
              <w:rPr>
                <w:rFonts w:cs="Arial"/>
                <w:sz w:val="20"/>
                <w:szCs w:val="20"/>
              </w:rPr>
            </w:pPr>
          </w:p>
        </w:tc>
        <w:tc>
          <w:tcPr>
            <w:tcW w:w="1584" w:type="dxa"/>
            <w:vAlign w:val="bottom"/>
          </w:tcPr>
          <w:p w14:paraId="0C11BDE8" w14:textId="4032F003" w:rsidR="003B712B" w:rsidRPr="00220608" w:rsidRDefault="0034707F" w:rsidP="001212FE">
            <w:pPr>
              <w:spacing w:after="0" w:line="240" w:lineRule="auto"/>
              <w:ind w:right="-72"/>
              <w:jc w:val="right"/>
              <w:rPr>
                <w:rFonts w:cs="Arial"/>
                <w:b/>
                <w:sz w:val="20"/>
                <w:szCs w:val="20"/>
              </w:rPr>
            </w:pPr>
            <w:r w:rsidRPr="0034707F">
              <w:rPr>
                <w:rFonts w:cs="Arial"/>
                <w:b/>
                <w:sz w:val="20"/>
                <w:szCs w:val="20"/>
                <w:lang w:val="en-GB"/>
              </w:rPr>
              <w:t>2024</w:t>
            </w:r>
          </w:p>
        </w:tc>
        <w:tc>
          <w:tcPr>
            <w:tcW w:w="1584" w:type="dxa"/>
            <w:vAlign w:val="bottom"/>
          </w:tcPr>
          <w:p w14:paraId="1FAF2EFF" w14:textId="410F4429" w:rsidR="003B712B" w:rsidRPr="00220608" w:rsidRDefault="0034707F" w:rsidP="001212FE">
            <w:pPr>
              <w:spacing w:after="0" w:line="240" w:lineRule="auto"/>
              <w:ind w:right="-72"/>
              <w:jc w:val="right"/>
              <w:rPr>
                <w:rFonts w:cs="Arial"/>
                <w:b/>
                <w:sz w:val="20"/>
                <w:szCs w:val="20"/>
              </w:rPr>
            </w:pPr>
            <w:r w:rsidRPr="0034707F">
              <w:rPr>
                <w:rFonts w:cs="Arial"/>
                <w:b/>
                <w:sz w:val="20"/>
                <w:szCs w:val="20"/>
                <w:lang w:val="en-GB"/>
              </w:rPr>
              <w:t>2023</w:t>
            </w:r>
          </w:p>
        </w:tc>
      </w:tr>
      <w:tr w:rsidR="003B712B" w:rsidRPr="00220608" w14:paraId="104D68D5" w14:textId="77777777" w:rsidTr="001212FE">
        <w:tc>
          <w:tcPr>
            <w:tcW w:w="6290" w:type="dxa"/>
            <w:vAlign w:val="bottom"/>
          </w:tcPr>
          <w:p w14:paraId="1485166C" w14:textId="77777777" w:rsidR="003B712B" w:rsidRPr="00220608" w:rsidRDefault="003B712B" w:rsidP="001212FE">
            <w:pPr>
              <w:spacing w:after="0" w:line="240" w:lineRule="auto"/>
              <w:ind w:left="-102"/>
              <w:rPr>
                <w:rFonts w:cs="Arial"/>
                <w:sz w:val="20"/>
                <w:szCs w:val="20"/>
              </w:rPr>
            </w:pPr>
          </w:p>
        </w:tc>
        <w:tc>
          <w:tcPr>
            <w:tcW w:w="1584" w:type="dxa"/>
            <w:tcBorders>
              <w:bottom w:val="single" w:sz="4" w:space="0" w:color="000000"/>
            </w:tcBorders>
            <w:vAlign w:val="bottom"/>
          </w:tcPr>
          <w:p w14:paraId="50B9F5EA" w14:textId="77777777" w:rsidR="003B712B" w:rsidRPr="00220608" w:rsidRDefault="003B712B" w:rsidP="001212FE">
            <w:pPr>
              <w:spacing w:after="0" w:line="240" w:lineRule="auto"/>
              <w:ind w:right="-72"/>
              <w:jc w:val="right"/>
              <w:rPr>
                <w:rFonts w:cs="Arial"/>
                <w:b/>
                <w:sz w:val="20"/>
                <w:szCs w:val="20"/>
              </w:rPr>
            </w:pPr>
            <w:r w:rsidRPr="00220608">
              <w:rPr>
                <w:rFonts w:cs="Arial"/>
                <w:b/>
                <w:sz w:val="20"/>
                <w:szCs w:val="20"/>
              </w:rPr>
              <w:t>Baht</w:t>
            </w:r>
          </w:p>
        </w:tc>
        <w:tc>
          <w:tcPr>
            <w:tcW w:w="1584" w:type="dxa"/>
            <w:tcBorders>
              <w:bottom w:val="single" w:sz="4" w:space="0" w:color="000000"/>
            </w:tcBorders>
            <w:vAlign w:val="bottom"/>
          </w:tcPr>
          <w:p w14:paraId="091BF332" w14:textId="77777777" w:rsidR="003B712B" w:rsidRPr="00220608" w:rsidRDefault="003B712B" w:rsidP="001212FE">
            <w:pPr>
              <w:spacing w:after="0" w:line="240" w:lineRule="auto"/>
              <w:ind w:right="-72"/>
              <w:jc w:val="right"/>
              <w:rPr>
                <w:rFonts w:cs="Arial"/>
                <w:b/>
                <w:sz w:val="20"/>
                <w:szCs w:val="20"/>
              </w:rPr>
            </w:pPr>
            <w:r w:rsidRPr="00220608">
              <w:rPr>
                <w:rFonts w:cs="Arial"/>
                <w:b/>
                <w:sz w:val="20"/>
                <w:szCs w:val="20"/>
              </w:rPr>
              <w:t>Baht</w:t>
            </w:r>
          </w:p>
        </w:tc>
      </w:tr>
      <w:tr w:rsidR="003B712B" w:rsidRPr="00220608" w14:paraId="6B0C45BA" w14:textId="77777777" w:rsidTr="001212FE">
        <w:tc>
          <w:tcPr>
            <w:tcW w:w="6290" w:type="dxa"/>
            <w:vAlign w:val="bottom"/>
          </w:tcPr>
          <w:p w14:paraId="04BB788B" w14:textId="77777777" w:rsidR="003B712B" w:rsidRPr="00220608" w:rsidRDefault="003B712B" w:rsidP="001212FE">
            <w:pPr>
              <w:spacing w:after="0" w:line="240" w:lineRule="auto"/>
              <w:ind w:left="-102"/>
              <w:rPr>
                <w:rFonts w:cs="Arial"/>
                <w:sz w:val="20"/>
                <w:szCs w:val="20"/>
              </w:rPr>
            </w:pPr>
          </w:p>
        </w:tc>
        <w:tc>
          <w:tcPr>
            <w:tcW w:w="1584" w:type="dxa"/>
            <w:tcBorders>
              <w:top w:val="single" w:sz="4" w:space="0" w:color="000000"/>
            </w:tcBorders>
            <w:shd w:val="clear" w:color="auto" w:fill="FAFAFA"/>
            <w:vAlign w:val="bottom"/>
          </w:tcPr>
          <w:p w14:paraId="270C12B6" w14:textId="77777777" w:rsidR="003B712B" w:rsidRPr="00220608" w:rsidRDefault="003B712B" w:rsidP="001212FE">
            <w:pPr>
              <w:spacing w:after="0" w:line="240" w:lineRule="auto"/>
              <w:ind w:right="-72"/>
              <w:jc w:val="right"/>
              <w:rPr>
                <w:rFonts w:cs="Arial"/>
                <w:sz w:val="20"/>
                <w:szCs w:val="20"/>
              </w:rPr>
            </w:pPr>
          </w:p>
        </w:tc>
        <w:tc>
          <w:tcPr>
            <w:tcW w:w="1584" w:type="dxa"/>
            <w:tcBorders>
              <w:top w:val="single" w:sz="4" w:space="0" w:color="000000"/>
            </w:tcBorders>
            <w:vAlign w:val="bottom"/>
          </w:tcPr>
          <w:p w14:paraId="15369C06" w14:textId="77777777" w:rsidR="003B712B" w:rsidRPr="00220608" w:rsidRDefault="003B712B" w:rsidP="001212FE">
            <w:pPr>
              <w:spacing w:after="0" w:line="240" w:lineRule="auto"/>
              <w:ind w:right="-72"/>
              <w:jc w:val="right"/>
              <w:rPr>
                <w:rFonts w:cs="Arial"/>
                <w:sz w:val="20"/>
                <w:szCs w:val="20"/>
              </w:rPr>
            </w:pPr>
          </w:p>
        </w:tc>
      </w:tr>
      <w:tr w:rsidR="00B86A3B" w:rsidRPr="00220608" w14:paraId="3347061D" w14:textId="77777777" w:rsidTr="00883B02">
        <w:tc>
          <w:tcPr>
            <w:tcW w:w="6290" w:type="dxa"/>
          </w:tcPr>
          <w:p w14:paraId="50DBEF93" w14:textId="5F8A0099" w:rsidR="00B86A3B" w:rsidRPr="00220608" w:rsidRDefault="00B86A3B" w:rsidP="00B86A3B">
            <w:pPr>
              <w:spacing w:after="0" w:line="240" w:lineRule="auto"/>
              <w:ind w:left="-102"/>
              <w:rPr>
                <w:rFonts w:cs="Arial"/>
                <w:sz w:val="20"/>
                <w:szCs w:val="20"/>
              </w:rPr>
            </w:pPr>
            <w:r w:rsidRPr="00220608">
              <w:rPr>
                <w:rFonts w:cs="Arial"/>
                <w:sz w:val="20"/>
                <w:szCs w:val="20"/>
              </w:rPr>
              <w:t>Joint ventures</w:t>
            </w:r>
          </w:p>
        </w:tc>
        <w:tc>
          <w:tcPr>
            <w:tcW w:w="1584" w:type="dxa"/>
            <w:tcBorders>
              <w:bottom w:val="single" w:sz="4" w:space="0" w:color="000000"/>
            </w:tcBorders>
            <w:shd w:val="clear" w:color="auto" w:fill="FAFAFA"/>
          </w:tcPr>
          <w:p w14:paraId="2082AFBF" w14:textId="2FB57B5C"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296</w:t>
            </w:r>
            <w:r w:rsidR="00B86A3B" w:rsidRPr="00220608">
              <w:rPr>
                <w:rFonts w:cs="Arial"/>
                <w:sz w:val="20"/>
                <w:szCs w:val="20"/>
                <w:lang w:val="en-GB"/>
              </w:rPr>
              <w:t>,</w:t>
            </w:r>
            <w:r w:rsidRPr="0034707F">
              <w:rPr>
                <w:rFonts w:cs="Arial"/>
                <w:sz w:val="20"/>
                <w:szCs w:val="20"/>
                <w:lang w:val="en-GB"/>
              </w:rPr>
              <w:t>911</w:t>
            </w:r>
            <w:r w:rsidR="00B86A3B" w:rsidRPr="00220608">
              <w:rPr>
                <w:rFonts w:cs="Arial"/>
                <w:sz w:val="20"/>
                <w:szCs w:val="20"/>
                <w:lang w:val="en-GB"/>
              </w:rPr>
              <w:t>,</w:t>
            </w:r>
            <w:r w:rsidRPr="0034707F">
              <w:rPr>
                <w:rFonts w:cs="Arial"/>
                <w:sz w:val="20"/>
                <w:szCs w:val="20"/>
                <w:lang w:val="en-GB"/>
              </w:rPr>
              <w:t>231</w:t>
            </w:r>
          </w:p>
        </w:tc>
        <w:tc>
          <w:tcPr>
            <w:tcW w:w="1584" w:type="dxa"/>
            <w:tcBorders>
              <w:bottom w:val="single" w:sz="4" w:space="0" w:color="000000"/>
            </w:tcBorders>
            <w:vAlign w:val="bottom"/>
          </w:tcPr>
          <w:p w14:paraId="509D07F4" w14:textId="387935B7"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238</w:t>
            </w:r>
            <w:r w:rsidR="00B86A3B" w:rsidRPr="00220608">
              <w:rPr>
                <w:rFonts w:cs="Arial"/>
                <w:sz w:val="20"/>
                <w:szCs w:val="20"/>
              </w:rPr>
              <w:t>,</w:t>
            </w:r>
            <w:r w:rsidRPr="0034707F">
              <w:rPr>
                <w:rFonts w:cs="Arial"/>
                <w:sz w:val="20"/>
                <w:szCs w:val="20"/>
                <w:lang w:val="en-GB"/>
              </w:rPr>
              <w:t>855</w:t>
            </w:r>
            <w:r w:rsidR="00B86A3B" w:rsidRPr="00220608">
              <w:rPr>
                <w:rFonts w:cs="Arial"/>
                <w:sz w:val="20"/>
                <w:szCs w:val="20"/>
              </w:rPr>
              <w:t>,</w:t>
            </w:r>
            <w:r w:rsidRPr="0034707F">
              <w:rPr>
                <w:rFonts w:cs="Arial"/>
                <w:sz w:val="20"/>
                <w:szCs w:val="20"/>
                <w:lang w:val="en-GB"/>
              </w:rPr>
              <w:t>386</w:t>
            </w:r>
          </w:p>
        </w:tc>
      </w:tr>
    </w:tbl>
    <w:p w14:paraId="0FBE8764" w14:textId="77777777" w:rsidR="00E72F12" w:rsidRPr="00220608" w:rsidRDefault="00E72F12" w:rsidP="008D3C22">
      <w:pPr>
        <w:spacing w:after="0" w:line="240" w:lineRule="auto"/>
        <w:rPr>
          <w:rFonts w:eastAsia="Times New Roman" w:cs="Arial"/>
          <w:sz w:val="20"/>
          <w:szCs w:val="20"/>
          <w:lang w:bidi="th-TH"/>
        </w:rPr>
      </w:pPr>
    </w:p>
    <w:p w14:paraId="02C44CFC" w14:textId="3DF7B5AB" w:rsidR="003B712B" w:rsidRPr="00220608" w:rsidRDefault="003B712B" w:rsidP="003B712B">
      <w:pPr>
        <w:spacing w:after="0" w:line="240" w:lineRule="auto"/>
        <w:jc w:val="both"/>
        <w:rPr>
          <w:rFonts w:eastAsia="Times New Roman" w:cs="Arial"/>
          <w:sz w:val="20"/>
          <w:szCs w:val="20"/>
          <w:lang w:bidi="th-TH"/>
        </w:rPr>
      </w:pPr>
      <w:r w:rsidRPr="00220608">
        <w:rPr>
          <w:rFonts w:eastAsia="Times New Roman" w:cs="Arial"/>
          <w:sz w:val="20"/>
          <w:szCs w:val="20"/>
          <w:lang w:bidi="th-TH"/>
        </w:rPr>
        <w:t xml:space="preserve">The movements of long-term loans to related parties can be </w:t>
      </w:r>
      <w:proofErr w:type="spellStart"/>
      <w:r w:rsidRPr="00220608">
        <w:rPr>
          <w:rFonts w:eastAsia="Times New Roman" w:cs="Arial"/>
          <w:sz w:val="20"/>
          <w:szCs w:val="20"/>
          <w:lang w:bidi="th-TH"/>
        </w:rPr>
        <w:t>analysed</w:t>
      </w:r>
      <w:proofErr w:type="spellEnd"/>
      <w:r w:rsidRPr="00220608">
        <w:rPr>
          <w:rFonts w:eastAsia="Times New Roman" w:cs="Arial"/>
          <w:sz w:val="20"/>
          <w:szCs w:val="20"/>
          <w:lang w:bidi="th-TH"/>
        </w:rPr>
        <w:t xml:space="preserve"> as follows:</w:t>
      </w:r>
    </w:p>
    <w:p w14:paraId="3FCA010B" w14:textId="77777777" w:rsidR="003B712B" w:rsidRPr="00220608" w:rsidRDefault="003B712B" w:rsidP="003B712B">
      <w:pPr>
        <w:spacing w:after="0" w:line="240" w:lineRule="auto"/>
        <w:ind w:left="540" w:hanging="540"/>
        <w:jc w:val="both"/>
        <w:rPr>
          <w:rFonts w:cs="Arial"/>
          <w:i/>
          <w:sz w:val="20"/>
          <w:szCs w:val="20"/>
        </w:rPr>
      </w:pPr>
    </w:p>
    <w:tbl>
      <w:tblPr>
        <w:tblW w:w="5000" w:type="pct"/>
        <w:tblCellMar>
          <w:top w:w="15" w:type="dxa"/>
          <w:left w:w="15" w:type="dxa"/>
          <w:bottom w:w="15" w:type="dxa"/>
          <w:right w:w="15" w:type="dxa"/>
        </w:tblCellMar>
        <w:tblLook w:val="04A0" w:firstRow="1" w:lastRow="0" w:firstColumn="1" w:lastColumn="0" w:noHBand="0" w:noVBand="1"/>
      </w:tblPr>
      <w:tblGrid>
        <w:gridCol w:w="7883"/>
        <w:gridCol w:w="1576"/>
      </w:tblGrid>
      <w:tr w:rsidR="003B712B" w:rsidRPr="00220608" w14:paraId="566CE261" w14:textId="77777777" w:rsidTr="0067648E">
        <w:tc>
          <w:tcPr>
            <w:tcW w:w="4167" w:type="pct"/>
            <w:tcMar>
              <w:top w:w="0" w:type="dxa"/>
              <w:left w:w="115" w:type="dxa"/>
              <w:bottom w:w="0" w:type="dxa"/>
              <w:right w:w="115" w:type="dxa"/>
            </w:tcMar>
            <w:vAlign w:val="bottom"/>
            <w:hideMark/>
          </w:tcPr>
          <w:p w14:paraId="4396C964" w14:textId="77777777" w:rsidR="003B712B" w:rsidRPr="00220608" w:rsidRDefault="003B712B" w:rsidP="001212FE">
            <w:pPr>
              <w:spacing w:after="0" w:line="240" w:lineRule="auto"/>
              <w:rPr>
                <w:rFonts w:eastAsia="Times New Roman" w:cs="Arial"/>
                <w:sz w:val="20"/>
                <w:szCs w:val="20"/>
                <w:lang w:bidi="th-TH"/>
              </w:rPr>
            </w:pPr>
          </w:p>
        </w:tc>
        <w:tc>
          <w:tcPr>
            <w:tcW w:w="833" w:type="pct"/>
            <w:tcBorders>
              <w:top w:val="single" w:sz="4" w:space="0" w:color="000000"/>
              <w:bottom w:val="single" w:sz="4" w:space="0" w:color="000000"/>
            </w:tcBorders>
            <w:tcMar>
              <w:top w:w="0" w:type="dxa"/>
              <w:left w:w="115" w:type="dxa"/>
              <w:bottom w:w="0" w:type="dxa"/>
              <w:right w:w="115" w:type="dxa"/>
            </w:tcMar>
            <w:vAlign w:val="bottom"/>
            <w:hideMark/>
          </w:tcPr>
          <w:p w14:paraId="0AB8CA03" w14:textId="77777777" w:rsidR="003B712B" w:rsidRPr="00220608" w:rsidRDefault="003B712B" w:rsidP="001212FE">
            <w:pPr>
              <w:spacing w:after="0" w:line="240" w:lineRule="auto"/>
              <w:ind w:right="-72"/>
              <w:jc w:val="right"/>
              <w:rPr>
                <w:rFonts w:eastAsia="Times New Roman" w:cs="Arial"/>
                <w:b/>
                <w:bCs/>
                <w:sz w:val="20"/>
                <w:szCs w:val="20"/>
                <w:lang w:bidi="th-TH"/>
              </w:rPr>
            </w:pPr>
            <w:r w:rsidRPr="00220608">
              <w:rPr>
                <w:rFonts w:eastAsia="Times New Roman" w:cs="Arial"/>
                <w:b/>
                <w:bCs/>
                <w:sz w:val="20"/>
                <w:szCs w:val="20"/>
                <w:lang w:bidi="th-TH"/>
              </w:rPr>
              <w:t xml:space="preserve">Consolidated </w:t>
            </w:r>
          </w:p>
          <w:p w14:paraId="6E2A8FE8" w14:textId="77777777" w:rsidR="003B712B" w:rsidRPr="00220608" w:rsidRDefault="003B712B" w:rsidP="001212FE">
            <w:pPr>
              <w:spacing w:after="0" w:line="240" w:lineRule="auto"/>
              <w:ind w:right="-72"/>
              <w:jc w:val="right"/>
              <w:rPr>
                <w:rFonts w:eastAsia="Times New Roman" w:cs="Arial"/>
                <w:sz w:val="20"/>
                <w:szCs w:val="20"/>
                <w:lang w:bidi="th-TH"/>
              </w:rPr>
            </w:pPr>
            <w:r w:rsidRPr="00220608">
              <w:rPr>
                <w:rFonts w:eastAsia="Times New Roman" w:cs="Arial"/>
                <w:b/>
                <w:bCs/>
                <w:sz w:val="20"/>
                <w:szCs w:val="20"/>
                <w:lang w:bidi="th-TH"/>
              </w:rPr>
              <w:t>financial information</w:t>
            </w:r>
          </w:p>
        </w:tc>
      </w:tr>
      <w:tr w:rsidR="003B712B" w:rsidRPr="00220608" w14:paraId="47B32A22" w14:textId="77777777" w:rsidTr="0067648E">
        <w:trPr>
          <w:trHeight w:val="162"/>
        </w:trPr>
        <w:tc>
          <w:tcPr>
            <w:tcW w:w="4167" w:type="pct"/>
            <w:tcMar>
              <w:top w:w="0" w:type="dxa"/>
              <w:left w:w="115" w:type="dxa"/>
              <w:bottom w:w="0" w:type="dxa"/>
              <w:right w:w="115" w:type="dxa"/>
            </w:tcMar>
            <w:vAlign w:val="bottom"/>
            <w:hideMark/>
          </w:tcPr>
          <w:p w14:paraId="2A35761C" w14:textId="77777777" w:rsidR="003B712B" w:rsidRPr="00220608" w:rsidRDefault="003B712B" w:rsidP="001212FE">
            <w:pPr>
              <w:spacing w:after="0" w:line="240" w:lineRule="auto"/>
              <w:rPr>
                <w:rFonts w:eastAsia="Times New Roman" w:cs="Arial"/>
                <w:sz w:val="20"/>
                <w:szCs w:val="20"/>
                <w:lang w:bidi="th-TH"/>
              </w:rPr>
            </w:pPr>
          </w:p>
        </w:tc>
        <w:tc>
          <w:tcPr>
            <w:tcW w:w="833" w:type="pct"/>
            <w:tcBorders>
              <w:top w:val="single" w:sz="4" w:space="0" w:color="000000"/>
            </w:tcBorders>
            <w:tcMar>
              <w:top w:w="0" w:type="dxa"/>
              <w:left w:w="115" w:type="dxa"/>
              <w:bottom w:w="0" w:type="dxa"/>
              <w:right w:w="115" w:type="dxa"/>
            </w:tcMar>
            <w:vAlign w:val="bottom"/>
            <w:hideMark/>
          </w:tcPr>
          <w:p w14:paraId="6000E5F7" w14:textId="0E729151" w:rsidR="003B712B" w:rsidRPr="00220608" w:rsidRDefault="0034707F" w:rsidP="001212FE">
            <w:pPr>
              <w:spacing w:after="0" w:line="240" w:lineRule="auto"/>
              <w:ind w:right="-72"/>
              <w:jc w:val="right"/>
              <w:rPr>
                <w:rFonts w:eastAsia="Times New Roman" w:cs="Arial"/>
                <w:sz w:val="20"/>
                <w:szCs w:val="20"/>
                <w:lang w:bidi="th-TH"/>
              </w:rPr>
            </w:pPr>
            <w:r w:rsidRPr="0034707F">
              <w:rPr>
                <w:rFonts w:eastAsia="Times New Roman" w:cs="Arial"/>
                <w:b/>
                <w:bCs/>
                <w:sz w:val="20"/>
                <w:szCs w:val="20"/>
                <w:lang w:val="en-GB" w:bidi="th-TH"/>
              </w:rPr>
              <w:t>30</w:t>
            </w:r>
            <w:r w:rsidR="00514C0B" w:rsidRPr="00220608">
              <w:rPr>
                <w:rFonts w:eastAsia="Times New Roman" w:cs="Arial"/>
                <w:b/>
                <w:bCs/>
                <w:sz w:val="20"/>
                <w:szCs w:val="20"/>
                <w:lang w:val="en-GB" w:bidi="th-TH"/>
              </w:rPr>
              <w:t xml:space="preserve"> September</w:t>
            </w:r>
          </w:p>
        </w:tc>
      </w:tr>
      <w:tr w:rsidR="003B712B" w:rsidRPr="00220608" w14:paraId="4B3ACA33" w14:textId="77777777" w:rsidTr="0067648E">
        <w:tc>
          <w:tcPr>
            <w:tcW w:w="4167" w:type="pct"/>
            <w:tcMar>
              <w:top w:w="0" w:type="dxa"/>
              <w:left w:w="115" w:type="dxa"/>
              <w:bottom w:w="0" w:type="dxa"/>
              <w:right w:w="115" w:type="dxa"/>
            </w:tcMar>
            <w:vAlign w:val="bottom"/>
            <w:hideMark/>
          </w:tcPr>
          <w:p w14:paraId="3F643AB6" w14:textId="77777777" w:rsidR="003B712B" w:rsidRPr="00220608" w:rsidRDefault="003B712B" w:rsidP="001212FE">
            <w:pPr>
              <w:spacing w:after="0" w:line="240" w:lineRule="auto"/>
              <w:rPr>
                <w:rFonts w:eastAsia="Times New Roman" w:cs="Arial"/>
                <w:sz w:val="20"/>
                <w:szCs w:val="20"/>
                <w:lang w:bidi="th-TH"/>
              </w:rPr>
            </w:pPr>
          </w:p>
        </w:tc>
        <w:tc>
          <w:tcPr>
            <w:tcW w:w="833" w:type="pct"/>
            <w:tcMar>
              <w:top w:w="0" w:type="dxa"/>
              <w:left w:w="115" w:type="dxa"/>
              <w:bottom w:w="0" w:type="dxa"/>
              <w:right w:w="115" w:type="dxa"/>
            </w:tcMar>
            <w:vAlign w:val="bottom"/>
            <w:hideMark/>
          </w:tcPr>
          <w:p w14:paraId="032D223A" w14:textId="7A9E3216" w:rsidR="003B712B" w:rsidRPr="00220608" w:rsidRDefault="0034707F" w:rsidP="001212FE">
            <w:pPr>
              <w:spacing w:after="0" w:line="240" w:lineRule="auto"/>
              <w:ind w:right="-72"/>
              <w:jc w:val="right"/>
              <w:rPr>
                <w:rFonts w:eastAsia="Times New Roman" w:cs="Arial"/>
                <w:sz w:val="20"/>
                <w:szCs w:val="20"/>
                <w:lang w:bidi="th-TH"/>
              </w:rPr>
            </w:pPr>
            <w:r w:rsidRPr="0034707F">
              <w:rPr>
                <w:rFonts w:eastAsia="Times New Roman" w:cs="Arial"/>
                <w:b/>
                <w:bCs/>
                <w:sz w:val="20"/>
                <w:szCs w:val="20"/>
                <w:lang w:val="en-GB" w:bidi="th-TH"/>
              </w:rPr>
              <w:t>2024</w:t>
            </w:r>
          </w:p>
        </w:tc>
      </w:tr>
      <w:tr w:rsidR="003B712B" w:rsidRPr="00220608" w14:paraId="619B86FC" w14:textId="77777777" w:rsidTr="0067648E">
        <w:tc>
          <w:tcPr>
            <w:tcW w:w="4167" w:type="pct"/>
            <w:tcMar>
              <w:top w:w="0" w:type="dxa"/>
              <w:left w:w="115" w:type="dxa"/>
              <w:bottom w:w="0" w:type="dxa"/>
              <w:right w:w="115" w:type="dxa"/>
            </w:tcMar>
            <w:vAlign w:val="bottom"/>
            <w:hideMark/>
          </w:tcPr>
          <w:p w14:paraId="296BE9CF" w14:textId="77777777" w:rsidR="003B712B" w:rsidRPr="00220608" w:rsidRDefault="003B712B" w:rsidP="001212FE">
            <w:pPr>
              <w:spacing w:after="0" w:line="240" w:lineRule="auto"/>
              <w:rPr>
                <w:rFonts w:eastAsia="Times New Roman" w:cs="Arial"/>
                <w:sz w:val="20"/>
                <w:szCs w:val="20"/>
                <w:lang w:bidi="th-TH"/>
              </w:rPr>
            </w:pPr>
          </w:p>
        </w:tc>
        <w:tc>
          <w:tcPr>
            <w:tcW w:w="833" w:type="pct"/>
            <w:tcBorders>
              <w:bottom w:val="single" w:sz="4" w:space="0" w:color="auto"/>
            </w:tcBorders>
            <w:tcMar>
              <w:top w:w="0" w:type="dxa"/>
              <w:left w:w="115" w:type="dxa"/>
              <w:bottom w:w="0" w:type="dxa"/>
              <w:right w:w="115" w:type="dxa"/>
            </w:tcMar>
            <w:vAlign w:val="bottom"/>
            <w:hideMark/>
          </w:tcPr>
          <w:p w14:paraId="2BF57787" w14:textId="77777777" w:rsidR="003B712B" w:rsidRPr="00220608" w:rsidRDefault="003B712B" w:rsidP="001212FE">
            <w:pPr>
              <w:spacing w:after="0" w:line="240" w:lineRule="auto"/>
              <w:ind w:right="-72"/>
              <w:jc w:val="right"/>
              <w:rPr>
                <w:rFonts w:eastAsia="Times New Roman" w:cs="Arial"/>
                <w:sz w:val="20"/>
                <w:szCs w:val="20"/>
                <w:lang w:bidi="th-TH"/>
              </w:rPr>
            </w:pPr>
            <w:r w:rsidRPr="00220608">
              <w:rPr>
                <w:rFonts w:eastAsia="Times New Roman" w:cs="Arial"/>
                <w:b/>
                <w:bCs/>
                <w:sz w:val="20"/>
                <w:szCs w:val="20"/>
                <w:lang w:bidi="th-TH"/>
              </w:rPr>
              <w:t>Baht</w:t>
            </w:r>
          </w:p>
        </w:tc>
      </w:tr>
      <w:tr w:rsidR="003B712B" w:rsidRPr="00220608" w14:paraId="772EB002" w14:textId="77777777" w:rsidTr="0067648E">
        <w:tc>
          <w:tcPr>
            <w:tcW w:w="4167" w:type="pct"/>
            <w:tcMar>
              <w:top w:w="0" w:type="dxa"/>
              <w:left w:w="115" w:type="dxa"/>
              <w:bottom w:w="0" w:type="dxa"/>
              <w:right w:w="115" w:type="dxa"/>
            </w:tcMar>
            <w:vAlign w:val="bottom"/>
            <w:hideMark/>
          </w:tcPr>
          <w:p w14:paraId="26964DF0" w14:textId="77777777" w:rsidR="003B712B" w:rsidRPr="00220608" w:rsidRDefault="003B712B" w:rsidP="001212FE">
            <w:pPr>
              <w:spacing w:after="0" w:line="240" w:lineRule="auto"/>
              <w:rPr>
                <w:rFonts w:eastAsia="Times New Roman" w:cs="Arial"/>
                <w:sz w:val="20"/>
                <w:szCs w:val="20"/>
                <w:lang w:bidi="th-TH"/>
              </w:rPr>
            </w:pPr>
          </w:p>
        </w:tc>
        <w:tc>
          <w:tcPr>
            <w:tcW w:w="833" w:type="pct"/>
            <w:tcBorders>
              <w:top w:val="single" w:sz="4" w:space="0" w:color="auto"/>
            </w:tcBorders>
            <w:shd w:val="clear" w:color="auto" w:fill="FAFAFA"/>
            <w:tcMar>
              <w:top w:w="0" w:type="dxa"/>
              <w:left w:w="115" w:type="dxa"/>
              <w:bottom w:w="0" w:type="dxa"/>
              <w:right w:w="115" w:type="dxa"/>
            </w:tcMar>
            <w:vAlign w:val="bottom"/>
            <w:hideMark/>
          </w:tcPr>
          <w:p w14:paraId="6F38B93D" w14:textId="77777777" w:rsidR="003B712B" w:rsidRPr="00220608" w:rsidRDefault="003B712B" w:rsidP="001212FE">
            <w:pPr>
              <w:spacing w:after="0" w:line="240" w:lineRule="auto"/>
              <w:rPr>
                <w:rFonts w:eastAsia="Times New Roman" w:cs="Arial"/>
                <w:sz w:val="20"/>
                <w:szCs w:val="20"/>
                <w:lang w:bidi="th-TH"/>
              </w:rPr>
            </w:pPr>
          </w:p>
        </w:tc>
      </w:tr>
      <w:tr w:rsidR="003B712B" w:rsidRPr="00220608" w14:paraId="053D9C4E" w14:textId="77777777" w:rsidTr="0067648E">
        <w:tc>
          <w:tcPr>
            <w:tcW w:w="4167" w:type="pct"/>
            <w:tcMar>
              <w:top w:w="0" w:type="dxa"/>
              <w:left w:w="115" w:type="dxa"/>
              <w:bottom w:w="0" w:type="dxa"/>
              <w:right w:w="115" w:type="dxa"/>
            </w:tcMar>
            <w:hideMark/>
          </w:tcPr>
          <w:p w14:paraId="0F734798" w14:textId="03795D40" w:rsidR="003B712B" w:rsidRPr="00220608" w:rsidRDefault="003B712B" w:rsidP="001212FE">
            <w:pPr>
              <w:spacing w:after="0" w:line="240" w:lineRule="auto"/>
              <w:ind w:left="-102"/>
              <w:rPr>
                <w:rFonts w:eastAsia="Times New Roman" w:cs="Arial"/>
                <w:sz w:val="20"/>
                <w:szCs w:val="20"/>
                <w:lang w:bidi="th-TH"/>
              </w:rPr>
            </w:pPr>
          </w:p>
        </w:tc>
        <w:tc>
          <w:tcPr>
            <w:tcW w:w="833" w:type="pct"/>
            <w:shd w:val="clear" w:color="auto" w:fill="FAFAFA"/>
            <w:tcMar>
              <w:top w:w="0" w:type="dxa"/>
              <w:left w:w="115" w:type="dxa"/>
              <w:bottom w:w="0" w:type="dxa"/>
              <w:right w:w="115" w:type="dxa"/>
            </w:tcMar>
            <w:vAlign w:val="bottom"/>
          </w:tcPr>
          <w:p w14:paraId="548E42B3" w14:textId="6F0A37C7" w:rsidR="003B712B" w:rsidRPr="00220608" w:rsidRDefault="003B712B" w:rsidP="001212FE">
            <w:pPr>
              <w:spacing w:after="0" w:line="240" w:lineRule="auto"/>
              <w:ind w:right="-72"/>
              <w:jc w:val="right"/>
              <w:rPr>
                <w:rFonts w:eastAsia="Times New Roman" w:cs="Arial"/>
                <w:sz w:val="20"/>
                <w:szCs w:val="20"/>
                <w:lang w:bidi="th-TH"/>
              </w:rPr>
            </w:pPr>
          </w:p>
        </w:tc>
      </w:tr>
      <w:tr w:rsidR="00C66353" w:rsidRPr="00220608" w14:paraId="26CD75D0" w14:textId="77777777" w:rsidTr="0067648E">
        <w:tc>
          <w:tcPr>
            <w:tcW w:w="4167" w:type="pct"/>
            <w:tcMar>
              <w:top w:w="0" w:type="dxa"/>
              <w:left w:w="115" w:type="dxa"/>
              <w:bottom w:w="0" w:type="dxa"/>
              <w:right w:w="115" w:type="dxa"/>
            </w:tcMar>
          </w:tcPr>
          <w:p w14:paraId="55275464" w14:textId="713155A0" w:rsidR="00C66353" w:rsidRPr="00220608" w:rsidRDefault="00C66353" w:rsidP="001212FE">
            <w:pPr>
              <w:spacing w:after="0" w:line="240" w:lineRule="auto"/>
              <w:ind w:left="-102"/>
              <w:rPr>
                <w:rFonts w:eastAsia="Times New Roman" w:cs="Arial"/>
                <w:sz w:val="20"/>
                <w:szCs w:val="20"/>
                <w:lang w:bidi="th-TH"/>
              </w:rPr>
            </w:pPr>
            <w:r w:rsidRPr="00220608">
              <w:rPr>
                <w:rFonts w:eastAsia="Times New Roman" w:cs="Arial"/>
                <w:sz w:val="20"/>
                <w:szCs w:val="20"/>
                <w:lang w:bidi="th-TH"/>
              </w:rPr>
              <w:t>Opening balance</w:t>
            </w:r>
          </w:p>
        </w:tc>
        <w:tc>
          <w:tcPr>
            <w:tcW w:w="833" w:type="pct"/>
            <w:shd w:val="clear" w:color="auto" w:fill="FAFAFA"/>
            <w:tcMar>
              <w:top w:w="0" w:type="dxa"/>
              <w:left w:w="115" w:type="dxa"/>
              <w:bottom w:w="0" w:type="dxa"/>
              <w:right w:w="115" w:type="dxa"/>
            </w:tcMar>
            <w:vAlign w:val="bottom"/>
          </w:tcPr>
          <w:p w14:paraId="60DD59DE" w14:textId="313EFF32" w:rsidR="00C66353" w:rsidRPr="00220608" w:rsidRDefault="0034707F" w:rsidP="001212FE">
            <w:pPr>
              <w:spacing w:after="0" w:line="240" w:lineRule="auto"/>
              <w:ind w:right="-72"/>
              <w:jc w:val="right"/>
              <w:rPr>
                <w:rFonts w:cs="Arial"/>
                <w:sz w:val="20"/>
                <w:szCs w:val="20"/>
                <w:lang w:val="en-GB"/>
              </w:rPr>
            </w:pPr>
            <w:r w:rsidRPr="0034707F">
              <w:rPr>
                <w:rFonts w:cs="Arial"/>
                <w:sz w:val="20"/>
                <w:szCs w:val="20"/>
                <w:lang w:val="en-GB"/>
              </w:rPr>
              <w:t>238</w:t>
            </w:r>
            <w:r w:rsidR="00C66353" w:rsidRPr="00220608">
              <w:rPr>
                <w:rFonts w:cs="Arial"/>
                <w:sz w:val="20"/>
                <w:szCs w:val="20"/>
              </w:rPr>
              <w:t>,</w:t>
            </w:r>
            <w:r w:rsidRPr="0034707F">
              <w:rPr>
                <w:rFonts w:cs="Arial"/>
                <w:sz w:val="20"/>
                <w:szCs w:val="20"/>
                <w:lang w:val="en-GB"/>
              </w:rPr>
              <w:t>855</w:t>
            </w:r>
            <w:r w:rsidR="00C66353" w:rsidRPr="00220608">
              <w:rPr>
                <w:rFonts w:cs="Arial"/>
                <w:sz w:val="20"/>
                <w:szCs w:val="20"/>
              </w:rPr>
              <w:t>,</w:t>
            </w:r>
            <w:r w:rsidRPr="0034707F">
              <w:rPr>
                <w:rFonts w:cs="Arial"/>
                <w:sz w:val="20"/>
                <w:szCs w:val="20"/>
                <w:lang w:val="en-GB"/>
              </w:rPr>
              <w:t>386</w:t>
            </w:r>
          </w:p>
        </w:tc>
      </w:tr>
      <w:tr w:rsidR="00B86A3B" w:rsidRPr="00220608" w14:paraId="2B36ACBB" w14:textId="77777777" w:rsidTr="0067648E">
        <w:tc>
          <w:tcPr>
            <w:tcW w:w="4167" w:type="pct"/>
            <w:tcMar>
              <w:top w:w="0" w:type="dxa"/>
              <w:left w:w="115" w:type="dxa"/>
              <w:bottom w:w="0" w:type="dxa"/>
              <w:right w:w="115" w:type="dxa"/>
            </w:tcMar>
            <w:hideMark/>
          </w:tcPr>
          <w:p w14:paraId="27A21C67" w14:textId="77777777" w:rsidR="00B86A3B" w:rsidRPr="00220608" w:rsidRDefault="00B86A3B" w:rsidP="00B86A3B">
            <w:pPr>
              <w:spacing w:after="0" w:line="240" w:lineRule="auto"/>
              <w:ind w:left="-102"/>
              <w:rPr>
                <w:rFonts w:eastAsia="Times New Roman" w:cs="Arial"/>
                <w:sz w:val="20"/>
                <w:szCs w:val="20"/>
                <w:lang w:bidi="th-TH"/>
              </w:rPr>
            </w:pPr>
            <w:r w:rsidRPr="00220608">
              <w:rPr>
                <w:rFonts w:eastAsia="Times New Roman" w:cs="Arial"/>
                <w:sz w:val="20"/>
                <w:szCs w:val="20"/>
                <w:lang w:bidi="th-TH"/>
              </w:rPr>
              <w:t>Additions</w:t>
            </w:r>
          </w:p>
        </w:tc>
        <w:tc>
          <w:tcPr>
            <w:tcW w:w="833" w:type="pct"/>
            <w:shd w:val="clear" w:color="auto" w:fill="FAFAFA"/>
            <w:tcMar>
              <w:top w:w="0" w:type="dxa"/>
              <w:left w:w="115" w:type="dxa"/>
              <w:bottom w:w="0" w:type="dxa"/>
              <w:right w:w="115" w:type="dxa"/>
            </w:tcMar>
            <w:vAlign w:val="bottom"/>
          </w:tcPr>
          <w:p w14:paraId="11285A83" w14:textId="1E624497"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86</w:t>
            </w:r>
            <w:r w:rsidR="00B86A3B" w:rsidRPr="00220608">
              <w:rPr>
                <w:rFonts w:cs="Arial"/>
                <w:sz w:val="20"/>
                <w:szCs w:val="20"/>
                <w:lang w:val="en-GB"/>
              </w:rPr>
              <w:t>,</w:t>
            </w:r>
            <w:r w:rsidRPr="0034707F">
              <w:rPr>
                <w:rFonts w:cs="Arial"/>
                <w:sz w:val="20"/>
                <w:szCs w:val="20"/>
                <w:lang w:val="en-GB"/>
              </w:rPr>
              <w:t>129</w:t>
            </w:r>
            <w:r w:rsidR="00B86A3B" w:rsidRPr="00220608">
              <w:rPr>
                <w:rFonts w:cs="Arial"/>
                <w:sz w:val="20"/>
                <w:szCs w:val="20"/>
                <w:lang w:val="en-GB"/>
              </w:rPr>
              <w:t>,</w:t>
            </w:r>
            <w:r w:rsidRPr="0034707F">
              <w:rPr>
                <w:rFonts w:cs="Arial"/>
                <w:sz w:val="20"/>
                <w:szCs w:val="20"/>
                <w:lang w:val="en-GB"/>
              </w:rPr>
              <w:t>820</w:t>
            </w:r>
          </w:p>
        </w:tc>
      </w:tr>
      <w:tr w:rsidR="00B86A3B" w:rsidRPr="00220608" w14:paraId="07830FF0" w14:textId="77777777" w:rsidTr="0067648E">
        <w:tc>
          <w:tcPr>
            <w:tcW w:w="4167" w:type="pct"/>
            <w:tcMar>
              <w:top w:w="0" w:type="dxa"/>
              <w:left w:w="115" w:type="dxa"/>
              <w:bottom w:w="0" w:type="dxa"/>
              <w:right w:w="115" w:type="dxa"/>
            </w:tcMar>
            <w:hideMark/>
          </w:tcPr>
          <w:p w14:paraId="2121D835" w14:textId="71BEDA97" w:rsidR="00B86A3B" w:rsidRPr="00220608" w:rsidRDefault="00B86A3B" w:rsidP="00B86A3B">
            <w:pPr>
              <w:spacing w:after="0" w:line="240" w:lineRule="auto"/>
              <w:ind w:left="-102"/>
              <w:rPr>
                <w:rFonts w:eastAsia="Times New Roman" w:cs="Arial"/>
                <w:sz w:val="20"/>
                <w:szCs w:val="20"/>
                <w:lang w:bidi="th-TH"/>
              </w:rPr>
            </w:pPr>
            <w:r w:rsidRPr="00220608">
              <w:rPr>
                <w:rFonts w:eastAsia="Times New Roman" w:cs="Arial"/>
                <w:sz w:val="20"/>
                <w:szCs w:val="20"/>
                <w:lang w:bidi="th-TH"/>
              </w:rPr>
              <w:t>Settlements</w:t>
            </w:r>
          </w:p>
        </w:tc>
        <w:tc>
          <w:tcPr>
            <w:tcW w:w="833" w:type="pct"/>
            <w:tcBorders>
              <w:bottom w:val="single" w:sz="4" w:space="0" w:color="000000"/>
            </w:tcBorders>
            <w:shd w:val="clear" w:color="auto" w:fill="FAFAFA"/>
            <w:tcMar>
              <w:top w:w="0" w:type="dxa"/>
              <w:left w:w="115" w:type="dxa"/>
              <w:bottom w:w="0" w:type="dxa"/>
              <w:right w:w="115" w:type="dxa"/>
            </w:tcMar>
            <w:vAlign w:val="bottom"/>
          </w:tcPr>
          <w:p w14:paraId="2A701D41" w14:textId="5D65A123" w:rsidR="00B86A3B" w:rsidRPr="00220608" w:rsidRDefault="00B86A3B" w:rsidP="00B86A3B">
            <w:pPr>
              <w:spacing w:after="0" w:line="240" w:lineRule="auto"/>
              <w:ind w:right="-72"/>
              <w:jc w:val="right"/>
              <w:rPr>
                <w:rFonts w:cs="Arial"/>
                <w:sz w:val="20"/>
                <w:szCs w:val="20"/>
                <w:lang w:val="en-GB"/>
              </w:rPr>
            </w:pPr>
            <w:r w:rsidRPr="00220608">
              <w:rPr>
                <w:rFonts w:cs="Arial"/>
                <w:sz w:val="20"/>
                <w:szCs w:val="20"/>
                <w:lang w:val="en-GB"/>
              </w:rPr>
              <w:t>(</w:t>
            </w:r>
            <w:r w:rsidR="0034707F" w:rsidRPr="0034707F">
              <w:rPr>
                <w:rFonts w:cs="Arial"/>
                <w:sz w:val="20"/>
                <w:szCs w:val="20"/>
                <w:lang w:val="en-GB"/>
              </w:rPr>
              <w:t>28</w:t>
            </w:r>
            <w:r w:rsidRPr="00220608">
              <w:rPr>
                <w:rFonts w:cs="Arial"/>
                <w:sz w:val="20"/>
                <w:szCs w:val="20"/>
                <w:lang w:val="en-GB"/>
              </w:rPr>
              <w:t>,</w:t>
            </w:r>
            <w:r w:rsidR="0034707F" w:rsidRPr="0034707F">
              <w:rPr>
                <w:rFonts w:cs="Arial"/>
                <w:sz w:val="20"/>
                <w:szCs w:val="20"/>
                <w:lang w:val="en-GB"/>
              </w:rPr>
              <w:t>073</w:t>
            </w:r>
            <w:r w:rsidRPr="00220608">
              <w:rPr>
                <w:rFonts w:cs="Arial"/>
                <w:sz w:val="20"/>
                <w:szCs w:val="20"/>
                <w:lang w:val="en-GB"/>
              </w:rPr>
              <w:t>,</w:t>
            </w:r>
            <w:r w:rsidR="0034707F" w:rsidRPr="0034707F">
              <w:rPr>
                <w:rFonts w:cs="Arial"/>
                <w:sz w:val="20"/>
                <w:szCs w:val="20"/>
                <w:lang w:val="en-GB"/>
              </w:rPr>
              <w:t>975</w:t>
            </w:r>
            <w:r w:rsidRPr="00220608">
              <w:rPr>
                <w:rFonts w:cs="Arial"/>
                <w:sz w:val="20"/>
                <w:szCs w:val="20"/>
                <w:lang w:val="en-GB"/>
              </w:rPr>
              <w:t>)</w:t>
            </w:r>
          </w:p>
        </w:tc>
      </w:tr>
      <w:tr w:rsidR="00B86A3B" w:rsidRPr="00220608" w14:paraId="36D60797" w14:textId="77777777" w:rsidTr="0067648E">
        <w:tc>
          <w:tcPr>
            <w:tcW w:w="4167" w:type="pct"/>
            <w:tcMar>
              <w:top w:w="0" w:type="dxa"/>
              <w:left w:w="115" w:type="dxa"/>
              <w:bottom w:w="0" w:type="dxa"/>
              <w:right w:w="115" w:type="dxa"/>
            </w:tcMar>
          </w:tcPr>
          <w:p w14:paraId="4A0714AC" w14:textId="77777777" w:rsidR="00B86A3B" w:rsidRPr="00220608" w:rsidRDefault="00B86A3B" w:rsidP="00B86A3B">
            <w:pPr>
              <w:spacing w:after="0" w:line="240" w:lineRule="auto"/>
              <w:ind w:left="-102"/>
              <w:rPr>
                <w:rFonts w:eastAsia="Times New Roman" w:cs="Arial"/>
                <w:sz w:val="20"/>
                <w:szCs w:val="20"/>
                <w:lang w:bidi="th-TH"/>
              </w:rPr>
            </w:pPr>
          </w:p>
        </w:tc>
        <w:tc>
          <w:tcPr>
            <w:tcW w:w="833" w:type="pct"/>
            <w:tcBorders>
              <w:top w:val="single" w:sz="4" w:space="0" w:color="000000"/>
            </w:tcBorders>
            <w:shd w:val="clear" w:color="auto" w:fill="FAFAFA"/>
            <w:tcMar>
              <w:top w:w="0" w:type="dxa"/>
              <w:left w:w="115" w:type="dxa"/>
              <w:bottom w:w="0" w:type="dxa"/>
              <w:right w:w="115" w:type="dxa"/>
            </w:tcMar>
            <w:vAlign w:val="bottom"/>
          </w:tcPr>
          <w:p w14:paraId="0CB0E3F4" w14:textId="77777777" w:rsidR="00B86A3B" w:rsidRPr="00220608" w:rsidRDefault="00B86A3B" w:rsidP="00B86A3B">
            <w:pPr>
              <w:spacing w:after="0" w:line="240" w:lineRule="auto"/>
              <w:ind w:right="-72"/>
              <w:jc w:val="right"/>
              <w:rPr>
                <w:rFonts w:cs="Arial"/>
                <w:sz w:val="20"/>
                <w:szCs w:val="20"/>
                <w:lang w:val="en-GB"/>
              </w:rPr>
            </w:pPr>
          </w:p>
        </w:tc>
      </w:tr>
      <w:tr w:rsidR="00B86A3B" w:rsidRPr="00220608" w14:paraId="7E540393" w14:textId="77777777" w:rsidTr="0067648E">
        <w:tc>
          <w:tcPr>
            <w:tcW w:w="4167" w:type="pct"/>
            <w:tcMar>
              <w:top w:w="0" w:type="dxa"/>
              <w:left w:w="115" w:type="dxa"/>
              <w:bottom w:w="0" w:type="dxa"/>
              <w:right w:w="115" w:type="dxa"/>
            </w:tcMar>
          </w:tcPr>
          <w:p w14:paraId="4BEDF835" w14:textId="77777777" w:rsidR="00B86A3B" w:rsidRPr="00220608" w:rsidRDefault="00B86A3B" w:rsidP="00B86A3B">
            <w:pPr>
              <w:spacing w:after="0" w:line="240" w:lineRule="auto"/>
              <w:ind w:left="-102"/>
              <w:rPr>
                <w:rFonts w:eastAsia="Times New Roman" w:cs="Arial"/>
                <w:sz w:val="20"/>
                <w:szCs w:val="20"/>
                <w:lang w:bidi="th-TH"/>
              </w:rPr>
            </w:pPr>
            <w:r w:rsidRPr="00220608">
              <w:rPr>
                <w:rFonts w:eastAsia="Times New Roman" w:cs="Arial"/>
                <w:sz w:val="20"/>
                <w:szCs w:val="20"/>
                <w:lang w:bidi="th-TH"/>
              </w:rPr>
              <w:t>Closing balance</w:t>
            </w:r>
          </w:p>
        </w:tc>
        <w:tc>
          <w:tcPr>
            <w:tcW w:w="833" w:type="pct"/>
            <w:tcBorders>
              <w:bottom w:val="single" w:sz="4" w:space="0" w:color="000000"/>
            </w:tcBorders>
            <w:shd w:val="clear" w:color="auto" w:fill="FAFAFA"/>
            <w:tcMar>
              <w:top w:w="0" w:type="dxa"/>
              <w:left w:w="115" w:type="dxa"/>
              <w:bottom w:w="0" w:type="dxa"/>
              <w:right w:w="115" w:type="dxa"/>
            </w:tcMar>
            <w:vAlign w:val="bottom"/>
          </w:tcPr>
          <w:p w14:paraId="0357E69E" w14:textId="4598080E"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296</w:t>
            </w:r>
            <w:r w:rsidR="00B86A3B" w:rsidRPr="00220608">
              <w:rPr>
                <w:rFonts w:cs="Arial"/>
                <w:sz w:val="20"/>
                <w:szCs w:val="20"/>
                <w:lang w:val="en-GB"/>
              </w:rPr>
              <w:t>,</w:t>
            </w:r>
            <w:r w:rsidRPr="0034707F">
              <w:rPr>
                <w:rFonts w:cs="Arial"/>
                <w:sz w:val="20"/>
                <w:szCs w:val="20"/>
                <w:lang w:val="en-GB"/>
              </w:rPr>
              <w:t>911</w:t>
            </w:r>
            <w:r w:rsidR="00B86A3B" w:rsidRPr="00220608">
              <w:rPr>
                <w:rFonts w:cs="Arial"/>
                <w:sz w:val="20"/>
                <w:szCs w:val="20"/>
                <w:lang w:val="en-GB"/>
              </w:rPr>
              <w:t>,</w:t>
            </w:r>
            <w:r w:rsidRPr="0034707F">
              <w:rPr>
                <w:rFonts w:cs="Arial"/>
                <w:sz w:val="20"/>
                <w:szCs w:val="20"/>
                <w:lang w:val="en-GB"/>
              </w:rPr>
              <w:t>231</w:t>
            </w:r>
          </w:p>
        </w:tc>
      </w:tr>
    </w:tbl>
    <w:p w14:paraId="0124FB2B" w14:textId="77777777" w:rsidR="003B712B" w:rsidRPr="00220608" w:rsidRDefault="003B712B" w:rsidP="008D3C22">
      <w:pPr>
        <w:spacing w:after="0" w:line="240" w:lineRule="auto"/>
        <w:rPr>
          <w:rFonts w:eastAsia="Times New Roman" w:cs="Arial"/>
          <w:sz w:val="20"/>
          <w:szCs w:val="20"/>
          <w:lang w:bidi="th-TH"/>
        </w:rPr>
      </w:pPr>
    </w:p>
    <w:p w14:paraId="1B5CB869" w14:textId="417DBE85" w:rsidR="00E72F12" w:rsidRPr="00220608" w:rsidRDefault="00C831DF">
      <w:pPr>
        <w:spacing w:after="0" w:line="240" w:lineRule="auto"/>
        <w:jc w:val="both"/>
        <w:rPr>
          <w:rFonts w:cs="Arial"/>
          <w:sz w:val="20"/>
          <w:szCs w:val="20"/>
        </w:rPr>
      </w:pPr>
      <w:r w:rsidRPr="00220608">
        <w:rPr>
          <w:rFonts w:cs="Arial"/>
          <w:spacing w:val="-6"/>
          <w:sz w:val="20"/>
          <w:szCs w:val="25"/>
          <w:lang w:bidi="th-TH"/>
        </w:rPr>
        <w:t xml:space="preserve">As </w:t>
      </w:r>
      <w:proofErr w:type="gramStart"/>
      <w:r w:rsidRPr="00220608">
        <w:rPr>
          <w:rFonts w:cs="Arial"/>
          <w:spacing w:val="-6"/>
          <w:sz w:val="20"/>
          <w:szCs w:val="25"/>
          <w:lang w:bidi="th-TH"/>
        </w:rPr>
        <w:t>at</w:t>
      </w:r>
      <w:proofErr w:type="gramEnd"/>
      <w:r w:rsidRPr="00220608">
        <w:rPr>
          <w:rFonts w:cs="Arial"/>
          <w:spacing w:val="-6"/>
          <w:sz w:val="20"/>
          <w:szCs w:val="25"/>
          <w:lang w:bidi="th-TH"/>
        </w:rPr>
        <w:t xml:space="preserve"> </w:t>
      </w:r>
      <w:r w:rsidR="0034707F" w:rsidRPr="0034707F">
        <w:rPr>
          <w:rFonts w:cs="Arial"/>
          <w:spacing w:val="-6"/>
          <w:sz w:val="20"/>
          <w:szCs w:val="25"/>
          <w:lang w:val="en-GB" w:bidi="th-TH"/>
        </w:rPr>
        <w:t>30</w:t>
      </w:r>
      <w:r w:rsidR="00514C0B" w:rsidRPr="00220608">
        <w:rPr>
          <w:rFonts w:cs="Arial"/>
          <w:spacing w:val="-6"/>
          <w:sz w:val="20"/>
          <w:szCs w:val="25"/>
          <w:lang w:val="en-GB" w:bidi="th-TH"/>
        </w:rPr>
        <w:t xml:space="preserve"> September</w:t>
      </w:r>
      <w:r w:rsidRPr="00220608">
        <w:rPr>
          <w:rFonts w:cs="Arial"/>
          <w:spacing w:val="-6"/>
          <w:sz w:val="20"/>
          <w:szCs w:val="25"/>
          <w:lang w:bidi="th-TH"/>
        </w:rPr>
        <w:t xml:space="preserve"> </w:t>
      </w:r>
      <w:r w:rsidR="0034707F" w:rsidRPr="0034707F">
        <w:rPr>
          <w:rFonts w:cs="Arial"/>
          <w:spacing w:val="-6"/>
          <w:sz w:val="20"/>
          <w:szCs w:val="25"/>
          <w:lang w:val="en-GB" w:bidi="th-TH"/>
        </w:rPr>
        <w:t>2024</w:t>
      </w:r>
      <w:r w:rsidRPr="00220608">
        <w:rPr>
          <w:rFonts w:cs="Arial"/>
          <w:spacing w:val="-6"/>
          <w:sz w:val="20"/>
          <w:szCs w:val="25"/>
          <w:lang w:bidi="th-TH"/>
        </w:rPr>
        <w:t xml:space="preserve">, </w:t>
      </w:r>
      <w:r w:rsidRPr="00220608">
        <w:rPr>
          <w:rFonts w:cs="Arial"/>
          <w:sz w:val="20"/>
          <w:szCs w:val="20"/>
          <w:lang w:val="en-GB"/>
        </w:rPr>
        <w:t>t</w:t>
      </w:r>
      <w:r w:rsidR="001313C9" w:rsidRPr="00220608">
        <w:rPr>
          <w:rFonts w:cs="Arial"/>
          <w:sz w:val="20"/>
          <w:szCs w:val="20"/>
        </w:rPr>
        <w:t xml:space="preserve">he long-term loans to </w:t>
      </w:r>
      <w:r w:rsidR="004B3FDE" w:rsidRPr="00220608">
        <w:rPr>
          <w:rFonts w:cs="Arial"/>
          <w:sz w:val="20"/>
          <w:szCs w:val="20"/>
        </w:rPr>
        <w:t xml:space="preserve">related parties </w:t>
      </w:r>
      <w:r w:rsidR="001313C9" w:rsidRPr="00220608">
        <w:rPr>
          <w:rFonts w:cs="Arial"/>
          <w:sz w:val="20"/>
          <w:szCs w:val="20"/>
        </w:rPr>
        <w:t xml:space="preserve">were made on commercial terms and conditions. The loans are due </w:t>
      </w:r>
      <w:r w:rsidR="001313C9" w:rsidRPr="00220608">
        <w:rPr>
          <w:rFonts w:cs="Arial"/>
          <w:spacing w:val="-4"/>
          <w:sz w:val="20"/>
          <w:szCs w:val="20"/>
        </w:rPr>
        <w:t xml:space="preserve">within </w:t>
      </w:r>
      <w:r w:rsidR="0034707F" w:rsidRPr="0034707F">
        <w:rPr>
          <w:rFonts w:cs="Arial"/>
          <w:spacing w:val="-4"/>
          <w:sz w:val="20"/>
          <w:szCs w:val="20"/>
          <w:lang w:val="en-GB"/>
        </w:rPr>
        <w:t>10</w:t>
      </w:r>
      <w:r w:rsidR="001313C9" w:rsidRPr="00220608">
        <w:rPr>
          <w:rFonts w:cs="Arial"/>
          <w:spacing w:val="-4"/>
          <w:sz w:val="20"/>
          <w:szCs w:val="20"/>
        </w:rPr>
        <w:t xml:space="preserve"> years and unsecured. The loans bore interest at</w:t>
      </w:r>
      <w:r w:rsidR="00B86A3B" w:rsidRPr="00220608">
        <w:rPr>
          <w:rFonts w:cs="Arial"/>
          <w:sz w:val="20"/>
          <w:szCs w:val="20"/>
          <w:lang w:val="en-GB"/>
        </w:rPr>
        <w:t xml:space="preserve"> </w:t>
      </w:r>
      <w:r w:rsidR="0034707F" w:rsidRPr="0034707F">
        <w:rPr>
          <w:rFonts w:cs="Arial"/>
          <w:sz w:val="20"/>
          <w:szCs w:val="20"/>
          <w:lang w:val="en-GB"/>
        </w:rPr>
        <w:t>4</w:t>
      </w:r>
      <w:r w:rsidR="00B86A3B" w:rsidRPr="00220608">
        <w:rPr>
          <w:rFonts w:cs="Arial"/>
          <w:sz w:val="20"/>
          <w:szCs w:val="20"/>
          <w:lang w:val="en-GB"/>
        </w:rPr>
        <w:t>.</w:t>
      </w:r>
      <w:r w:rsidR="0034707F" w:rsidRPr="0034707F">
        <w:rPr>
          <w:rFonts w:cs="Arial"/>
          <w:sz w:val="20"/>
          <w:szCs w:val="20"/>
          <w:lang w:val="en-GB"/>
        </w:rPr>
        <w:t>00</w:t>
      </w:r>
      <w:r w:rsidR="00AD0682" w:rsidRPr="00220608">
        <w:rPr>
          <w:rFonts w:cs="Arial"/>
          <w:sz w:val="20"/>
          <w:szCs w:val="20"/>
        </w:rPr>
        <w:t>%</w:t>
      </w:r>
      <w:r w:rsidR="001313C9" w:rsidRPr="00220608">
        <w:rPr>
          <w:rFonts w:cs="Arial"/>
          <w:spacing w:val="-4"/>
          <w:sz w:val="20"/>
          <w:szCs w:val="20"/>
        </w:rPr>
        <w:t xml:space="preserve">, MLR minus </w:t>
      </w:r>
      <w:r w:rsidR="0034707F" w:rsidRPr="0034707F">
        <w:rPr>
          <w:rFonts w:cs="Arial"/>
          <w:sz w:val="20"/>
          <w:szCs w:val="20"/>
          <w:lang w:val="en-GB"/>
        </w:rPr>
        <w:t>1</w:t>
      </w:r>
      <w:r w:rsidR="00B86A3B" w:rsidRPr="00220608">
        <w:rPr>
          <w:rFonts w:cs="Arial"/>
          <w:sz w:val="20"/>
          <w:szCs w:val="20"/>
          <w:lang w:val="en-GB"/>
        </w:rPr>
        <w:t>.</w:t>
      </w:r>
      <w:r w:rsidR="0034707F" w:rsidRPr="0034707F">
        <w:rPr>
          <w:rFonts w:cs="Arial"/>
          <w:sz w:val="20"/>
          <w:szCs w:val="20"/>
          <w:lang w:val="en-GB"/>
        </w:rPr>
        <w:t>25</w:t>
      </w:r>
      <w:r w:rsidR="00AD0682" w:rsidRPr="00220608">
        <w:rPr>
          <w:rFonts w:cs="Arial"/>
          <w:sz w:val="20"/>
          <w:szCs w:val="20"/>
        </w:rPr>
        <w:t xml:space="preserve">% </w:t>
      </w:r>
      <w:r w:rsidR="001313C9" w:rsidRPr="00220608">
        <w:rPr>
          <w:rFonts w:cs="Arial"/>
          <w:spacing w:val="-4"/>
          <w:sz w:val="20"/>
          <w:szCs w:val="20"/>
        </w:rPr>
        <w:t>per annum and</w:t>
      </w:r>
      <w:r w:rsidR="004B6CF2" w:rsidRPr="00220608">
        <w:rPr>
          <w:rFonts w:cs="Arial"/>
          <w:spacing w:val="-4"/>
          <w:sz w:val="20"/>
          <w:szCs w:val="25"/>
          <w:cs/>
          <w:lang w:bidi="th-TH"/>
        </w:rPr>
        <w:t xml:space="preserve"> </w:t>
      </w:r>
      <w:r w:rsidR="004B6CF2" w:rsidRPr="00220608">
        <w:rPr>
          <w:rFonts w:cs="Arial"/>
          <w:spacing w:val="-4"/>
          <w:sz w:val="20"/>
          <w:szCs w:val="25"/>
          <w:lang w:val="en-GB" w:bidi="th-TH"/>
        </w:rPr>
        <w:t>average MLR minus</w:t>
      </w:r>
      <w:r w:rsidR="003B5F65" w:rsidRPr="00220608">
        <w:rPr>
          <w:rFonts w:cs="Arial"/>
          <w:spacing w:val="-4"/>
          <w:sz w:val="20"/>
          <w:szCs w:val="20"/>
        </w:rPr>
        <w:t xml:space="preserve"> </w:t>
      </w:r>
      <w:r w:rsidR="0034707F" w:rsidRPr="0034707F">
        <w:rPr>
          <w:rFonts w:cs="Arial"/>
          <w:spacing w:val="-4"/>
          <w:sz w:val="20"/>
          <w:szCs w:val="20"/>
          <w:lang w:val="en-GB"/>
        </w:rPr>
        <w:t>1</w:t>
      </w:r>
      <w:r w:rsidR="00B86A3B" w:rsidRPr="00220608">
        <w:rPr>
          <w:rFonts w:cs="Arial"/>
          <w:spacing w:val="-4"/>
          <w:sz w:val="20"/>
          <w:szCs w:val="20"/>
        </w:rPr>
        <w:t>.</w:t>
      </w:r>
      <w:r w:rsidR="0034707F" w:rsidRPr="0034707F">
        <w:rPr>
          <w:rFonts w:cs="Arial"/>
          <w:spacing w:val="-4"/>
          <w:sz w:val="20"/>
          <w:szCs w:val="20"/>
          <w:lang w:val="en-GB"/>
        </w:rPr>
        <w:t>00</w:t>
      </w:r>
      <w:r w:rsidR="004B6CF2" w:rsidRPr="00220608">
        <w:rPr>
          <w:rFonts w:cs="Arial"/>
          <w:spacing w:val="-4"/>
          <w:sz w:val="20"/>
          <w:szCs w:val="25"/>
          <w:lang w:val="en-GB" w:bidi="th-TH"/>
        </w:rPr>
        <w:t>%</w:t>
      </w:r>
      <w:r w:rsidR="004B6CF2" w:rsidRPr="00220608">
        <w:rPr>
          <w:rFonts w:cs="Arial"/>
          <w:spacing w:val="-4"/>
          <w:sz w:val="20"/>
          <w:szCs w:val="20"/>
        </w:rPr>
        <w:t xml:space="preserve"> </w:t>
      </w:r>
      <w:r w:rsidR="000E6DC5" w:rsidRPr="00220608">
        <w:rPr>
          <w:rFonts w:cs="Arial"/>
          <w:spacing w:val="-4"/>
          <w:sz w:val="20"/>
          <w:szCs w:val="20"/>
        </w:rPr>
        <w:t>-</w:t>
      </w:r>
      <w:r w:rsidR="004B6CF2" w:rsidRPr="00220608">
        <w:rPr>
          <w:rFonts w:cs="Arial"/>
          <w:spacing w:val="-4"/>
          <w:sz w:val="20"/>
          <w:szCs w:val="20"/>
        </w:rPr>
        <w:t xml:space="preserve"> </w:t>
      </w:r>
      <w:r w:rsidR="0034707F" w:rsidRPr="0034707F">
        <w:rPr>
          <w:rFonts w:cs="Arial"/>
          <w:spacing w:val="-4"/>
          <w:sz w:val="20"/>
          <w:szCs w:val="20"/>
          <w:lang w:val="en-GB"/>
        </w:rPr>
        <w:t>2</w:t>
      </w:r>
      <w:r w:rsidR="00B86A3B" w:rsidRPr="00220608">
        <w:rPr>
          <w:rFonts w:cs="Arial"/>
          <w:spacing w:val="-4"/>
          <w:sz w:val="20"/>
          <w:szCs w:val="20"/>
        </w:rPr>
        <w:t>.</w:t>
      </w:r>
      <w:r w:rsidR="0034707F" w:rsidRPr="0034707F">
        <w:rPr>
          <w:rFonts w:cs="Arial"/>
          <w:spacing w:val="-4"/>
          <w:sz w:val="20"/>
          <w:szCs w:val="20"/>
          <w:lang w:val="en-GB"/>
        </w:rPr>
        <w:t>00</w:t>
      </w:r>
      <w:r w:rsidR="004B6CF2" w:rsidRPr="00220608">
        <w:rPr>
          <w:rFonts w:cs="Arial"/>
          <w:spacing w:val="-4"/>
          <w:sz w:val="20"/>
          <w:szCs w:val="20"/>
        </w:rPr>
        <w:t>%</w:t>
      </w:r>
      <w:r w:rsidR="00AD0682" w:rsidRPr="00220608">
        <w:rPr>
          <w:rFonts w:cs="Arial"/>
          <w:sz w:val="20"/>
          <w:szCs w:val="20"/>
        </w:rPr>
        <w:t xml:space="preserve"> </w:t>
      </w:r>
      <w:r w:rsidR="001313C9" w:rsidRPr="00220608">
        <w:rPr>
          <w:rFonts w:cs="Arial"/>
          <w:spacing w:val="-4"/>
          <w:sz w:val="20"/>
          <w:szCs w:val="20"/>
        </w:rPr>
        <w:t>per annum (</w:t>
      </w:r>
      <w:r w:rsidR="0034707F" w:rsidRPr="0034707F">
        <w:rPr>
          <w:rFonts w:cs="Arial"/>
          <w:spacing w:val="-4"/>
          <w:sz w:val="20"/>
          <w:szCs w:val="20"/>
          <w:lang w:val="en-GB"/>
        </w:rPr>
        <w:t>31</w:t>
      </w:r>
      <w:r w:rsidR="00F93F8B" w:rsidRPr="00220608">
        <w:rPr>
          <w:rFonts w:cs="Arial"/>
          <w:spacing w:val="-4"/>
          <w:sz w:val="20"/>
          <w:szCs w:val="20"/>
          <w:lang w:val="en-GB"/>
        </w:rPr>
        <w:t xml:space="preserve"> December </w:t>
      </w:r>
      <w:r w:rsidR="0034707F" w:rsidRPr="0034707F">
        <w:rPr>
          <w:rFonts w:cs="Arial"/>
          <w:spacing w:val="-4"/>
          <w:sz w:val="20"/>
          <w:szCs w:val="20"/>
          <w:lang w:val="en-GB"/>
        </w:rPr>
        <w:t>2023</w:t>
      </w:r>
      <w:r w:rsidR="001313C9" w:rsidRPr="00220608">
        <w:rPr>
          <w:rFonts w:cs="Arial"/>
          <w:spacing w:val="-4"/>
          <w:sz w:val="20"/>
          <w:szCs w:val="20"/>
        </w:rPr>
        <w:t xml:space="preserve">: </w:t>
      </w:r>
      <w:r w:rsidR="0034707F" w:rsidRPr="0034707F">
        <w:rPr>
          <w:rFonts w:cs="Arial"/>
          <w:color w:val="000000"/>
          <w:sz w:val="20"/>
          <w:szCs w:val="20"/>
          <w:lang w:val="en-GB"/>
        </w:rPr>
        <w:t>4</w:t>
      </w:r>
      <w:r w:rsidR="00C84554" w:rsidRPr="00220608">
        <w:rPr>
          <w:rFonts w:cs="Arial"/>
          <w:color w:val="000000"/>
          <w:sz w:val="20"/>
          <w:szCs w:val="20"/>
          <w:lang w:val="en-GB"/>
        </w:rPr>
        <w:t>.</w:t>
      </w:r>
      <w:r w:rsidR="0034707F" w:rsidRPr="0034707F">
        <w:rPr>
          <w:rFonts w:cs="Arial"/>
          <w:color w:val="000000"/>
          <w:sz w:val="20"/>
          <w:szCs w:val="20"/>
          <w:lang w:val="en-GB"/>
        </w:rPr>
        <w:t>00</w:t>
      </w:r>
      <w:r w:rsidR="00C84554" w:rsidRPr="00220608">
        <w:rPr>
          <w:rFonts w:cs="Arial"/>
          <w:color w:val="000000"/>
          <w:sz w:val="20"/>
          <w:szCs w:val="20"/>
        </w:rPr>
        <w:t xml:space="preserve">% and MLR minus </w:t>
      </w:r>
      <w:r w:rsidR="0034707F" w:rsidRPr="0034707F">
        <w:rPr>
          <w:rFonts w:cs="Arial"/>
          <w:color w:val="000000"/>
          <w:sz w:val="20"/>
          <w:szCs w:val="20"/>
          <w:lang w:val="en-GB"/>
        </w:rPr>
        <w:t>1</w:t>
      </w:r>
      <w:r w:rsidR="00C84554" w:rsidRPr="00220608">
        <w:rPr>
          <w:rFonts w:cs="Arial"/>
          <w:color w:val="000000"/>
          <w:sz w:val="20"/>
          <w:szCs w:val="20"/>
        </w:rPr>
        <w:t>.</w:t>
      </w:r>
      <w:r w:rsidR="0034707F" w:rsidRPr="0034707F">
        <w:rPr>
          <w:rFonts w:cs="Arial"/>
          <w:color w:val="000000"/>
          <w:sz w:val="20"/>
          <w:szCs w:val="20"/>
          <w:lang w:val="en-GB"/>
        </w:rPr>
        <w:t>25</w:t>
      </w:r>
      <w:r w:rsidR="00C84554" w:rsidRPr="00220608">
        <w:rPr>
          <w:rFonts w:cs="Arial"/>
          <w:color w:val="000000"/>
          <w:sz w:val="20"/>
          <w:szCs w:val="20"/>
        </w:rPr>
        <w:t>% per annum</w:t>
      </w:r>
      <w:r w:rsidR="00BE519B" w:rsidRPr="00220608">
        <w:rPr>
          <w:rFonts w:cs="Arial"/>
          <w:color w:val="000000"/>
          <w:sz w:val="20"/>
          <w:szCs w:val="20"/>
        </w:rPr>
        <w:t xml:space="preserve"> </w:t>
      </w:r>
      <w:r w:rsidR="00C84554" w:rsidRPr="00220608">
        <w:rPr>
          <w:rFonts w:cs="Arial"/>
          <w:color w:val="000000"/>
          <w:sz w:val="20"/>
          <w:szCs w:val="20"/>
        </w:rPr>
        <w:t xml:space="preserve">and MLR minus </w:t>
      </w:r>
      <w:r w:rsidR="0034707F" w:rsidRPr="0034707F">
        <w:rPr>
          <w:rFonts w:cs="Arial"/>
          <w:color w:val="000000"/>
          <w:sz w:val="20"/>
          <w:szCs w:val="20"/>
          <w:lang w:val="en-GB"/>
        </w:rPr>
        <w:t>1</w:t>
      </w:r>
      <w:r w:rsidR="00C84554" w:rsidRPr="00220608">
        <w:rPr>
          <w:rFonts w:cs="Arial"/>
          <w:color w:val="000000"/>
          <w:sz w:val="20"/>
          <w:szCs w:val="20"/>
          <w:lang w:val="en-GB"/>
        </w:rPr>
        <w:t>.</w:t>
      </w:r>
      <w:r w:rsidR="0034707F" w:rsidRPr="0034707F">
        <w:rPr>
          <w:rFonts w:cs="Arial"/>
          <w:color w:val="000000"/>
          <w:sz w:val="20"/>
          <w:szCs w:val="20"/>
          <w:lang w:val="en-GB"/>
        </w:rPr>
        <w:t>00</w:t>
      </w:r>
      <w:r w:rsidR="001B2F50" w:rsidRPr="00220608">
        <w:rPr>
          <w:rFonts w:cs="Arial"/>
          <w:color w:val="000000"/>
          <w:sz w:val="20"/>
          <w:szCs w:val="20"/>
          <w:lang w:val="en-GB"/>
        </w:rPr>
        <w:t>%</w:t>
      </w:r>
      <w:r w:rsidR="00C84554" w:rsidRPr="00220608">
        <w:rPr>
          <w:rFonts w:cs="Arial"/>
          <w:color w:val="000000"/>
          <w:sz w:val="20"/>
          <w:szCs w:val="20"/>
          <w:lang w:val="en-GB"/>
        </w:rPr>
        <w:t xml:space="preserve"> </w:t>
      </w:r>
      <w:r w:rsidR="00941299" w:rsidRPr="00220608">
        <w:rPr>
          <w:rFonts w:cs="Arial"/>
          <w:color w:val="000000"/>
          <w:sz w:val="20"/>
          <w:szCs w:val="20"/>
          <w:lang w:val="en-GB"/>
        </w:rPr>
        <w:t>-</w:t>
      </w:r>
      <w:r w:rsidR="00C84554" w:rsidRPr="00220608">
        <w:rPr>
          <w:rFonts w:cs="Arial"/>
          <w:color w:val="000000"/>
          <w:sz w:val="20"/>
          <w:szCs w:val="20"/>
          <w:lang w:val="en-GB"/>
        </w:rPr>
        <w:t xml:space="preserve"> </w:t>
      </w:r>
      <w:r w:rsidR="0034707F" w:rsidRPr="0034707F">
        <w:rPr>
          <w:rFonts w:cs="Arial"/>
          <w:color w:val="000000"/>
          <w:sz w:val="20"/>
          <w:szCs w:val="20"/>
          <w:lang w:val="en-GB"/>
        </w:rPr>
        <w:t>1</w:t>
      </w:r>
      <w:r w:rsidR="00C84554" w:rsidRPr="00220608">
        <w:rPr>
          <w:rFonts w:cs="Arial"/>
          <w:color w:val="000000"/>
          <w:sz w:val="20"/>
          <w:szCs w:val="20"/>
          <w:lang w:val="en-GB"/>
        </w:rPr>
        <w:t>.</w:t>
      </w:r>
      <w:r w:rsidR="0034707F" w:rsidRPr="0034707F">
        <w:rPr>
          <w:rFonts w:cs="Arial"/>
          <w:color w:val="000000"/>
          <w:sz w:val="20"/>
          <w:szCs w:val="20"/>
          <w:lang w:val="en-GB"/>
        </w:rPr>
        <w:t>25</w:t>
      </w:r>
      <w:r w:rsidR="00C84554" w:rsidRPr="00220608">
        <w:rPr>
          <w:rFonts w:cs="Arial"/>
          <w:color w:val="000000"/>
          <w:sz w:val="20"/>
          <w:szCs w:val="20"/>
        </w:rPr>
        <w:t>% per annum</w:t>
      </w:r>
      <w:r w:rsidR="001313C9" w:rsidRPr="00220608">
        <w:rPr>
          <w:rFonts w:cs="Arial"/>
          <w:sz w:val="20"/>
          <w:szCs w:val="20"/>
        </w:rPr>
        <w:t>).</w:t>
      </w:r>
    </w:p>
    <w:p w14:paraId="3D078BC3" w14:textId="77777777" w:rsidR="00FC17B3" w:rsidRPr="00220608" w:rsidRDefault="00FC17B3" w:rsidP="00FC17B3">
      <w:pPr>
        <w:spacing w:after="0" w:line="240" w:lineRule="auto"/>
        <w:jc w:val="both"/>
        <w:rPr>
          <w:rFonts w:cs="Arial"/>
          <w:i/>
          <w:color w:val="CF4A02"/>
          <w:sz w:val="20"/>
          <w:szCs w:val="20"/>
        </w:rPr>
      </w:pPr>
    </w:p>
    <w:p w14:paraId="6472121D" w14:textId="496FD777" w:rsidR="00E72F12" w:rsidRPr="00220608" w:rsidRDefault="00B52CC7" w:rsidP="00FC17B3">
      <w:pPr>
        <w:spacing w:after="0" w:line="240" w:lineRule="auto"/>
        <w:jc w:val="both"/>
        <w:rPr>
          <w:rFonts w:cs="Arial"/>
          <w:i/>
          <w:color w:val="CF4A02"/>
          <w:sz w:val="20"/>
          <w:szCs w:val="20"/>
        </w:rPr>
      </w:pPr>
      <w:r w:rsidRPr="00220608">
        <w:rPr>
          <w:rFonts w:cs="Arial"/>
          <w:i/>
          <w:color w:val="CF4A02"/>
          <w:sz w:val="20"/>
          <w:szCs w:val="20"/>
        </w:rPr>
        <w:t>Short-term loans</w:t>
      </w:r>
      <w:r w:rsidR="001313C9" w:rsidRPr="00220608">
        <w:rPr>
          <w:rFonts w:cs="Arial"/>
          <w:i/>
          <w:color w:val="CF4A02"/>
          <w:sz w:val="20"/>
          <w:szCs w:val="20"/>
        </w:rPr>
        <w:t xml:space="preserve"> from related parties</w:t>
      </w:r>
    </w:p>
    <w:p w14:paraId="2D611F15" w14:textId="77777777" w:rsidR="00A53B66" w:rsidRPr="00220608" w:rsidRDefault="00A53B66" w:rsidP="00862013">
      <w:pPr>
        <w:spacing w:after="0" w:line="240" w:lineRule="auto"/>
        <w:rPr>
          <w:rFonts w:eastAsia="Times New Roman" w:cs="Arial"/>
          <w:sz w:val="20"/>
          <w:szCs w:val="20"/>
          <w:lang w:bidi="th-TH"/>
        </w:rPr>
      </w:pPr>
    </w:p>
    <w:tbl>
      <w:tblPr>
        <w:tblStyle w:val="affff5"/>
        <w:tblW w:w="9458" w:type="dxa"/>
        <w:tblLayout w:type="fixed"/>
        <w:tblLook w:val="0000" w:firstRow="0" w:lastRow="0" w:firstColumn="0" w:lastColumn="0" w:noHBand="0" w:noVBand="0"/>
      </w:tblPr>
      <w:tblGrid>
        <w:gridCol w:w="6290"/>
        <w:gridCol w:w="1584"/>
        <w:gridCol w:w="1584"/>
      </w:tblGrid>
      <w:tr w:rsidR="00AD0682" w:rsidRPr="00220608" w14:paraId="086FCBA4" w14:textId="77777777" w:rsidTr="00652A28">
        <w:tc>
          <w:tcPr>
            <w:tcW w:w="6290" w:type="dxa"/>
            <w:vAlign w:val="bottom"/>
          </w:tcPr>
          <w:p w14:paraId="02D6C713" w14:textId="77777777" w:rsidR="00237F73" w:rsidRPr="00220608" w:rsidRDefault="00237F73">
            <w:pPr>
              <w:spacing w:after="0" w:line="240" w:lineRule="auto"/>
              <w:ind w:left="-102"/>
              <w:rPr>
                <w:rFonts w:cs="Arial"/>
                <w:sz w:val="20"/>
                <w:szCs w:val="20"/>
              </w:rPr>
            </w:pPr>
          </w:p>
        </w:tc>
        <w:tc>
          <w:tcPr>
            <w:tcW w:w="3168" w:type="dxa"/>
            <w:gridSpan w:val="2"/>
            <w:tcBorders>
              <w:top w:val="single" w:sz="4" w:space="0" w:color="000000"/>
              <w:bottom w:val="single" w:sz="4" w:space="0" w:color="000000"/>
            </w:tcBorders>
            <w:vAlign w:val="bottom"/>
          </w:tcPr>
          <w:p w14:paraId="393B8BC2" w14:textId="77777777" w:rsidR="00237F73" w:rsidRPr="00220608" w:rsidRDefault="00237F73">
            <w:pPr>
              <w:spacing w:after="0" w:line="240" w:lineRule="auto"/>
              <w:ind w:right="-72"/>
              <w:jc w:val="center"/>
              <w:rPr>
                <w:rFonts w:cs="Arial"/>
                <w:b/>
                <w:sz w:val="20"/>
                <w:szCs w:val="20"/>
              </w:rPr>
            </w:pPr>
            <w:r w:rsidRPr="00220608">
              <w:rPr>
                <w:rFonts w:cs="Arial"/>
                <w:b/>
                <w:sz w:val="20"/>
                <w:szCs w:val="20"/>
              </w:rPr>
              <w:t>Separate</w:t>
            </w:r>
          </w:p>
          <w:p w14:paraId="4DD89242" w14:textId="77777777" w:rsidR="00237F73" w:rsidRPr="00220608" w:rsidRDefault="00237F73">
            <w:pPr>
              <w:spacing w:after="0" w:line="240" w:lineRule="auto"/>
              <w:ind w:right="-72"/>
              <w:jc w:val="center"/>
              <w:rPr>
                <w:rFonts w:cs="Arial"/>
                <w:b/>
                <w:sz w:val="20"/>
                <w:szCs w:val="20"/>
              </w:rPr>
            </w:pPr>
            <w:r w:rsidRPr="00220608">
              <w:rPr>
                <w:rFonts w:cs="Arial"/>
                <w:b/>
                <w:sz w:val="20"/>
                <w:szCs w:val="20"/>
              </w:rPr>
              <w:t>financial information</w:t>
            </w:r>
          </w:p>
        </w:tc>
      </w:tr>
      <w:tr w:rsidR="00AD0682" w:rsidRPr="00220608" w14:paraId="1102C1E0" w14:textId="77777777" w:rsidTr="00652A28">
        <w:trPr>
          <w:trHeight w:val="162"/>
        </w:trPr>
        <w:tc>
          <w:tcPr>
            <w:tcW w:w="6290" w:type="dxa"/>
            <w:vAlign w:val="bottom"/>
          </w:tcPr>
          <w:p w14:paraId="43E40801" w14:textId="77777777" w:rsidR="00237F73" w:rsidRPr="00220608" w:rsidRDefault="00237F73">
            <w:pPr>
              <w:spacing w:after="0" w:line="240" w:lineRule="auto"/>
              <w:ind w:left="-102"/>
              <w:rPr>
                <w:rFonts w:cs="Arial"/>
                <w:sz w:val="20"/>
                <w:szCs w:val="20"/>
              </w:rPr>
            </w:pPr>
          </w:p>
        </w:tc>
        <w:tc>
          <w:tcPr>
            <w:tcW w:w="1584" w:type="dxa"/>
            <w:tcBorders>
              <w:top w:val="single" w:sz="4" w:space="0" w:color="000000"/>
            </w:tcBorders>
            <w:vAlign w:val="bottom"/>
          </w:tcPr>
          <w:p w14:paraId="79EE6505" w14:textId="4C853D11" w:rsidR="00237F73" w:rsidRPr="00220608" w:rsidRDefault="0034707F">
            <w:pPr>
              <w:spacing w:after="0" w:line="240" w:lineRule="auto"/>
              <w:ind w:right="-72"/>
              <w:jc w:val="right"/>
              <w:rPr>
                <w:rFonts w:cs="Arial"/>
                <w:b/>
                <w:sz w:val="20"/>
                <w:szCs w:val="20"/>
              </w:rPr>
            </w:pPr>
            <w:r w:rsidRPr="0034707F">
              <w:rPr>
                <w:rFonts w:cs="Arial"/>
                <w:b/>
                <w:sz w:val="20"/>
                <w:szCs w:val="20"/>
                <w:lang w:val="en-GB"/>
              </w:rPr>
              <w:t>30</w:t>
            </w:r>
            <w:r w:rsidR="00514C0B" w:rsidRPr="00220608">
              <w:rPr>
                <w:rFonts w:cs="Arial"/>
                <w:b/>
                <w:sz w:val="20"/>
                <w:szCs w:val="20"/>
                <w:lang w:val="en-GB"/>
              </w:rPr>
              <w:t xml:space="preserve"> September</w:t>
            </w:r>
          </w:p>
        </w:tc>
        <w:tc>
          <w:tcPr>
            <w:tcW w:w="1584" w:type="dxa"/>
            <w:tcBorders>
              <w:top w:val="single" w:sz="4" w:space="0" w:color="000000"/>
            </w:tcBorders>
            <w:vAlign w:val="bottom"/>
          </w:tcPr>
          <w:p w14:paraId="49A66F25" w14:textId="2C3637BC" w:rsidR="00237F73" w:rsidRPr="00220608" w:rsidRDefault="0034707F">
            <w:pPr>
              <w:spacing w:after="0" w:line="240" w:lineRule="auto"/>
              <w:ind w:right="-72"/>
              <w:jc w:val="right"/>
              <w:rPr>
                <w:rFonts w:cs="Arial"/>
                <w:b/>
                <w:sz w:val="20"/>
                <w:szCs w:val="20"/>
              </w:rPr>
            </w:pPr>
            <w:r w:rsidRPr="0034707F">
              <w:rPr>
                <w:rFonts w:cs="Arial"/>
                <w:b/>
                <w:sz w:val="20"/>
                <w:szCs w:val="20"/>
                <w:lang w:val="en-GB"/>
              </w:rPr>
              <w:t>31</w:t>
            </w:r>
            <w:r w:rsidR="00237F73" w:rsidRPr="00220608">
              <w:rPr>
                <w:rFonts w:cs="Arial"/>
                <w:b/>
                <w:sz w:val="20"/>
                <w:szCs w:val="20"/>
              </w:rPr>
              <w:t xml:space="preserve"> December</w:t>
            </w:r>
          </w:p>
        </w:tc>
      </w:tr>
      <w:tr w:rsidR="00AD0682" w:rsidRPr="00220608" w14:paraId="32999B0C" w14:textId="77777777" w:rsidTr="00652A28">
        <w:tc>
          <w:tcPr>
            <w:tcW w:w="6290" w:type="dxa"/>
            <w:vAlign w:val="bottom"/>
          </w:tcPr>
          <w:p w14:paraId="31D46347" w14:textId="77777777" w:rsidR="00237F73" w:rsidRPr="00220608" w:rsidRDefault="00237F73">
            <w:pPr>
              <w:spacing w:after="0" w:line="240" w:lineRule="auto"/>
              <w:ind w:left="-102"/>
              <w:rPr>
                <w:rFonts w:cs="Arial"/>
                <w:sz w:val="20"/>
                <w:szCs w:val="20"/>
              </w:rPr>
            </w:pPr>
          </w:p>
        </w:tc>
        <w:tc>
          <w:tcPr>
            <w:tcW w:w="1584" w:type="dxa"/>
            <w:vAlign w:val="bottom"/>
          </w:tcPr>
          <w:p w14:paraId="591D68B6" w14:textId="73C0915B" w:rsidR="00237F73" w:rsidRPr="00220608" w:rsidRDefault="0034707F">
            <w:pPr>
              <w:spacing w:after="0" w:line="240" w:lineRule="auto"/>
              <w:ind w:right="-72"/>
              <w:jc w:val="right"/>
              <w:rPr>
                <w:rFonts w:cs="Arial"/>
                <w:b/>
                <w:sz w:val="20"/>
                <w:szCs w:val="20"/>
              </w:rPr>
            </w:pPr>
            <w:r w:rsidRPr="0034707F">
              <w:rPr>
                <w:rFonts w:cs="Arial"/>
                <w:b/>
                <w:sz w:val="20"/>
                <w:szCs w:val="20"/>
                <w:lang w:val="en-GB"/>
              </w:rPr>
              <w:t>2024</w:t>
            </w:r>
          </w:p>
        </w:tc>
        <w:tc>
          <w:tcPr>
            <w:tcW w:w="1584" w:type="dxa"/>
            <w:vAlign w:val="bottom"/>
          </w:tcPr>
          <w:p w14:paraId="5846E3AF" w14:textId="51C51E88" w:rsidR="00237F73" w:rsidRPr="00220608" w:rsidRDefault="0034707F">
            <w:pPr>
              <w:spacing w:after="0" w:line="240" w:lineRule="auto"/>
              <w:ind w:right="-72"/>
              <w:jc w:val="right"/>
              <w:rPr>
                <w:rFonts w:cs="Arial"/>
                <w:b/>
                <w:sz w:val="20"/>
                <w:szCs w:val="20"/>
              </w:rPr>
            </w:pPr>
            <w:r w:rsidRPr="0034707F">
              <w:rPr>
                <w:rFonts w:cs="Arial"/>
                <w:b/>
                <w:sz w:val="20"/>
                <w:szCs w:val="20"/>
                <w:lang w:val="en-GB"/>
              </w:rPr>
              <w:t>2023</w:t>
            </w:r>
          </w:p>
        </w:tc>
      </w:tr>
      <w:tr w:rsidR="00AD0682" w:rsidRPr="00220608" w14:paraId="7A584EE2" w14:textId="77777777" w:rsidTr="00652A28">
        <w:tc>
          <w:tcPr>
            <w:tcW w:w="6290" w:type="dxa"/>
            <w:vAlign w:val="bottom"/>
          </w:tcPr>
          <w:p w14:paraId="49DDF978" w14:textId="77777777" w:rsidR="00237F73" w:rsidRPr="00220608" w:rsidRDefault="00237F73">
            <w:pPr>
              <w:spacing w:after="0" w:line="240" w:lineRule="auto"/>
              <w:ind w:left="-102"/>
              <w:rPr>
                <w:rFonts w:cs="Arial"/>
                <w:sz w:val="20"/>
                <w:szCs w:val="20"/>
              </w:rPr>
            </w:pPr>
          </w:p>
        </w:tc>
        <w:tc>
          <w:tcPr>
            <w:tcW w:w="1584" w:type="dxa"/>
            <w:tcBorders>
              <w:bottom w:val="single" w:sz="4" w:space="0" w:color="000000"/>
            </w:tcBorders>
            <w:vAlign w:val="bottom"/>
          </w:tcPr>
          <w:p w14:paraId="6819B927" w14:textId="77777777" w:rsidR="00237F73" w:rsidRPr="00220608" w:rsidRDefault="00237F73">
            <w:pPr>
              <w:spacing w:after="0" w:line="240" w:lineRule="auto"/>
              <w:ind w:right="-72"/>
              <w:jc w:val="right"/>
              <w:rPr>
                <w:rFonts w:cs="Arial"/>
                <w:b/>
                <w:sz w:val="20"/>
                <w:szCs w:val="20"/>
              </w:rPr>
            </w:pPr>
            <w:r w:rsidRPr="00220608">
              <w:rPr>
                <w:rFonts w:cs="Arial"/>
                <w:b/>
                <w:sz w:val="20"/>
                <w:szCs w:val="20"/>
              </w:rPr>
              <w:t>Baht</w:t>
            </w:r>
          </w:p>
        </w:tc>
        <w:tc>
          <w:tcPr>
            <w:tcW w:w="1584" w:type="dxa"/>
            <w:tcBorders>
              <w:bottom w:val="single" w:sz="4" w:space="0" w:color="000000"/>
            </w:tcBorders>
            <w:vAlign w:val="bottom"/>
          </w:tcPr>
          <w:p w14:paraId="3DE0F65E" w14:textId="77777777" w:rsidR="00237F73" w:rsidRPr="00220608" w:rsidRDefault="00237F73">
            <w:pPr>
              <w:spacing w:after="0" w:line="240" w:lineRule="auto"/>
              <w:ind w:right="-72"/>
              <w:jc w:val="right"/>
              <w:rPr>
                <w:rFonts w:cs="Arial"/>
                <w:b/>
                <w:sz w:val="20"/>
                <w:szCs w:val="20"/>
              </w:rPr>
            </w:pPr>
            <w:r w:rsidRPr="00220608">
              <w:rPr>
                <w:rFonts w:cs="Arial"/>
                <w:b/>
                <w:sz w:val="20"/>
                <w:szCs w:val="20"/>
              </w:rPr>
              <w:t>Baht</w:t>
            </w:r>
          </w:p>
        </w:tc>
      </w:tr>
      <w:tr w:rsidR="00AD0682" w:rsidRPr="00220608" w14:paraId="507BFD8C" w14:textId="77777777" w:rsidTr="00652A28">
        <w:tc>
          <w:tcPr>
            <w:tcW w:w="6290" w:type="dxa"/>
            <w:vAlign w:val="bottom"/>
          </w:tcPr>
          <w:p w14:paraId="28D73308" w14:textId="77777777" w:rsidR="00237F73" w:rsidRPr="00220608" w:rsidRDefault="00237F73">
            <w:pPr>
              <w:spacing w:after="0" w:line="240" w:lineRule="auto"/>
              <w:ind w:left="-102"/>
              <w:rPr>
                <w:rFonts w:cs="Arial"/>
                <w:sz w:val="16"/>
                <w:szCs w:val="16"/>
              </w:rPr>
            </w:pPr>
          </w:p>
        </w:tc>
        <w:tc>
          <w:tcPr>
            <w:tcW w:w="1584" w:type="dxa"/>
            <w:tcBorders>
              <w:top w:val="single" w:sz="4" w:space="0" w:color="000000"/>
            </w:tcBorders>
            <w:shd w:val="clear" w:color="auto" w:fill="FAFAFA"/>
            <w:vAlign w:val="bottom"/>
          </w:tcPr>
          <w:p w14:paraId="2C03B176" w14:textId="77777777" w:rsidR="00237F73" w:rsidRPr="00220608" w:rsidRDefault="00237F73">
            <w:pPr>
              <w:spacing w:after="0" w:line="240" w:lineRule="auto"/>
              <w:ind w:right="-72"/>
              <w:jc w:val="right"/>
              <w:rPr>
                <w:rFonts w:cs="Arial"/>
                <w:sz w:val="16"/>
                <w:szCs w:val="16"/>
              </w:rPr>
            </w:pPr>
          </w:p>
        </w:tc>
        <w:tc>
          <w:tcPr>
            <w:tcW w:w="1584" w:type="dxa"/>
            <w:tcBorders>
              <w:top w:val="single" w:sz="4" w:space="0" w:color="000000"/>
            </w:tcBorders>
            <w:vAlign w:val="bottom"/>
          </w:tcPr>
          <w:p w14:paraId="24BBB784" w14:textId="77777777" w:rsidR="00237F73" w:rsidRPr="00220608" w:rsidRDefault="00237F73">
            <w:pPr>
              <w:spacing w:after="0" w:line="240" w:lineRule="auto"/>
              <w:ind w:right="-72"/>
              <w:jc w:val="right"/>
              <w:rPr>
                <w:rFonts w:cs="Arial"/>
                <w:sz w:val="16"/>
                <w:szCs w:val="16"/>
              </w:rPr>
            </w:pPr>
          </w:p>
        </w:tc>
      </w:tr>
      <w:tr w:rsidR="00B86A3B" w:rsidRPr="00220608" w14:paraId="0A47318F" w14:textId="77777777" w:rsidTr="00436C43">
        <w:tc>
          <w:tcPr>
            <w:tcW w:w="6290" w:type="dxa"/>
          </w:tcPr>
          <w:p w14:paraId="3FBABF59" w14:textId="77777777" w:rsidR="00B86A3B" w:rsidRPr="00220608" w:rsidRDefault="00B86A3B" w:rsidP="00B86A3B">
            <w:pPr>
              <w:spacing w:after="0" w:line="240" w:lineRule="auto"/>
              <w:ind w:left="-102"/>
              <w:rPr>
                <w:rFonts w:cs="Arial"/>
                <w:sz w:val="20"/>
                <w:szCs w:val="20"/>
              </w:rPr>
            </w:pPr>
            <w:r w:rsidRPr="00220608">
              <w:rPr>
                <w:rFonts w:cs="Arial"/>
                <w:sz w:val="20"/>
                <w:szCs w:val="20"/>
              </w:rPr>
              <w:t>Subsidiaries</w:t>
            </w:r>
          </w:p>
        </w:tc>
        <w:tc>
          <w:tcPr>
            <w:tcW w:w="1584" w:type="dxa"/>
            <w:tcBorders>
              <w:bottom w:val="single" w:sz="4" w:space="0" w:color="000000"/>
            </w:tcBorders>
            <w:shd w:val="clear" w:color="auto" w:fill="FAFAFA"/>
          </w:tcPr>
          <w:p w14:paraId="001EACA3" w14:textId="1F07A5A4"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770</w:t>
            </w:r>
            <w:r w:rsidR="00B86A3B" w:rsidRPr="00220608">
              <w:rPr>
                <w:rFonts w:cs="Arial"/>
                <w:sz w:val="20"/>
                <w:szCs w:val="20"/>
                <w:lang w:val="en-GB"/>
              </w:rPr>
              <w:t>,</w:t>
            </w:r>
            <w:r w:rsidRPr="0034707F">
              <w:rPr>
                <w:rFonts w:cs="Arial"/>
                <w:sz w:val="20"/>
                <w:szCs w:val="20"/>
                <w:lang w:val="en-GB"/>
              </w:rPr>
              <w:t>000</w:t>
            </w:r>
            <w:r w:rsidR="00B86A3B" w:rsidRPr="00220608">
              <w:rPr>
                <w:rFonts w:cs="Arial"/>
                <w:sz w:val="20"/>
                <w:szCs w:val="20"/>
                <w:lang w:val="en-GB"/>
              </w:rPr>
              <w:t>,</w:t>
            </w:r>
            <w:r w:rsidRPr="0034707F">
              <w:rPr>
                <w:rFonts w:cs="Arial"/>
                <w:sz w:val="20"/>
                <w:szCs w:val="20"/>
                <w:lang w:val="en-GB"/>
              </w:rPr>
              <w:t>000</w:t>
            </w:r>
          </w:p>
        </w:tc>
        <w:tc>
          <w:tcPr>
            <w:tcW w:w="1584" w:type="dxa"/>
            <w:tcBorders>
              <w:bottom w:val="single" w:sz="4" w:space="0" w:color="000000"/>
            </w:tcBorders>
            <w:vAlign w:val="bottom"/>
          </w:tcPr>
          <w:p w14:paraId="33D194D3" w14:textId="106E3268"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878</w:t>
            </w:r>
            <w:r w:rsidR="00B86A3B" w:rsidRPr="00220608">
              <w:rPr>
                <w:rFonts w:cs="Arial"/>
                <w:sz w:val="20"/>
                <w:szCs w:val="20"/>
              </w:rPr>
              <w:t>,</w:t>
            </w:r>
            <w:r w:rsidRPr="0034707F">
              <w:rPr>
                <w:rFonts w:cs="Arial"/>
                <w:sz w:val="20"/>
                <w:szCs w:val="20"/>
                <w:lang w:val="en-GB"/>
              </w:rPr>
              <w:t>000</w:t>
            </w:r>
            <w:r w:rsidR="00B86A3B" w:rsidRPr="00220608">
              <w:rPr>
                <w:rFonts w:cs="Arial"/>
                <w:sz w:val="20"/>
                <w:szCs w:val="20"/>
              </w:rPr>
              <w:t>,</w:t>
            </w:r>
            <w:r w:rsidRPr="0034707F">
              <w:rPr>
                <w:rFonts w:cs="Arial"/>
                <w:sz w:val="20"/>
                <w:szCs w:val="20"/>
                <w:lang w:val="en-GB"/>
              </w:rPr>
              <w:t>000</w:t>
            </w:r>
          </w:p>
        </w:tc>
      </w:tr>
    </w:tbl>
    <w:p w14:paraId="78038848" w14:textId="4E28A3B6" w:rsidR="0020715F" w:rsidRPr="00220608" w:rsidRDefault="0020715F" w:rsidP="003B712B">
      <w:pPr>
        <w:spacing w:after="0" w:line="240" w:lineRule="auto"/>
        <w:rPr>
          <w:rFonts w:eastAsia="Times New Roman" w:cs="Arial"/>
          <w:sz w:val="20"/>
          <w:szCs w:val="20"/>
          <w:cs/>
          <w:lang w:bidi="th-TH"/>
        </w:rPr>
      </w:pPr>
    </w:p>
    <w:p w14:paraId="3A902F10" w14:textId="511C18FE" w:rsidR="003B712B" w:rsidRPr="00220608" w:rsidRDefault="003B712B" w:rsidP="003B712B">
      <w:pPr>
        <w:spacing w:after="0" w:line="240" w:lineRule="auto"/>
        <w:jc w:val="both"/>
        <w:rPr>
          <w:rFonts w:eastAsia="Times New Roman" w:cs="Arial"/>
          <w:sz w:val="20"/>
          <w:szCs w:val="20"/>
          <w:lang w:bidi="th-TH"/>
        </w:rPr>
      </w:pPr>
      <w:r w:rsidRPr="00220608">
        <w:rPr>
          <w:rFonts w:eastAsia="Times New Roman" w:cs="Arial"/>
          <w:sz w:val="20"/>
          <w:szCs w:val="20"/>
          <w:lang w:bidi="th-TH"/>
        </w:rPr>
        <w:t xml:space="preserve">The movements of short-term loans from related parties can be </w:t>
      </w:r>
      <w:proofErr w:type="spellStart"/>
      <w:r w:rsidRPr="00220608">
        <w:rPr>
          <w:rFonts w:eastAsia="Times New Roman" w:cs="Arial"/>
          <w:sz w:val="20"/>
          <w:szCs w:val="20"/>
          <w:lang w:bidi="th-TH"/>
        </w:rPr>
        <w:t>analysed</w:t>
      </w:r>
      <w:proofErr w:type="spellEnd"/>
      <w:r w:rsidRPr="00220608">
        <w:rPr>
          <w:rFonts w:eastAsia="Times New Roman" w:cs="Arial"/>
          <w:sz w:val="20"/>
          <w:szCs w:val="20"/>
          <w:lang w:bidi="th-TH"/>
        </w:rPr>
        <w:t xml:space="preserve"> as follows:</w:t>
      </w:r>
    </w:p>
    <w:p w14:paraId="486A4ADC" w14:textId="77777777" w:rsidR="003B712B" w:rsidRPr="00220608" w:rsidRDefault="003B712B" w:rsidP="003B712B">
      <w:pPr>
        <w:spacing w:after="0" w:line="240" w:lineRule="auto"/>
        <w:ind w:left="540" w:hanging="540"/>
        <w:jc w:val="both"/>
        <w:rPr>
          <w:rFonts w:cs="Arial"/>
          <w:iCs/>
          <w:sz w:val="20"/>
          <w:szCs w:val="20"/>
        </w:rPr>
      </w:pPr>
    </w:p>
    <w:tbl>
      <w:tblPr>
        <w:tblW w:w="5000" w:type="pct"/>
        <w:tblCellMar>
          <w:top w:w="15" w:type="dxa"/>
          <w:left w:w="15" w:type="dxa"/>
          <w:bottom w:w="15" w:type="dxa"/>
          <w:right w:w="15" w:type="dxa"/>
        </w:tblCellMar>
        <w:tblLook w:val="04A0" w:firstRow="1" w:lastRow="0" w:firstColumn="1" w:lastColumn="0" w:noHBand="0" w:noVBand="1"/>
      </w:tblPr>
      <w:tblGrid>
        <w:gridCol w:w="7796"/>
        <w:gridCol w:w="1663"/>
      </w:tblGrid>
      <w:tr w:rsidR="003B712B" w:rsidRPr="00220608" w14:paraId="256B7BAA" w14:textId="77777777" w:rsidTr="001212FE">
        <w:tc>
          <w:tcPr>
            <w:tcW w:w="4121" w:type="pct"/>
            <w:tcMar>
              <w:top w:w="0" w:type="dxa"/>
              <w:left w:w="115" w:type="dxa"/>
              <w:bottom w:w="0" w:type="dxa"/>
              <w:right w:w="115" w:type="dxa"/>
            </w:tcMar>
            <w:vAlign w:val="bottom"/>
            <w:hideMark/>
          </w:tcPr>
          <w:p w14:paraId="30C6AFCA" w14:textId="77777777" w:rsidR="003B712B" w:rsidRPr="00220608" w:rsidRDefault="003B712B" w:rsidP="001212FE">
            <w:pPr>
              <w:spacing w:after="0" w:line="240" w:lineRule="auto"/>
              <w:rPr>
                <w:rFonts w:eastAsia="Times New Roman" w:cs="Arial"/>
                <w:sz w:val="20"/>
                <w:szCs w:val="20"/>
                <w:lang w:bidi="th-TH"/>
              </w:rPr>
            </w:pPr>
          </w:p>
        </w:tc>
        <w:tc>
          <w:tcPr>
            <w:tcW w:w="879" w:type="pct"/>
            <w:tcBorders>
              <w:top w:val="single" w:sz="4" w:space="0" w:color="000000"/>
              <w:bottom w:val="single" w:sz="4" w:space="0" w:color="000000"/>
            </w:tcBorders>
            <w:tcMar>
              <w:top w:w="0" w:type="dxa"/>
              <w:left w:w="115" w:type="dxa"/>
              <w:bottom w:w="0" w:type="dxa"/>
              <w:right w:w="115" w:type="dxa"/>
            </w:tcMar>
            <w:vAlign w:val="bottom"/>
            <w:hideMark/>
          </w:tcPr>
          <w:p w14:paraId="5152B85D" w14:textId="21E85275" w:rsidR="003B712B" w:rsidRPr="00220608" w:rsidRDefault="006904B0" w:rsidP="001212FE">
            <w:pPr>
              <w:spacing w:after="0" w:line="240" w:lineRule="auto"/>
              <w:ind w:right="-72"/>
              <w:jc w:val="right"/>
              <w:rPr>
                <w:rFonts w:eastAsia="Times New Roman" w:cs="Arial"/>
                <w:b/>
                <w:bCs/>
                <w:sz w:val="20"/>
                <w:szCs w:val="20"/>
                <w:lang w:bidi="th-TH"/>
              </w:rPr>
            </w:pPr>
            <w:r w:rsidRPr="00220608">
              <w:rPr>
                <w:rFonts w:eastAsia="Times New Roman" w:cs="Arial"/>
                <w:b/>
                <w:bCs/>
                <w:sz w:val="20"/>
                <w:szCs w:val="20"/>
                <w:lang w:val="en-GB" w:bidi="th-TH"/>
              </w:rPr>
              <w:t>Separate</w:t>
            </w:r>
            <w:r w:rsidR="003B712B" w:rsidRPr="00220608">
              <w:rPr>
                <w:rFonts w:eastAsia="Times New Roman" w:cs="Arial"/>
                <w:b/>
                <w:bCs/>
                <w:sz w:val="20"/>
                <w:szCs w:val="20"/>
                <w:lang w:bidi="th-TH"/>
              </w:rPr>
              <w:t xml:space="preserve"> </w:t>
            </w:r>
          </w:p>
          <w:p w14:paraId="6D77BBC6" w14:textId="77777777" w:rsidR="003B712B" w:rsidRPr="00220608" w:rsidRDefault="003B712B" w:rsidP="001212FE">
            <w:pPr>
              <w:spacing w:after="0" w:line="240" w:lineRule="auto"/>
              <w:ind w:right="-72"/>
              <w:jc w:val="right"/>
              <w:rPr>
                <w:rFonts w:eastAsia="Times New Roman" w:cs="Arial"/>
                <w:sz w:val="20"/>
                <w:szCs w:val="20"/>
                <w:lang w:bidi="th-TH"/>
              </w:rPr>
            </w:pPr>
            <w:r w:rsidRPr="00220608">
              <w:rPr>
                <w:rFonts w:eastAsia="Times New Roman" w:cs="Arial"/>
                <w:b/>
                <w:bCs/>
                <w:sz w:val="20"/>
                <w:szCs w:val="20"/>
                <w:lang w:bidi="th-TH"/>
              </w:rPr>
              <w:t>financial information</w:t>
            </w:r>
          </w:p>
        </w:tc>
      </w:tr>
      <w:tr w:rsidR="003B712B" w:rsidRPr="00220608" w14:paraId="1C92A7FF" w14:textId="77777777" w:rsidTr="001212FE">
        <w:trPr>
          <w:trHeight w:val="162"/>
        </w:trPr>
        <w:tc>
          <w:tcPr>
            <w:tcW w:w="4121" w:type="pct"/>
            <w:tcMar>
              <w:top w:w="0" w:type="dxa"/>
              <w:left w:w="115" w:type="dxa"/>
              <w:bottom w:w="0" w:type="dxa"/>
              <w:right w:w="115" w:type="dxa"/>
            </w:tcMar>
            <w:vAlign w:val="bottom"/>
            <w:hideMark/>
          </w:tcPr>
          <w:p w14:paraId="2773EF6B" w14:textId="77777777" w:rsidR="003B712B" w:rsidRPr="00220608" w:rsidRDefault="003B712B" w:rsidP="001212FE">
            <w:pPr>
              <w:spacing w:after="0" w:line="240" w:lineRule="auto"/>
              <w:rPr>
                <w:rFonts w:eastAsia="Times New Roman" w:cs="Arial"/>
                <w:sz w:val="20"/>
                <w:szCs w:val="20"/>
                <w:lang w:bidi="th-TH"/>
              </w:rPr>
            </w:pPr>
          </w:p>
        </w:tc>
        <w:tc>
          <w:tcPr>
            <w:tcW w:w="879" w:type="pct"/>
            <w:tcBorders>
              <w:top w:val="single" w:sz="4" w:space="0" w:color="000000"/>
            </w:tcBorders>
            <w:tcMar>
              <w:top w:w="0" w:type="dxa"/>
              <w:left w:w="115" w:type="dxa"/>
              <w:bottom w:w="0" w:type="dxa"/>
              <w:right w:w="115" w:type="dxa"/>
            </w:tcMar>
            <w:vAlign w:val="bottom"/>
            <w:hideMark/>
          </w:tcPr>
          <w:p w14:paraId="25B49A5D" w14:textId="00BB8C3D" w:rsidR="003B712B" w:rsidRPr="00220608" w:rsidRDefault="0034707F" w:rsidP="001212FE">
            <w:pPr>
              <w:spacing w:after="0" w:line="240" w:lineRule="auto"/>
              <w:ind w:right="-72"/>
              <w:jc w:val="right"/>
              <w:rPr>
                <w:rFonts w:eastAsia="Times New Roman" w:cs="Arial"/>
                <w:sz w:val="20"/>
                <w:szCs w:val="20"/>
                <w:lang w:bidi="th-TH"/>
              </w:rPr>
            </w:pPr>
            <w:r w:rsidRPr="0034707F">
              <w:rPr>
                <w:rFonts w:eastAsia="Times New Roman" w:cs="Arial"/>
                <w:b/>
                <w:bCs/>
                <w:sz w:val="20"/>
                <w:szCs w:val="20"/>
                <w:lang w:val="en-GB" w:bidi="th-TH"/>
              </w:rPr>
              <w:t>30</w:t>
            </w:r>
            <w:r w:rsidR="00514C0B" w:rsidRPr="00220608">
              <w:rPr>
                <w:rFonts w:eastAsia="Times New Roman" w:cs="Arial"/>
                <w:b/>
                <w:bCs/>
                <w:sz w:val="20"/>
                <w:szCs w:val="20"/>
                <w:lang w:val="en-GB" w:bidi="th-TH"/>
              </w:rPr>
              <w:t xml:space="preserve"> September</w:t>
            </w:r>
          </w:p>
        </w:tc>
      </w:tr>
      <w:tr w:rsidR="003B712B" w:rsidRPr="00220608" w14:paraId="4C65D09A" w14:textId="77777777" w:rsidTr="001212FE">
        <w:tc>
          <w:tcPr>
            <w:tcW w:w="4121" w:type="pct"/>
            <w:tcMar>
              <w:top w:w="0" w:type="dxa"/>
              <w:left w:w="115" w:type="dxa"/>
              <w:bottom w:w="0" w:type="dxa"/>
              <w:right w:w="115" w:type="dxa"/>
            </w:tcMar>
            <w:vAlign w:val="bottom"/>
            <w:hideMark/>
          </w:tcPr>
          <w:p w14:paraId="41439CAE" w14:textId="77777777" w:rsidR="003B712B" w:rsidRPr="00220608" w:rsidRDefault="003B712B" w:rsidP="001212FE">
            <w:pPr>
              <w:spacing w:after="0" w:line="240" w:lineRule="auto"/>
              <w:rPr>
                <w:rFonts w:eastAsia="Times New Roman" w:cs="Arial"/>
                <w:sz w:val="20"/>
                <w:szCs w:val="20"/>
                <w:lang w:bidi="th-TH"/>
              </w:rPr>
            </w:pPr>
          </w:p>
        </w:tc>
        <w:tc>
          <w:tcPr>
            <w:tcW w:w="879" w:type="pct"/>
            <w:tcMar>
              <w:top w:w="0" w:type="dxa"/>
              <w:left w:w="115" w:type="dxa"/>
              <w:bottom w:w="0" w:type="dxa"/>
              <w:right w:w="115" w:type="dxa"/>
            </w:tcMar>
            <w:vAlign w:val="bottom"/>
            <w:hideMark/>
          </w:tcPr>
          <w:p w14:paraId="59DE9E25" w14:textId="21B9A8BF" w:rsidR="003B712B" w:rsidRPr="00220608" w:rsidRDefault="0034707F" w:rsidP="001212FE">
            <w:pPr>
              <w:spacing w:after="0" w:line="240" w:lineRule="auto"/>
              <w:ind w:right="-72"/>
              <w:jc w:val="right"/>
              <w:rPr>
                <w:rFonts w:eastAsia="Times New Roman" w:cs="Arial"/>
                <w:sz w:val="20"/>
                <w:szCs w:val="20"/>
                <w:lang w:bidi="th-TH"/>
              </w:rPr>
            </w:pPr>
            <w:r w:rsidRPr="0034707F">
              <w:rPr>
                <w:rFonts w:eastAsia="Times New Roman" w:cs="Arial"/>
                <w:b/>
                <w:bCs/>
                <w:sz w:val="20"/>
                <w:szCs w:val="20"/>
                <w:lang w:val="en-GB" w:bidi="th-TH"/>
              </w:rPr>
              <w:t>2024</w:t>
            </w:r>
          </w:p>
        </w:tc>
      </w:tr>
      <w:tr w:rsidR="003B712B" w:rsidRPr="00220608" w14:paraId="317CB267" w14:textId="77777777" w:rsidTr="001212FE">
        <w:tc>
          <w:tcPr>
            <w:tcW w:w="4121" w:type="pct"/>
            <w:tcMar>
              <w:top w:w="0" w:type="dxa"/>
              <w:left w:w="115" w:type="dxa"/>
              <w:bottom w:w="0" w:type="dxa"/>
              <w:right w:w="115" w:type="dxa"/>
            </w:tcMar>
            <w:vAlign w:val="bottom"/>
            <w:hideMark/>
          </w:tcPr>
          <w:p w14:paraId="790071A5" w14:textId="77777777" w:rsidR="003B712B" w:rsidRPr="00220608" w:rsidRDefault="003B712B" w:rsidP="001212FE">
            <w:pPr>
              <w:spacing w:after="0" w:line="240" w:lineRule="auto"/>
              <w:rPr>
                <w:rFonts w:eastAsia="Times New Roman" w:cs="Arial"/>
                <w:sz w:val="20"/>
                <w:szCs w:val="20"/>
                <w:lang w:bidi="th-TH"/>
              </w:rPr>
            </w:pPr>
          </w:p>
        </w:tc>
        <w:tc>
          <w:tcPr>
            <w:tcW w:w="879" w:type="pct"/>
            <w:tcBorders>
              <w:bottom w:val="single" w:sz="4" w:space="0" w:color="auto"/>
            </w:tcBorders>
            <w:tcMar>
              <w:top w:w="0" w:type="dxa"/>
              <w:left w:w="115" w:type="dxa"/>
              <w:bottom w:w="0" w:type="dxa"/>
              <w:right w:w="115" w:type="dxa"/>
            </w:tcMar>
            <w:vAlign w:val="bottom"/>
            <w:hideMark/>
          </w:tcPr>
          <w:p w14:paraId="2114AEA5" w14:textId="77777777" w:rsidR="003B712B" w:rsidRPr="00220608" w:rsidRDefault="003B712B" w:rsidP="001212FE">
            <w:pPr>
              <w:spacing w:after="0" w:line="240" w:lineRule="auto"/>
              <w:ind w:right="-72"/>
              <w:jc w:val="right"/>
              <w:rPr>
                <w:rFonts w:eastAsia="Times New Roman" w:cs="Arial"/>
                <w:sz w:val="20"/>
                <w:szCs w:val="20"/>
                <w:lang w:bidi="th-TH"/>
              </w:rPr>
            </w:pPr>
            <w:r w:rsidRPr="00220608">
              <w:rPr>
                <w:rFonts w:eastAsia="Times New Roman" w:cs="Arial"/>
                <w:b/>
                <w:bCs/>
                <w:sz w:val="20"/>
                <w:szCs w:val="20"/>
                <w:lang w:bidi="th-TH"/>
              </w:rPr>
              <w:t>Baht</w:t>
            </w:r>
          </w:p>
        </w:tc>
      </w:tr>
      <w:tr w:rsidR="003B712B" w:rsidRPr="00220608" w14:paraId="7617AD3E" w14:textId="77777777" w:rsidTr="001212FE">
        <w:tc>
          <w:tcPr>
            <w:tcW w:w="4121" w:type="pct"/>
            <w:tcMar>
              <w:top w:w="0" w:type="dxa"/>
              <w:left w:w="115" w:type="dxa"/>
              <w:bottom w:w="0" w:type="dxa"/>
              <w:right w:w="115" w:type="dxa"/>
            </w:tcMar>
            <w:vAlign w:val="bottom"/>
            <w:hideMark/>
          </w:tcPr>
          <w:p w14:paraId="17D4F7AE" w14:textId="77777777" w:rsidR="003B712B" w:rsidRPr="00220608" w:rsidRDefault="003B712B" w:rsidP="001212FE">
            <w:pPr>
              <w:spacing w:after="0" w:line="240" w:lineRule="auto"/>
              <w:rPr>
                <w:rFonts w:eastAsia="Times New Roman" w:cs="Arial"/>
                <w:sz w:val="20"/>
                <w:szCs w:val="20"/>
                <w:lang w:bidi="th-TH"/>
              </w:rPr>
            </w:pPr>
          </w:p>
        </w:tc>
        <w:tc>
          <w:tcPr>
            <w:tcW w:w="879" w:type="pct"/>
            <w:tcBorders>
              <w:top w:val="single" w:sz="4" w:space="0" w:color="auto"/>
            </w:tcBorders>
            <w:shd w:val="clear" w:color="auto" w:fill="FAFAFA"/>
            <w:tcMar>
              <w:top w:w="0" w:type="dxa"/>
              <w:left w:w="115" w:type="dxa"/>
              <w:bottom w:w="0" w:type="dxa"/>
              <w:right w:w="115" w:type="dxa"/>
            </w:tcMar>
            <w:vAlign w:val="bottom"/>
            <w:hideMark/>
          </w:tcPr>
          <w:p w14:paraId="602E9504" w14:textId="77777777" w:rsidR="003B712B" w:rsidRPr="00220608" w:rsidRDefault="003B712B" w:rsidP="001212FE">
            <w:pPr>
              <w:spacing w:after="0" w:line="240" w:lineRule="auto"/>
              <w:rPr>
                <w:rFonts w:eastAsia="Times New Roman" w:cs="Arial"/>
                <w:sz w:val="20"/>
                <w:szCs w:val="20"/>
                <w:lang w:bidi="th-TH"/>
              </w:rPr>
            </w:pPr>
          </w:p>
        </w:tc>
      </w:tr>
      <w:tr w:rsidR="003B712B" w:rsidRPr="00220608" w14:paraId="4C333E5F" w14:textId="77777777" w:rsidTr="001212FE">
        <w:tc>
          <w:tcPr>
            <w:tcW w:w="4121" w:type="pct"/>
            <w:tcMar>
              <w:top w:w="0" w:type="dxa"/>
              <w:left w:w="115" w:type="dxa"/>
              <w:bottom w:w="0" w:type="dxa"/>
              <w:right w:w="115" w:type="dxa"/>
            </w:tcMar>
            <w:hideMark/>
          </w:tcPr>
          <w:p w14:paraId="4A9D1CB2" w14:textId="396605FE" w:rsidR="003B712B" w:rsidRPr="00220608" w:rsidRDefault="003B712B" w:rsidP="001212FE">
            <w:pPr>
              <w:spacing w:after="0" w:line="240" w:lineRule="auto"/>
              <w:ind w:left="-102"/>
              <w:rPr>
                <w:rFonts w:eastAsia="Times New Roman" w:cs="Arial"/>
                <w:sz w:val="20"/>
                <w:szCs w:val="20"/>
                <w:lang w:bidi="th-TH"/>
              </w:rPr>
            </w:pPr>
          </w:p>
        </w:tc>
        <w:tc>
          <w:tcPr>
            <w:tcW w:w="879" w:type="pct"/>
            <w:shd w:val="clear" w:color="auto" w:fill="FAFAFA"/>
            <w:tcMar>
              <w:top w:w="0" w:type="dxa"/>
              <w:left w:w="115" w:type="dxa"/>
              <w:bottom w:w="0" w:type="dxa"/>
              <w:right w:w="115" w:type="dxa"/>
            </w:tcMar>
            <w:vAlign w:val="bottom"/>
          </w:tcPr>
          <w:p w14:paraId="0862AA7D" w14:textId="45C68CBA" w:rsidR="003B712B" w:rsidRPr="00220608" w:rsidRDefault="003B712B" w:rsidP="001212FE">
            <w:pPr>
              <w:spacing w:after="0" w:line="240" w:lineRule="auto"/>
              <w:ind w:right="-72"/>
              <w:jc w:val="right"/>
              <w:rPr>
                <w:rFonts w:eastAsia="Times New Roman" w:cs="Arial"/>
                <w:sz w:val="20"/>
                <w:szCs w:val="20"/>
                <w:lang w:bidi="th-TH"/>
              </w:rPr>
            </w:pPr>
          </w:p>
        </w:tc>
      </w:tr>
      <w:tr w:rsidR="00C66353" w:rsidRPr="00220608" w14:paraId="031BF41F" w14:textId="77777777" w:rsidTr="001212FE">
        <w:tc>
          <w:tcPr>
            <w:tcW w:w="4121" w:type="pct"/>
            <w:tcMar>
              <w:top w:w="0" w:type="dxa"/>
              <w:left w:w="115" w:type="dxa"/>
              <w:bottom w:w="0" w:type="dxa"/>
              <w:right w:w="115" w:type="dxa"/>
            </w:tcMar>
          </w:tcPr>
          <w:p w14:paraId="082A2EC0" w14:textId="1A00B1AD" w:rsidR="00C66353" w:rsidRPr="00220608" w:rsidRDefault="00C66353" w:rsidP="001212FE">
            <w:pPr>
              <w:spacing w:after="0" w:line="240" w:lineRule="auto"/>
              <w:ind w:left="-102"/>
              <w:rPr>
                <w:rFonts w:eastAsia="Times New Roman" w:cs="Arial"/>
                <w:sz w:val="20"/>
                <w:szCs w:val="20"/>
                <w:lang w:bidi="th-TH"/>
              </w:rPr>
            </w:pPr>
            <w:r w:rsidRPr="00220608">
              <w:rPr>
                <w:rFonts w:eastAsia="Times New Roman" w:cs="Arial"/>
                <w:sz w:val="20"/>
                <w:szCs w:val="20"/>
                <w:lang w:bidi="th-TH"/>
              </w:rPr>
              <w:t>Opening balance</w:t>
            </w:r>
          </w:p>
        </w:tc>
        <w:tc>
          <w:tcPr>
            <w:tcW w:w="879" w:type="pct"/>
            <w:shd w:val="clear" w:color="auto" w:fill="FAFAFA"/>
            <w:tcMar>
              <w:top w:w="0" w:type="dxa"/>
              <w:left w:w="115" w:type="dxa"/>
              <w:bottom w:w="0" w:type="dxa"/>
              <w:right w:w="115" w:type="dxa"/>
            </w:tcMar>
            <w:vAlign w:val="bottom"/>
          </w:tcPr>
          <w:p w14:paraId="555042B5" w14:textId="5A9E2A28" w:rsidR="00C66353" w:rsidRPr="00220608" w:rsidRDefault="0034707F" w:rsidP="001212FE">
            <w:pPr>
              <w:spacing w:after="0" w:line="240" w:lineRule="auto"/>
              <w:ind w:right="-72"/>
              <w:jc w:val="right"/>
              <w:rPr>
                <w:rFonts w:cs="Arial"/>
                <w:sz w:val="20"/>
                <w:szCs w:val="20"/>
                <w:lang w:val="en-GB"/>
              </w:rPr>
            </w:pPr>
            <w:r w:rsidRPr="0034707F">
              <w:rPr>
                <w:rFonts w:cs="Arial"/>
                <w:sz w:val="20"/>
                <w:szCs w:val="20"/>
                <w:lang w:val="en-GB"/>
              </w:rPr>
              <w:t>878</w:t>
            </w:r>
            <w:r w:rsidR="00C66353" w:rsidRPr="00220608">
              <w:rPr>
                <w:rFonts w:cs="Arial"/>
                <w:sz w:val="20"/>
                <w:szCs w:val="20"/>
                <w:lang w:val="en-GB"/>
              </w:rPr>
              <w:t>,</w:t>
            </w:r>
            <w:r w:rsidRPr="0034707F">
              <w:rPr>
                <w:rFonts w:cs="Arial"/>
                <w:sz w:val="20"/>
                <w:szCs w:val="20"/>
                <w:lang w:val="en-GB"/>
              </w:rPr>
              <w:t>000</w:t>
            </w:r>
            <w:r w:rsidR="00C66353" w:rsidRPr="00220608">
              <w:rPr>
                <w:rFonts w:cs="Arial"/>
                <w:sz w:val="20"/>
                <w:szCs w:val="20"/>
                <w:lang w:val="en-GB"/>
              </w:rPr>
              <w:t>,</w:t>
            </w:r>
            <w:r w:rsidRPr="0034707F">
              <w:rPr>
                <w:rFonts w:cs="Arial"/>
                <w:sz w:val="20"/>
                <w:szCs w:val="20"/>
                <w:lang w:val="en-GB"/>
              </w:rPr>
              <w:t>000</w:t>
            </w:r>
          </w:p>
        </w:tc>
      </w:tr>
      <w:tr w:rsidR="00B86A3B" w:rsidRPr="00220608" w14:paraId="09115A5F" w14:textId="77777777" w:rsidTr="001212FE">
        <w:tc>
          <w:tcPr>
            <w:tcW w:w="4121" w:type="pct"/>
            <w:tcMar>
              <w:top w:w="0" w:type="dxa"/>
              <w:left w:w="115" w:type="dxa"/>
              <w:bottom w:w="0" w:type="dxa"/>
              <w:right w:w="115" w:type="dxa"/>
            </w:tcMar>
            <w:hideMark/>
          </w:tcPr>
          <w:p w14:paraId="6DC1FB70" w14:textId="77777777" w:rsidR="00B86A3B" w:rsidRPr="00220608" w:rsidRDefault="00B86A3B" w:rsidP="00B86A3B">
            <w:pPr>
              <w:spacing w:after="0" w:line="240" w:lineRule="auto"/>
              <w:ind w:left="-102"/>
              <w:rPr>
                <w:rFonts w:eastAsia="Times New Roman" w:cs="Arial"/>
                <w:sz w:val="20"/>
                <w:szCs w:val="20"/>
                <w:lang w:bidi="th-TH"/>
              </w:rPr>
            </w:pPr>
            <w:r w:rsidRPr="00220608">
              <w:rPr>
                <w:rFonts w:eastAsia="Times New Roman" w:cs="Arial"/>
                <w:sz w:val="20"/>
                <w:szCs w:val="20"/>
                <w:lang w:bidi="th-TH"/>
              </w:rPr>
              <w:t>Settlements</w:t>
            </w:r>
          </w:p>
        </w:tc>
        <w:tc>
          <w:tcPr>
            <w:tcW w:w="879" w:type="pct"/>
            <w:tcBorders>
              <w:bottom w:val="single" w:sz="4" w:space="0" w:color="000000"/>
            </w:tcBorders>
            <w:shd w:val="clear" w:color="auto" w:fill="FAFAFA"/>
            <w:tcMar>
              <w:top w:w="0" w:type="dxa"/>
              <w:left w:w="115" w:type="dxa"/>
              <w:bottom w:w="0" w:type="dxa"/>
              <w:right w:w="115" w:type="dxa"/>
            </w:tcMar>
            <w:vAlign w:val="bottom"/>
          </w:tcPr>
          <w:p w14:paraId="45D7F651" w14:textId="7E3FFFAA" w:rsidR="00B86A3B" w:rsidRPr="00220608" w:rsidRDefault="00B86A3B" w:rsidP="00B86A3B">
            <w:pPr>
              <w:spacing w:after="0" w:line="240" w:lineRule="auto"/>
              <w:ind w:right="-72"/>
              <w:jc w:val="right"/>
              <w:rPr>
                <w:rFonts w:cs="Arial"/>
                <w:sz w:val="20"/>
                <w:szCs w:val="20"/>
                <w:lang w:val="en-GB"/>
              </w:rPr>
            </w:pPr>
            <w:r w:rsidRPr="00220608">
              <w:rPr>
                <w:rFonts w:cs="Arial"/>
                <w:sz w:val="20"/>
                <w:szCs w:val="20"/>
                <w:lang w:val="en-GB"/>
              </w:rPr>
              <w:t>(</w:t>
            </w:r>
            <w:r w:rsidR="0034707F" w:rsidRPr="0034707F">
              <w:rPr>
                <w:rFonts w:cs="Arial"/>
                <w:sz w:val="20"/>
                <w:szCs w:val="20"/>
                <w:lang w:val="en-GB"/>
              </w:rPr>
              <w:t>108</w:t>
            </w:r>
            <w:r w:rsidRPr="00220608">
              <w:rPr>
                <w:rFonts w:cs="Arial"/>
                <w:sz w:val="20"/>
                <w:szCs w:val="20"/>
                <w:lang w:val="en-GB"/>
              </w:rPr>
              <w:t>,</w:t>
            </w:r>
            <w:r w:rsidR="0034707F" w:rsidRPr="0034707F">
              <w:rPr>
                <w:rFonts w:cs="Arial"/>
                <w:sz w:val="20"/>
                <w:szCs w:val="20"/>
                <w:lang w:val="en-GB"/>
              </w:rPr>
              <w:t>000</w:t>
            </w:r>
            <w:r w:rsidRPr="00220608">
              <w:rPr>
                <w:rFonts w:cs="Arial"/>
                <w:sz w:val="20"/>
                <w:szCs w:val="20"/>
                <w:lang w:val="en-GB"/>
              </w:rPr>
              <w:t>,</w:t>
            </w:r>
            <w:r w:rsidR="0034707F" w:rsidRPr="0034707F">
              <w:rPr>
                <w:rFonts w:cs="Arial"/>
                <w:sz w:val="20"/>
                <w:szCs w:val="20"/>
                <w:lang w:val="en-GB"/>
              </w:rPr>
              <w:t>000</w:t>
            </w:r>
            <w:r w:rsidRPr="00220608">
              <w:rPr>
                <w:rFonts w:cs="Arial"/>
                <w:sz w:val="20"/>
                <w:szCs w:val="20"/>
                <w:lang w:val="en-GB"/>
              </w:rPr>
              <w:t>)</w:t>
            </w:r>
          </w:p>
        </w:tc>
      </w:tr>
      <w:tr w:rsidR="00B86A3B" w:rsidRPr="00220608" w14:paraId="54496192" w14:textId="77777777" w:rsidTr="001212FE">
        <w:tc>
          <w:tcPr>
            <w:tcW w:w="4121" w:type="pct"/>
            <w:tcMar>
              <w:top w:w="0" w:type="dxa"/>
              <w:left w:w="115" w:type="dxa"/>
              <w:bottom w:w="0" w:type="dxa"/>
              <w:right w:w="115" w:type="dxa"/>
            </w:tcMar>
          </w:tcPr>
          <w:p w14:paraId="79C492EC" w14:textId="77777777" w:rsidR="00B86A3B" w:rsidRPr="00220608" w:rsidRDefault="00B86A3B" w:rsidP="00B86A3B">
            <w:pPr>
              <w:spacing w:after="0" w:line="240" w:lineRule="auto"/>
              <w:ind w:left="-102"/>
              <w:rPr>
                <w:rFonts w:eastAsia="Times New Roman" w:cs="Arial"/>
                <w:sz w:val="20"/>
                <w:szCs w:val="20"/>
                <w:lang w:bidi="th-TH"/>
              </w:rPr>
            </w:pPr>
          </w:p>
        </w:tc>
        <w:tc>
          <w:tcPr>
            <w:tcW w:w="879" w:type="pct"/>
            <w:tcBorders>
              <w:top w:val="single" w:sz="4" w:space="0" w:color="000000"/>
            </w:tcBorders>
            <w:shd w:val="clear" w:color="auto" w:fill="FAFAFA"/>
            <w:tcMar>
              <w:top w:w="0" w:type="dxa"/>
              <w:left w:w="115" w:type="dxa"/>
              <w:bottom w:w="0" w:type="dxa"/>
              <w:right w:w="115" w:type="dxa"/>
            </w:tcMar>
            <w:vAlign w:val="bottom"/>
          </w:tcPr>
          <w:p w14:paraId="05457295" w14:textId="77777777" w:rsidR="00B86A3B" w:rsidRPr="00220608" w:rsidRDefault="00B86A3B" w:rsidP="00B86A3B">
            <w:pPr>
              <w:spacing w:after="0" w:line="240" w:lineRule="auto"/>
              <w:ind w:right="-72"/>
              <w:jc w:val="right"/>
              <w:rPr>
                <w:rFonts w:cs="Arial"/>
                <w:sz w:val="20"/>
                <w:szCs w:val="20"/>
                <w:lang w:val="en-GB"/>
              </w:rPr>
            </w:pPr>
          </w:p>
        </w:tc>
      </w:tr>
      <w:tr w:rsidR="00B86A3B" w:rsidRPr="00220608" w14:paraId="0153803D" w14:textId="77777777" w:rsidTr="001212FE">
        <w:tc>
          <w:tcPr>
            <w:tcW w:w="4121" w:type="pct"/>
            <w:tcMar>
              <w:top w:w="0" w:type="dxa"/>
              <w:left w:w="115" w:type="dxa"/>
              <w:bottom w:w="0" w:type="dxa"/>
              <w:right w:w="115" w:type="dxa"/>
            </w:tcMar>
          </w:tcPr>
          <w:p w14:paraId="1E30F4A9" w14:textId="77777777" w:rsidR="00B86A3B" w:rsidRPr="00220608" w:rsidRDefault="00B86A3B" w:rsidP="00B86A3B">
            <w:pPr>
              <w:spacing w:after="0" w:line="240" w:lineRule="auto"/>
              <w:ind w:left="-102"/>
              <w:rPr>
                <w:rFonts w:eastAsia="Times New Roman" w:cs="Arial"/>
                <w:sz w:val="20"/>
                <w:szCs w:val="20"/>
                <w:lang w:bidi="th-TH"/>
              </w:rPr>
            </w:pPr>
            <w:r w:rsidRPr="00220608">
              <w:rPr>
                <w:rFonts w:eastAsia="Times New Roman" w:cs="Arial"/>
                <w:sz w:val="20"/>
                <w:szCs w:val="20"/>
                <w:lang w:bidi="th-TH"/>
              </w:rPr>
              <w:t>Closing balance</w:t>
            </w:r>
          </w:p>
        </w:tc>
        <w:tc>
          <w:tcPr>
            <w:tcW w:w="879" w:type="pct"/>
            <w:tcBorders>
              <w:bottom w:val="single" w:sz="4" w:space="0" w:color="000000"/>
            </w:tcBorders>
            <w:shd w:val="clear" w:color="auto" w:fill="FAFAFA"/>
            <w:tcMar>
              <w:top w:w="0" w:type="dxa"/>
              <w:left w:w="115" w:type="dxa"/>
              <w:bottom w:w="0" w:type="dxa"/>
              <w:right w:w="115" w:type="dxa"/>
            </w:tcMar>
            <w:vAlign w:val="bottom"/>
          </w:tcPr>
          <w:p w14:paraId="5726A9F8" w14:textId="285BD440"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770</w:t>
            </w:r>
            <w:r w:rsidR="00B86A3B" w:rsidRPr="00220608">
              <w:rPr>
                <w:rFonts w:cs="Arial"/>
                <w:sz w:val="20"/>
                <w:szCs w:val="20"/>
                <w:lang w:val="en-GB"/>
              </w:rPr>
              <w:t>,</w:t>
            </w:r>
            <w:r w:rsidRPr="0034707F">
              <w:rPr>
                <w:rFonts w:cs="Arial"/>
                <w:sz w:val="20"/>
                <w:szCs w:val="20"/>
                <w:lang w:val="en-GB"/>
              </w:rPr>
              <w:t>000</w:t>
            </w:r>
            <w:r w:rsidR="00B86A3B" w:rsidRPr="00220608">
              <w:rPr>
                <w:rFonts w:cs="Arial"/>
                <w:sz w:val="20"/>
                <w:szCs w:val="20"/>
                <w:lang w:val="en-GB"/>
              </w:rPr>
              <w:t>,</w:t>
            </w:r>
            <w:r w:rsidRPr="0034707F">
              <w:rPr>
                <w:rFonts w:cs="Arial"/>
                <w:sz w:val="20"/>
                <w:szCs w:val="20"/>
                <w:lang w:val="en-GB"/>
              </w:rPr>
              <w:t>000</w:t>
            </w:r>
          </w:p>
        </w:tc>
      </w:tr>
    </w:tbl>
    <w:p w14:paraId="6844E0B6" w14:textId="74DC747E" w:rsidR="008D3C22" w:rsidRPr="00220608" w:rsidRDefault="008D3C22">
      <w:pPr>
        <w:spacing w:after="0" w:line="240" w:lineRule="auto"/>
        <w:ind w:left="540" w:hanging="540"/>
        <w:jc w:val="both"/>
        <w:rPr>
          <w:rFonts w:cs="Arial"/>
          <w:iCs/>
          <w:sz w:val="20"/>
          <w:szCs w:val="20"/>
        </w:rPr>
      </w:pPr>
    </w:p>
    <w:p w14:paraId="0DD395C8" w14:textId="580D364B" w:rsidR="00E72F12" w:rsidRPr="00220608" w:rsidRDefault="00C831DF" w:rsidP="00B66132">
      <w:pPr>
        <w:spacing w:after="0" w:line="240" w:lineRule="auto"/>
        <w:jc w:val="both"/>
        <w:rPr>
          <w:rFonts w:cs="Arial"/>
          <w:sz w:val="20"/>
          <w:szCs w:val="20"/>
        </w:rPr>
      </w:pPr>
      <w:r w:rsidRPr="00220608">
        <w:rPr>
          <w:rFonts w:cs="Arial"/>
          <w:spacing w:val="-6"/>
          <w:sz w:val="20"/>
          <w:szCs w:val="25"/>
          <w:lang w:bidi="th-TH"/>
        </w:rPr>
        <w:t xml:space="preserve">As </w:t>
      </w:r>
      <w:proofErr w:type="gramStart"/>
      <w:r w:rsidRPr="00220608">
        <w:rPr>
          <w:rFonts w:cs="Arial"/>
          <w:spacing w:val="-6"/>
          <w:sz w:val="20"/>
          <w:szCs w:val="25"/>
          <w:lang w:bidi="th-TH"/>
        </w:rPr>
        <w:t>at</w:t>
      </w:r>
      <w:proofErr w:type="gramEnd"/>
      <w:r w:rsidRPr="00220608">
        <w:rPr>
          <w:rFonts w:cs="Arial"/>
          <w:spacing w:val="-6"/>
          <w:sz w:val="20"/>
          <w:szCs w:val="25"/>
          <w:lang w:bidi="th-TH"/>
        </w:rPr>
        <w:t xml:space="preserve"> </w:t>
      </w:r>
      <w:r w:rsidR="0034707F" w:rsidRPr="0034707F">
        <w:rPr>
          <w:rFonts w:cs="Arial"/>
          <w:spacing w:val="-6"/>
          <w:sz w:val="20"/>
          <w:szCs w:val="25"/>
          <w:lang w:val="en-GB" w:bidi="th-TH"/>
        </w:rPr>
        <w:t>30</w:t>
      </w:r>
      <w:r w:rsidR="00514C0B" w:rsidRPr="00220608">
        <w:rPr>
          <w:rFonts w:cs="Arial"/>
          <w:spacing w:val="-6"/>
          <w:sz w:val="20"/>
          <w:szCs w:val="25"/>
          <w:lang w:val="en-GB" w:bidi="th-TH"/>
        </w:rPr>
        <w:t xml:space="preserve"> September</w:t>
      </w:r>
      <w:r w:rsidRPr="00220608">
        <w:rPr>
          <w:rFonts w:cs="Arial"/>
          <w:spacing w:val="-6"/>
          <w:sz w:val="20"/>
          <w:szCs w:val="25"/>
          <w:lang w:bidi="th-TH"/>
        </w:rPr>
        <w:t xml:space="preserve"> </w:t>
      </w:r>
      <w:r w:rsidR="0034707F" w:rsidRPr="0034707F">
        <w:rPr>
          <w:rFonts w:cs="Arial"/>
          <w:spacing w:val="-6"/>
          <w:sz w:val="20"/>
          <w:szCs w:val="25"/>
          <w:lang w:val="en-GB" w:bidi="th-TH"/>
        </w:rPr>
        <w:t>2024</w:t>
      </w:r>
      <w:r w:rsidRPr="00220608">
        <w:rPr>
          <w:rFonts w:cs="Arial"/>
          <w:spacing w:val="-6"/>
          <w:sz w:val="20"/>
          <w:szCs w:val="25"/>
          <w:lang w:bidi="th-TH"/>
        </w:rPr>
        <w:t xml:space="preserve">, </w:t>
      </w:r>
      <w:r w:rsidRPr="00220608">
        <w:rPr>
          <w:rFonts w:cs="Arial"/>
          <w:spacing w:val="-4"/>
          <w:sz w:val="20"/>
          <w:szCs w:val="20"/>
        </w:rPr>
        <w:t>t</w:t>
      </w:r>
      <w:r w:rsidR="001313C9" w:rsidRPr="00220608">
        <w:rPr>
          <w:rFonts w:cs="Arial"/>
          <w:spacing w:val="-4"/>
          <w:sz w:val="20"/>
          <w:szCs w:val="20"/>
        </w:rPr>
        <w:t xml:space="preserve">he </w:t>
      </w:r>
      <w:r w:rsidR="00BE3CF4" w:rsidRPr="00220608">
        <w:rPr>
          <w:rFonts w:cs="Arial"/>
          <w:spacing w:val="-4"/>
          <w:sz w:val="20"/>
          <w:szCs w:val="20"/>
        </w:rPr>
        <w:t xml:space="preserve">short-term </w:t>
      </w:r>
      <w:r w:rsidR="001313C9" w:rsidRPr="00220608">
        <w:rPr>
          <w:rFonts w:cs="Arial"/>
          <w:spacing w:val="-4"/>
          <w:sz w:val="20"/>
          <w:szCs w:val="20"/>
        </w:rPr>
        <w:t>loans from subsidiaries are at call and are unsecured. The loans bore interest at</w:t>
      </w:r>
      <w:r w:rsidR="00B86A3B" w:rsidRPr="00220608">
        <w:rPr>
          <w:rFonts w:cs="Arial"/>
          <w:spacing w:val="-4"/>
          <w:sz w:val="20"/>
          <w:szCs w:val="20"/>
          <w:lang w:val="en-GB"/>
        </w:rPr>
        <w:t xml:space="preserve"> </w:t>
      </w:r>
      <w:r w:rsidR="0034707F" w:rsidRPr="0034707F">
        <w:rPr>
          <w:rFonts w:cs="Arial"/>
          <w:spacing w:val="-4"/>
          <w:sz w:val="20"/>
          <w:szCs w:val="20"/>
          <w:lang w:val="en-GB"/>
        </w:rPr>
        <w:t>1</w:t>
      </w:r>
      <w:r w:rsidR="00B86A3B" w:rsidRPr="00220608">
        <w:rPr>
          <w:rFonts w:cs="Arial"/>
          <w:spacing w:val="-4"/>
          <w:sz w:val="20"/>
          <w:szCs w:val="20"/>
          <w:lang w:val="en-GB"/>
        </w:rPr>
        <w:t>.</w:t>
      </w:r>
      <w:r w:rsidR="0034707F" w:rsidRPr="0034707F">
        <w:rPr>
          <w:rFonts w:cs="Arial"/>
          <w:spacing w:val="-4"/>
          <w:sz w:val="20"/>
          <w:szCs w:val="20"/>
          <w:lang w:val="en-GB"/>
        </w:rPr>
        <w:t>30</w:t>
      </w:r>
      <w:r w:rsidR="00AD0682" w:rsidRPr="00220608">
        <w:rPr>
          <w:rFonts w:cs="Arial"/>
          <w:spacing w:val="-4"/>
          <w:sz w:val="20"/>
          <w:szCs w:val="20"/>
        </w:rPr>
        <w:t xml:space="preserve">% </w:t>
      </w:r>
      <w:r w:rsidR="001313C9" w:rsidRPr="00220608">
        <w:rPr>
          <w:rFonts w:cs="Arial"/>
          <w:spacing w:val="-4"/>
          <w:sz w:val="20"/>
          <w:szCs w:val="20"/>
        </w:rPr>
        <w:t>per annum</w:t>
      </w:r>
      <w:r w:rsidR="001313C9" w:rsidRPr="00220608">
        <w:rPr>
          <w:rFonts w:cs="Arial"/>
          <w:sz w:val="20"/>
          <w:szCs w:val="20"/>
        </w:rPr>
        <w:t xml:space="preserve"> (</w:t>
      </w:r>
      <w:r w:rsidR="0034707F" w:rsidRPr="0034707F">
        <w:rPr>
          <w:rFonts w:cs="Arial"/>
          <w:sz w:val="20"/>
          <w:szCs w:val="20"/>
          <w:lang w:val="en-GB"/>
        </w:rPr>
        <w:t>31</w:t>
      </w:r>
      <w:r w:rsidR="00F93F8B" w:rsidRPr="00220608">
        <w:rPr>
          <w:rFonts w:cs="Arial"/>
          <w:sz w:val="20"/>
          <w:szCs w:val="20"/>
          <w:lang w:val="en-GB"/>
        </w:rPr>
        <w:t xml:space="preserve"> December </w:t>
      </w:r>
      <w:r w:rsidR="0034707F" w:rsidRPr="0034707F">
        <w:rPr>
          <w:rFonts w:cs="Arial"/>
          <w:sz w:val="20"/>
          <w:szCs w:val="20"/>
          <w:lang w:val="en-GB"/>
        </w:rPr>
        <w:t>2023</w:t>
      </w:r>
      <w:r w:rsidR="001313C9" w:rsidRPr="00220608">
        <w:rPr>
          <w:rFonts w:cs="Arial"/>
          <w:sz w:val="20"/>
          <w:szCs w:val="20"/>
        </w:rPr>
        <w:t>:</w:t>
      </w:r>
      <w:r w:rsidR="00C84554" w:rsidRPr="00220608">
        <w:rPr>
          <w:rFonts w:cs="Arial"/>
          <w:sz w:val="20"/>
          <w:szCs w:val="20"/>
        </w:rPr>
        <w:t xml:space="preserve"> </w:t>
      </w:r>
      <w:r w:rsidR="0034707F" w:rsidRPr="0034707F">
        <w:rPr>
          <w:rFonts w:cs="Arial"/>
          <w:sz w:val="20"/>
          <w:szCs w:val="20"/>
          <w:lang w:val="en-GB"/>
        </w:rPr>
        <w:t>1</w:t>
      </w:r>
      <w:r w:rsidR="00C84554" w:rsidRPr="00220608">
        <w:rPr>
          <w:rFonts w:cs="Arial"/>
          <w:sz w:val="20"/>
          <w:szCs w:val="20"/>
        </w:rPr>
        <w:t>.</w:t>
      </w:r>
      <w:r w:rsidR="0034707F" w:rsidRPr="0034707F">
        <w:rPr>
          <w:rFonts w:cs="Arial"/>
          <w:sz w:val="20"/>
          <w:szCs w:val="20"/>
          <w:lang w:val="en-GB"/>
        </w:rPr>
        <w:t>05</w:t>
      </w:r>
      <w:r w:rsidR="00AD0682" w:rsidRPr="00220608">
        <w:rPr>
          <w:rFonts w:cs="Arial"/>
          <w:sz w:val="20"/>
          <w:szCs w:val="20"/>
        </w:rPr>
        <w:t xml:space="preserve">% </w:t>
      </w:r>
      <w:r w:rsidR="001313C9" w:rsidRPr="00220608">
        <w:rPr>
          <w:rFonts w:cs="Arial"/>
          <w:sz w:val="20"/>
          <w:szCs w:val="20"/>
        </w:rPr>
        <w:t>per annum).</w:t>
      </w:r>
    </w:p>
    <w:p w14:paraId="055E5FC1" w14:textId="130132C8" w:rsidR="0067648E" w:rsidRPr="00220608" w:rsidRDefault="0067648E" w:rsidP="00220608">
      <w:pPr>
        <w:spacing w:after="0" w:line="240" w:lineRule="auto"/>
        <w:ind w:left="540" w:hanging="540"/>
        <w:jc w:val="both"/>
        <w:rPr>
          <w:rFonts w:cs="Arial"/>
          <w:iCs/>
          <w:sz w:val="20"/>
          <w:szCs w:val="20"/>
        </w:rPr>
      </w:pPr>
      <w:r w:rsidRPr="00220608">
        <w:rPr>
          <w:rFonts w:cs="Arial"/>
          <w:iCs/>
          <w:sz w:val="20"/>
          <w:szCs w:val="20"/>
        </w:rPr>
        <w:br w:type="page"/>
      </w:r>
    </w:p>
    <w:p w14:paraId="3005F00F" w14:textId="77777777" w:rsidR="003572EE" w:rsidRPr="00220608" w:rsidRDefault="003572EE" w:rsidP="00237F73">
      <w:pPr>
        <w:spacing w:after="0" w:line="240" w:lineRule="auto"/>
        <w:jc w:val="both"/>
        <w:rPr>
          <w:rFonts w:cs="Arial"/>
          <w:iCs/>
          <w:sz w:val="20"/>
          <w:szCs w:val="20"/>
        </w:rPr>
      </w:pPr>
    </w:p>
    <w:p w14:paraId="01E58B86" w14:textId="77777777" w:rsidR="00E72F12" w:rsidRPr="00220608" w:rsidRDefault="001313C9">
      <w:pPr>
        <w:spacing w:after="0" w:line="240" w:lineRule="auto"/>
        <w:ind w:left="540" w:hanging="540"/>
        <w:jc w:val="both"/>
        <w:rPr>
          <w:rFonts w:cs="Arial"/>
          <w:i/>
          <w:color w:val="CF4A02"/>
          <w:sz w:val="20"/>
          <w:szCs w:val="20"/>
        </w:rPr>
      </w:pPr>
      <w:r w:rsidRPr="00220608">
        <w:rPr>
          <w:rFonts w:cs="Arial"/>
          <w:i/>
          <w:color w:val="CF4A02"/>
          <w:sz w:val="20"/>
          <w:szCs w:val="20"/>
        </w:rPr>
        <w:t>Key management compensation</w:t>
      </w:r>
    </w:p>
    <w:p w14:paraId="5E2657CA" w14:textId="77777777" w:rsidR="00E72F12" w:rsidRPr="00220608" w:rsidRDefault="00E72F12">
      <w:pPr>
        <w:spacing w:after="0" w:line="240" w:lineRule="auto"/>
        <w:jc w:val="both"/>
        <w:rPr>
          <w:rFonts w:cs="Arial"/>
          <w:sz w:val="20"/>
          <w:szCs w:val="20"/>
        </w:rPr>
      </w:pPr>
    </w:p>
    <w:p w14:paraId="0002BE80" w14:textId="77777777" w:rsidR="00E72F12" w:rsidRPr="00220608" w:rsidRDefault="001313C9">
      <w:pPr>
        <w:spacing w:after="0" w:line="240" w:lineRule="auto"/>
        <w:jc w:val="both"/>
        <w:rPr>
          <w:rFonts w:cs="Arial"/>
          <w:sz w:val="20"/>
          <w:szCs w:val="20"/>
        </w:rPr>
      </w:pPr>
      <w:r w:rsidRPr="00220608">
        <w:rPr>
          <w:rFonts w:cs="Arial"/>
          <w:sz w:val="20"/>
          <w:szCs w:val="20"/>
        </w:rPr>
        <w:t>Key management includes directors (executive and non-executive), members of the Executive Committee. The compensation paid or payable to key management is as follows:</w:t>
      </w:r>
    </w:p>
    <w:p w14:paraId="0452DE04" w14:textId="77777777" w:rsidR="00E72F12" w:rsidRPr="00220608" w:rsidRDefault="00E72F12">
      <w:pPr>
        <w:spacing w:after="0" w:line="240" w:lineRule="auto"/>
        <w:jc w:val="both"/>
        <w:rPr>
          <w:rFonts w:cs="Arial"/>
          <w:sz w:val="20"/>
          <w:szCs w:val="20"/>
        </w:rPr>
      </w:pPr>
    </w:p>
    <w:tbl>
      <w:tblPr>
        <w:tblStyle w:val="affff7"/>
        <w:tblW w:w="9468" w:type="dxa"/>
        <w:tblLayout w:type="fixed"/>
        <w:tblLook w:val="0000" w:firstRow="0" w:lastRow="0" w:firstColumn="0" w:lastColumn="0" w:noHBand="0" w:noVBand="0"/>
      </w:tblPr>
      <w:tblGrid>
        <w:gridCol w:w="3420"/>
        <w:gridCol w:w="1512"/>
        <w:gridCol w:w="1512"/>
        <w:gridCol w:w="1512"/>
        <w:gridCol w:w="1512"/>
      </w:tblGrid>
      <w:tr w:rsidR="008D33AD" w:rsidRPr="00220608" w14:paraId="1D6F6400" w14:textId="77777777">
        <w:tc>
          <w:tcPr>
            <w:tcW w:w="3420" w:type="dxa"/>
            <w:vAlign w:val="bottom"/>
          </w:tcPr>
          <w:p w14:paraId="7A1BE4B1" w14:textId="57DCF4CB" w:rsidR="00E72F12" w:rsidRPr="00220608" w:rsidRDefault="001313C9">
            <w:pPr>
              <w:spacing w:after="0" w:line="240" w:lineRule="auto"/>
              <w:ind w:left="-102"/>
              <w:rPr>
                <w:rFonts w:cs="Arial"/>
                <w:sz w:val="20"/>
                <w:szCs w:val="20"/>
              </w:rPr>
            </w:pPr>
            <w:bookmarkStart w:id="13" w:name="_heading=h.1ksv4uv" w:colFirst="0" w:colLast="0"/>
            <w:bookmarkEnd w:id="13"/>
            <w:r w:rsidRPr="00220608">
              <w:rPr>
                <w:rFonts w:cs="Arial"/>
                <w:b/>
                <w:sz w:val="20"/>
                <w:szCs w:val="20"/>
              </w:rPr>
              <w:t xml:space="preserve">For the </w:t>
            </w:r>
            <w:r w:rsidR="00514C0B" w:rsidRPr="00220608">
              <w:rPr>
                <w:rFonts w:cs="Arial"/>
                <w:b/>
                <w:sz w:val="20"/>
                <w:szCs w:val="20"/>
                <w:lang w:val="en-GB"/>
              </w:rPr>
              <w:t>nine-month</w:t>
            </w:r>
            <w:r w:rsidRPr="00220608">
              <w:rPr>
                <w:rFonts w:cs="Arial"/>
                <w:b/>
                <w:sz w:val="20"/>
                <w:szCs w:val="20"/>
              </w:rPr>
              <w:t xml:space="preserve"> period</w:t>
            </w:r>
            <w:r w:rsidR="007F2904" w:rsidRPr="00220608">
              <w:rPr>
                <w:rFonts w:cs="Arial"/>
                <w:b/>
                <w:sz w:val="20"/>
                <w:szCs w:val="20"/>
              </w:rPr>
              <w:t>s</w:t>
            </w:r>
            <w:r w:rsidRPr="00220608">
              <w:rPr>
                <w:rFonts w:cs="Arial"/>
                <w:b/>
                <w:sz w:val="20"/>
                <w:szCs w:val="20"/>
              </w:rPr>
              <w:t xml:space="preserve"> ended</w:t>
            </w:r>
          </w:p>
        </w:tc>
        <w:tc>
          <w:tcPr>
            <w:tcW w:w="3024" w:type="dxa"/>
            <w:gridSpan w:val="2"/>
            <w:tcBorders>
              <w:top w:val="single" w:sz="4" w:space="0" w:color="000000"/>
              <w:bottom w:val="single" w:sz="4" w:space="0" w:color="000000"/>
            </w:tcBorders>
            <w:vAlign w:val="bottom"/>
          </w:tcPr>
          <w:p w14:paraId="1B214C8A"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 xml:space="preserve">Consolidated </w:t>
            </w:r>
          </w:p>
          <w:p w14:paraId="67821CC7"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financial information</w:t>
            </w:r>
          </w:p>
        </w:tc>
        <w:tc>
          <w:tcPr>
            <w:tcW w:w="3024" w:type="dxa"/>
            <w:gridSpan w:val="2"/>
            <w:tcBorders>
              <w:top w:val="single" w:sz="4" w:space="0" w:color="000000"/>
              <w:bottom w:val="single" w:sz="4" w:space="0" w:color="000000"/>
            </w:tcBorders>
            <w:vAlign w:val="bottom"/>
          </w:tcPr>
          <w:p w14:paraId="0596E58C"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 xml:space="preserve">Separate </w:t>
            </w:r>
          </w:p>
          <w:p w14:paraId="08F0EAE1"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financial information</w:t>
            </w:r>
          </w:p>
        </w:tc>
      </w:tr>
      <w:tr w:rsidR="008D33AD" w:rsidRPr="00220608" w14:paraId="030C0F9F" w14:textId="77777777">
        <w:tc>
          <w:tcPr>
            <w:tcW w:w="3420" w:type="dxa"/>
            <w:vAlign w:val="bottom"/>
          </w:tcPr>
          <w:p w14:paraId="555C188F" w14:textId="17DFEA62" w:rsidR="00E72F12" w:rsidRPr="00220608" w:rsidRDefault="001313C9">
            <w:pPr>
              <w:spacing w:after="0" w:line="240" w:lineRule="auto"/>
              <w:ind w:left="-102"/>
              <w:rPr>
                <w:rFonts w:cs="Arial"/>
                <w:sz w:val="20"/>
                <w:szCs w:val="20"/>
              </w:rPr>
            </w:pPr>
            <w:r w:rsidRPr="00220608">
              <w:rPr>
                <w:rFonts w:cs="Arial"/>
                <w:b/>
                <w:sz w:val="20"/>
                <w:szCs w:val="20"/>
              </w:rPr>
              <w:t xml:space="preserve">   </w:t>
            </w:r>
            <w:r w:rsidR="0034707F" w:rsidRPr="0034707F">
              <w:rPr>
                <w:rFonts w:cs="Arial"/>
                <w:b/>
                <w:sz w:val="20"/>
                <w:szCs w:val="20"/>
                <w:lang w:val="en-GB"/>
              </w:rPr>
              <w:t>30</w:t>
            </w:r>
            <w:r w:rsidR="00514C0B" w:rsidRPr="00220608">
              <w:rPr>
                <w:rFonts w:cs="Arial"/>
                <w:b/>
                <w:sz w:val="20"/>
                <w:szCs w:val="20"/>
                <w:lang w:val="en-GB"/>
              </w:rPr>
              <w:t xml:space="preserve"> September</w:t>
            </w:r>
          </w:p>
        </w:tc>
        <w:tc>
          <w:tcPr>
            <w:tcW w:w="1512" w:type="dxa"/>
            <w:vAlign w:val="bottom"/>
          </w:tcPr>
          <w:p w14:paraId="49270781" w14:textId="250C6373" w:rsidR="00E72F12" w:rsidRPr="00220608" w:rsidRDefault="0034707F">
            <w:pPr>
              <w:spacing w:after="0" w:line="240" w:lineRule="auto"/>
              <w:ind w:right="-72"/>
              <w:jc w:val="right"/>
              <w:rPr>
                <w:rFonts w:cs="Arial"/>
                <w:b/>
                <w:sz w:val="20"/>
                <w:szCs w:val="20"/>
              </w:rPr>
            </w:pPr>
            <w:r w:rsidRPr="0034707F">
              <w:rPr>
                <w:rFonts w:cs="Arial"/>
                <w:b/>
                <w:sz w:val="20"/>
                <w:szCs w:val="20"/>
                <w:lang w:val="en-GB"/>
              </w:rPr>
              <w:t>2024</w:t>
            </w:r>
          </w:p>
        </w:tc>
        <w:tc>
          <w:tcPr>
            <w:tcW w:w="1512" w:type="dxa"/>
            <w:vAlign w:val="bottom"/>
          </w:tcPr>
          <w:p w14:paraId="7957CCBB" w14:textId="2ADACFB4" w:rsidR="00E72F12" w:rsidRPr="00220608" w:rsidRDefault="0034707F">
            <w:pPr>
              <w:spacing w:after="0" w:line="240" w:lineRule="auto"/>
              <w:ind w:right="-72"/>
              <w:jc w:val="right"/>
              <w:rPr>
                <w:rFonts w:cs="Arial"/>
                <w:b/>
                <w:sz w:val="20"/>
                <w:szCs w:val="20"/>
              </w:rPr>
            </w:pPr>
            <w:r w:rsidRPr="0034707F">
              <w:rPr>
                <w:rFonts w:cs="Arial"/>
                <w:b/>
                <w:sz w:val="20"/>
                <w:szCs w:val="20"/>
                <w:lang w:val="en-GB"/>
              </w:rPr>
              <w:t>2023</w:t>
            </w:r>
          </w:p>
        </w:tc>
        <w:tc>
          <w:tcPr>
            <w:tcW w:w="1512" w:type="dxa"/>
            <w:vAlign w:val="bottom"/>
          </w:tcPr>
          <w:p w14:paraId="38561F37" w14:textId="0115A836" w:rsidR="00E72F12" w:rsidRPr="00220608" w:rsidRDefault="0034707F">
            <w:pPr>
              <w:spacing w:after="0" w:line="240" w:lineRule="auto"/>
              <w:ind w:right="-72"/>
              <w:jc w:val="right"/>
              <w:rPr>
                <w:rFonts w:cs="Arial"/>
                <w:b/>
                <w:sz w:val="20"/>
                <w:szCs w:val="20"/>
              </w:rPr>
            </w:pPr>
            <w:r w:rsidRPr="0034707F">
              <w:rPr>
                <w:rFonts w:cs="Arial"/>
                <w:b/>
                <w:sz w:val="20"/>
                <w:szCs w:val="20"/>
                <w:lang w:val="en-GB"/>
              </w:rPr>
              <w:t>2024</w:t>
            </w:r>
          </w:p>
        </w:tc>
        <w:tc>
          <w:tcPr>
            <w:tcW w:w="1512" w:type="dxa"/>
            <w:vAlign w:val="bottom"/>
          </w:tcPr>
          <w:p w14:paraId="5AF84F6E" w14:textId="02960196" w:rsidR="00E72F12" w:rsidRPr="00220608" w:rsidRDefault="0034707F">
            <w:pPr>
              <w:spacing w:after="0" w:line="240" w:lineRule="auto"/>
              <w:ind w:right="-72"/>
              <w:jc w:val="right"/>
              <w:rPr>
                <w:rFonts w:cs="Arial"/>
                <w:b/>
                <w:sz w:val="20"/>
                <w:szCs w:val="20"/>
              </w:rPr>
            </w:pPr>
            <w:r w:rsidRPr="0034707F">
              <w:rPr>
                <w:rFonts w:cs="Arial"/>
                <w:b/>
                <w:sz w:val="20"/>
                <w:szCs w:val="20"/>
                <w:lang w:val="en-GB"/>
              </w:rPr>
              <w:t>2023</w:t>
            </w:r>
          </w:p>
        </w:tc>
      </w:tr>
      <w:tr w:rsidR="008D33AD" w:rsidRPr="00220608" w14:paraId="7D94AE6E" w14:textId="77777777">
        <w:tc>
          <w:tcPr>
            <w:tcW w:w="3420" w:type="dxa"/>
            <w:vAlign w:val="bottom"/>
          </w:tcPr>
          <w:p w14:paraId="00C00661" w14:textId="77777777" w:rsidR="00E72F12" w:rsidRPr="00220608" w:rsidRDefault="00E72F12">
            <w:pPr>
              <w:spacing w:after="0" w:line="240" w:lineRule="auto"/>
              <w:ind w:left="-102"/>
              <w:rPr>
                <w:rFonts w:cs="Arial"/>
                <w:b/>
                <w:sz w:val="20"/>
                <w:szCs w:val="20"/>
              </w:rPr>
            </w:pPr>
          </w:p>
        </w:tc>
        <w:tc>
          <w:tcPr>
            <w:tcW w:w="1512" w:type="dxa"/>
            <w:vAlign w:val="bottom"/>
          </w:tcPr>
          <w:p w14:paraId="61C172E2"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c>
          <w:tcPr>
            <w:tcW w:w="1512" w:type="dxa"/>
            <w:vAlign w:val="bottom"/>
          </w:tcPr>
          <w:p w14:paraId="5561290D"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c>
          <w:tcPr>
            <w:tcW w:w="1512" w:type="dxa"/>
            <w:vAlign w:val="bottom"/>
          </w:tcPr>
          <w:p w14:paraId="0B70C678"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c>
          <w:tcPr>
            <w:tcW w:w="1512" w:type="dxa"/>
            <w:vAlign w:val="bottom"/>
          </w:tcPr>
          <w:p w14:paraId="007AAEE8"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r>
      <w:tr w:rsidR="008D33AD" w:rsidRPr="00220608" w14:paraId="74DF4012" w14:textId="77777777">
        <w:tc>
          <w:tcPr>
            <w:tcW w:w="3420" w:type="dxa"/>
            <w:vAlign w:val="bottom"/>
          </w:tcPr>
          <w:p w14:paraId="4BF49BFC" w14:textId="77777777" w:rsidR="00E72F12" w:rsidRPr="00220608" w:rsidRDefault="00E72F12">
            <w:pPr>
              <w:spacing w:after="0" w:line="240" w:lineRule="auto"/>
              <w:ind w:left="-102"/>
              <w:rPr>
                <w:rFonts w:cs="Arial"/>
                <w:sz w:val="20"/>
                <w:szCs w:val="20"/>
              </w:rPr>
            </w:pPr>
          </w:p>
        </w:tc>
        <w:tc>
          <w:tcPr>
            <w:tcW w:w="1512" w:type="dxa"/>
            <w:tcBorders>
              <w:top w:val="single" w:sz="4" w:space="0" w:color="000000"/>
            </w:tcBorders>
            <w:shd w:val="clear" w:color="auto" w:fill="FAFAFA"/>
            <w:vAlign w:val="bottom"/>
          </w:tcPr>
          <w:p w14:paraId="0210F8D4" w14:textId="77777777" w:rsidR="00E72F12" w:rsidRPr="00220608" w:rsidRDefault="00E72F12">
            <w:pPr>
              <w:spacing w:after="0" w:line="240" w:lineRule="auto"/>
              <w:ind w:right="-72"/>
              <w:jc w:val="right"/>
              <w:rPr>
                <w:rFonts w:cs="Arial"/>
                <w:sz w:val="20"/>
                <w:szCs w:val="20"/>
              </w:rPr>
            </w:pPr>
          </w:p>
        </w:tc>
        <w:tc>
          <w:tcPr>
            <w:tcW w:w="1512" w:type="dxa"/>
            <w:tcBorders>
              <w:top w:val="single" w:sz="4" w:space="0" w:color="000000"/>
            </w:tcBorders>
            <w:vAlign w:val="bottom"/>
          </w:tcPr>
          <w:p w14:paraId="60268E2B" w14:textId="77777777" w:rsidR="00E72F12" w:rsidRPr="00220608" w:rsidRDefault="00E72F12">
            <w:pPr>
              <w:spacing w:after="0" w:line="240" w:lineRule="auto"/>
              <w:ind w:right="-72"/>
              <w:jc w:val="right"/>
              <w:rPr>
                <w:rFonts w:cs="Arial"/>
                <w:sz w:val="20"/>
                <w:szCs w:val="20"/>
              </w:rPr>
            </w:pPr>
          </w:p>
        </w:tc>
        <w:tc>
          <w:tcPr>
            <w:tcW w:w="1512" w:type="dxa"/>
            <w:tcBorders>
              <w:top w:val="single" w:sz="4" w:space="0" w:color="000000"/>
            </w:tcBorders>
            <w:shd w:val="clear" w:color="auto" w:fill="FAFAFA"/>
            <w:vAlign w:val="bottom"/>
          </w:tcPr>
          <w:p w14:paraId="4228E775" w14:textId="77777777" w:rsidR="00E72F12" w:rsidRPr="00220608" w:rsidRDefault="00E72F12">
            <w:pPr>
              <w:spacing w:after="0" w:line="240" w:lineRule="auto"/>
              <w:ind w:right="-72"/>
              <w:jc w:val="right"/>
              <w:rPr>
                <w:rFonts w:cs="Arial"/>
                <w:sz w:val="20"/>
                <w:szCs w:val="20"/>
              </w:rPr>
            </w:pPr>
          </w:p>
        </w:tc>
        <w:tc>
          <w:tcPr>
            <w:tcW w:w="1512" w:type="dxa"/>
            <w:tcBorders>
              <w:top w:val="single" w:sz="4" w:space="0" w:color="000000"/>
            </w:tcBorders>
            <w:vAlign w:val="bottom"/>
          </w:tcPr>
          <w:p w14:paraId="36444A32" w14:textId="77777777" w:rsidR="00E72F12" w:rsidRPr="00220608" w:rsidRDefault="00E72F12">
            <w:pPr>
              <w:spacing w:after="0" w:line="240" w:lineRule="auto"/>
              <w:ind w:right="-72"/>
              <w:jc w:val="right"/>
              <w:rPr>
                <w:rFonts w:cs="Arial"/>
                <w:sz w:val="20"/>
                <w:szCs w:val="20"/>
              </w:rPr>
            </w:pPr>
          </w:p>
        </w:tc>
      </w:tr>
      <w:tr w:rsidR="00B86A3B" w:rsidRPr="00220608" w14:paraId="0502382B" w14:textId="77777777" w:rsidTr="00062B50">
        <w:tc>
          <w:tcPr>
            <w:tcW w:w="3420" w:type="dxa"/>
          </w:tcPr>
          <w:p w14:paraId="685C401C" w14:textId="77777777" w:rsidR="00B86A3B" w:rsidRPr="00220608" w:rsidRDefault="00B86A3B" w:rsidP="00B86A3B">
            <w:pPr>
              <w:spacing w:after="0" w:line="240" w:lineRule="auto"/>
              <w:ind w:left="-120" w:right="-72"/>
              <w:rPr>
                <w:rFonts w:cs="Arial"/>
                <w:sz w:val="20"/>
                <w:szCs w:val="20"/>
              </w:rPr>
            </w:pPr>
            <w:r w:rsidRPr="00220608">
              <w:rPr>
                <w:rFonts w:cs="Arial"/>
                <w:sz w:val="20"/>
                <w:szCs w:val="20"/>
              </w:rPr>
              <w:t xml:space="preserve">Salaries and other short-term </w:t>
            </w:r>
          </w:p>
          <w:p w14:paraId="16F255E1" w14:textId="36146483" w:rsidR="00B86A3B" w:rsidRPr="00220608" w:rsidRDefault="00B86A3B" w:rsidP="00B86A3B">
            <w:pPr>
              <w:spacing w:after="0" w:line="240" w:lineRule="auto"/>
              <w:ind w:left="-102"/>
              <w:rPr>
                <w:rFonts w:cs="Arial"/>
                <w:sz w:val="20"/>
                <w:szCs w:val="20"/>
              </w:rPr>
            </w:pPr>
            <w:r w:rsidRPr="00220608">
              <w:rPr>
                <w:rFonts w:cs="Arial"/>
                <w:sz w:val="20"/>
                <w:szCs w:val="20"/>
              </w:rPr>
              <w:t xml:space="preserve">   employee benefits</w:t>
            </w:r>
          </w:p>
        </w:tc>
        <w:tc>
          <w:tcPr>
            <w:tcW w:w="1512" w:type="dxa"/>
            <w:shd w:val="clear" w:color="auto" w:fill="FAFAFA"/>
            <w:vAlign w:val="bottom"/>
          </w:tcPr>
          <w:p w14:paraId="69D565EA" w14:textId="03D310A0" w:rsidR="00B86A3B" w:rsidRPr="00220608" w:rsidRDefault="0034707F" w:rsidP="00B86A3B">
            <w:pPr>
              <w:spacing w:after="0" w:line="240" w:lineRule="auto"/>
              <w:ind w:right="-72"/>
              <w:jc w:val="right"/>
              <w:rPr>
                <w:rFonts w:cs="Arial"/>
                <w:color w:val="000000"/>
                <w:sz w:val="20"/>
                <w:szCs w:val="20"/>
                <w:lang w:val="en-GB"/>
              </w:rPr>
            </w:pPr>
            <w:r w:rsidRPr="0034707F">
              <w:rPr>
                <w:rFonts w:cs="Arial"/>
                <w:color w:val="000000"/>
                <w:sz w:val="20"/>
                <w:szCs w:val="20"/>
                <w:lang w:val="en-GB"/>
              </w:rPr>
              <w:t>113</w:t>
            </w:r>
            <w:r w:rsidR="00B86A3B" w:rsidRPr="00220608">
              <w:rPr>
                <w:rFonts w:cs="Arial"/>
                <w:color w:val="000000"/>
                <w:sz w:val="20"/>
                <w:szCs w:val="20"/>
                <w:lang w:val="en-GB"/>
              </w:rPr>
              <w:t>,</w:t>
            </w:r>
            <w:r w:rsidRPr="0034707F">
              <w:rPr>
                <w:rFonts w:cs="Arial"/>
                <w:color w:val="000000"/>
                <w:sz w:val="20"/>
                <w:szCs w:val="20"/>
                <w:lang w:val="en-GB"/>
              </w:rPr>
              <w:t>269</w:t>
            </w:r>
            <w:r w:rsidR="00B86A3B" w:rsidRPr="00220608">
              <w:rPr>
                <w:rFonts w:cs="Arial"/>
                <w:color w:val="000000"/>
                <w:sz w:val="20"/>
                <w:szCs w:val="20"/>
                <w:lang w:val="en-GB"/>
              </w:rPr>
              <w:t>,</w:t>
            </w:r>
            <w:r w:rsidRPr="0034707F">
              <w:rPr>
                <w:rFonts w:cs="Arial"/>
                <w:color w:val="000000"/>
                <w:sz w:val="20"/>
                <w:szCs w:val="20"/>
                <w:lang w:val="en-GB"/>
              </w:rPr>
              <w:t>514</w:t>
            </w:r>
          </w:p>
        </w:tc>
        <w:tc>
          <w:tcPr>
            <w:tcW w:w="1512" w:type="dxa"/>
            <w:vAlign w:val="bottom"/>
          </w:tcPr>
          <w:p w14:paraId="3AB39F4B" w14:textId="2B4D9E66" w:rsidR="00B86A3B" w:rsidRPr="00220608" w:rsidRDefault="0034707F" w:rsidP="00B86A3B">
            <w:pPr>
              <w:spacing w:after="0" w:line="240" w:lineRule="auto"/>
              <w:ind w:right="-72"/>
              <w:jc w:val="right"/>
              <w:rPr>
                <w:rFonts w:cs="Arial"/>
                <w:color w:val="000000"/>
                <w:sz w:val="20"/>
                <w:szCs w:val="20"/>
                <w:lang w:val="en-GB"/>
              </w:rPr>
            </w:pPr>
            <w:r w:rsidRPr="0034707F">
              <w:rPr>
                <w:rFonts w:cs="Arial"/>
                <w:color w:val="000000"/>
                <w:sz w:val="20"/>
                <w:szCs w:val="20"/>
                <w:lang w:val="en-GB"/>
              </w:rPr>
              <w:t>140</w:t>
            </w:r>
            <w:r w:rsidR="00B86A3B" w:rsidRPr="00220608">
              <w:rPr>
                <w:rFonts w:cs="Arial"/>
                <w:color w:val="000000"/>
                <w:sz w:val="20"/>
                <w:szCs w:val="20"/>
                <w:lang w:val="en-GB"/>
              </w:rPr>
              <w:t>,</w:t>
            </w:r>
            <w:r w:rsidRPr="0034707F">
              <w:rPr>
                <w:rFonts w:cs="Arial"/>
                <w:color w:val="000000"/>
                <w:sz w:val="20"/>
                <w:szCs w:val="20"/>
                <w:lang w:val="en-GB"/>
              </w:rPr>
              <w:t>094</w:t>
            </w:r>
            <w:r w:rsidR="00B86A3B" w:rsidRPr="00220608">
              <w:rPr>
                <w:rFonts w:cs="Arial"/>
                <w:color w:val="000000"/>
                <w:sz w:val="20"/>
                <w:szCs w:val="20"/>
                <w:lang w:val="en-GB"/>
              </w:rPr>
              <w:t>,</w:t>
            </w:r>
            <w:r w:rsidRPr="0034707F">
              <w:rPr>
                <w:rFonts w:cs="Arial"/>
                <w:color w:val="000000"/>
                <w:sz w:val="20"/>
                <w:szCs w:val="20"/>
                <w:lang w:val="en-GB"/>
              </w:rPr>
              <w:t>766</w:t>
            </w:r>
          </w:p>
        </w:tc>
        <w:tc>
          <w:tcPr>
            <w:tcW w:w="1512" w:type="dxa"/>
            <w:shd w:val="clear" w:color="auto" w:fill="FAFAFA"/>
            <w:vAlign w:val="bottom"/>
          </w:tcPr>
          <w:p w14:paraId="17F2DF8F" w14:textId="4BD4C6DF" w:rsidR="00B86A3B" w:rsidRPr="00220608" w:rsidRDefault="0034707F" w:rsidP="00B86A3B">
            <w:pPr>
              <w:spacing w:after="0" w:line="240" w:lineRule="auto"/>
              <w:ind w:right="-72"/>
              <w:jc w:val="right"/>
              <w:rPr>
                <w:rFonts w:cs="Arial"/>
                <w:color w:val="000000"/>
                <w:sz w:val="20"/>
                <w:szCs w:val="20"/>
                <w:lang w:val="en-GB"/>
              </w:rPr>
            </w:pPr>
            <w:r w:rsidRPr="0034707F">
              <w:rPr>
                <w:rFonts w:cs="Arial"/>
                <w:color w:val="000000"/>
                <w:sz w:val="20"/>
                <w:szCs w:val="20"/>
                <w:lang w:val="en-GB"/>
              </w:rPr>
              <w:t>43</w:t>
            </w:r>
            <w:r w:rsidR="00B86A3B" w:rsidRPr="00220608">
              <w:rPr>
                <w:rFonts w:cs="Arial"/>
                <w:color w:val="000000"/>
                <w:sz w:val="20"/>
                <w:szCs w:val="20"/>
                <w:lang w:val="en-GB"/>
              </w:rPr>
              <w:t>,</w:t>
            </w:r>
            <w:r w:rsidRPr="0034707F">
              <w:rPr>
                <w:rFonts w:cs="Arial"/>
                <w:color w:val="000000"/>
                <w:sz w:val="20"/>
                <w:szCs w:val="20"/>
                <w:lang w:val="en-GB"/>
              </w:rPr>
              <w:t>768</w:t>
            </w:r>
            <w:r w:rsidR="00B86A3B" w:rsidRPr="00220608">
              <w:rPr>
                <w:rFonts w:cs="Arial"/>
                <w:color w:val="000000"/>
                <w:sz w:val="20"/>
                <w:szCs w:val="20"/>
                <w:lang w:val="en-GB"/>
              </w:rPr>
              <w:t>,</w:t>
            </w:r>
            <w:r w:rsidRPr="0034707F">
              <w:rPr>
                <w:rFonts w:cs="Arial"/>
                <w:color w:val="000000"/>
                <w:sz w:val="20"/>
                <w:szCs w:val="20"/>
                <w:lang w:val="en-GB"/>
              </w:rPr>
              <w:t>393</w:t>
            </w:r>
          </w:p>
        </w:tc>
        <w:tc>
          <w:tcPr>
            <w:tcW w:w="1512" w:type="dxa"/>
            <w:vAlign w:val="bottom"/>
          </w:tcPr>
          <w:p w14:paraId="5B772639" w14:textId="7C3AA6DE" w:rsidR="00B86A3B" w:rsidRPr="00220608" w:rsidRDefault="0034707F" w:rsidP="00B86A3B">
            <w:pPr>
              <w:spacing w:after="0" w:line="240" w:lineRule="auto"/>
              <w:ind w:right="-72"/>
              <w:jc w:val="right"/>
              <w:rPr>
                <w:rFonts w:cs="Arial"/>
                <w:sz w:val="20"/>
                <w:szCs w:val="20"/>
                <w:lang w:val="en-GB"/>
              </w:rPr>
            </w:pPr>
            <w:r w:rsidRPr="0034707F">
              <w:rPr>
                <w:rFonts w:cs="Arial"/>
                <w:color w:val="000000"/>
                <w:sz w:val="20"/>
                <w:szCs w:val="20"/>
                <w:lang w:val="en-GB"/>
              </w:rPr>
              <w:t>49</w:t>
            </w:r>
            <w:r w:rsidR="00B86A3B" w:rsidRPr="00220608">
              <w:rPr>
                <w:rFonts w:cs="Arial"/>
                <w:color w:val="000000"/>
                <w:sz w:val="20"/>
                <w:szCs w:val="20"/>
              </w:rPr>
              <w:t>,</w:t>
            </w:r>
            <w:r w:rsidRPr="0034707F">
              <w:rPr>
                <w:rFonts w:cs="Arial"/>
                <w:color w:val="000000"/>
                <w:sz w:val="20"/>
                <w:szCs w:val="20"/>
                <w:lang w:val="en-GB"/>
              </w:rPr>
              <w:t>594</w:t>
            </w:r>
            <w:r w:rsidR="00B86A3B" w:rsidRPr="00220608">
              <w:rPr>
                <w:rFonts w:cs="Arial"/>
                <w:color w:val="000000"/>
                <w:sz w:val="20"/>
                <w:szCs w:val="20"/>
              </w:rPr>
              <w:t>,</w:t>
            </w:r>
            <w:r w:rsidRPr="0034707F">
              <w:rPr>
                <w:rFonts w:cs="Arial"/>
                <w:color w:val="000000"/>
                <w:sz w:val="20"/>
                <w:szCs w:val="20"/>
                <w:lang w:val="en-GB"/>
              </w:rPr>
              <w:t>239</w:t>
            </w:r>
          </w:p>
        </w:tc>
      </w:tr>
      <w:tr w:rsidR="00B86A3B" w:rsidRPr="00220608" w14:paraId="53EC0380" w14:textId="77777777" w:rsidTr="00C1137E">
        <w:tc>
          <w:tcPr>
            <w:tcW w:w="3420" w:type="dxa"/>
          </w:tcPr>
          <w:p w14:paraId="41318CD5" w14:textId="79A5A233" w:rsidR="00B86A3B" w:rsidRPr="00220608" w:rsidRDefault="00B86A3B" w:rsidP="00B86A3B">
            <w:pPr>
              <w:spacing w:after="0" w:line="240" w:lineRule="auto"/>
              <w:ind w:left="-102"/>
              <w:rPr>
                <w:rFonts w:cs="Arial"/>
                <w:sz w:val="20"/>
                <w:szCs w:val="20"/>
              </w:rPr>
            </w:pPr>
            <w:r w:rsidRPr="00220608">
              <w:rPr>
                <w:rFonts w:cs="Arial"/>
                <w:sz w:val="20"/>
                <w:szCs w:val="20"/>
              </w:rPr>
              <w:t>Retirement benefits</w:t>
            </w:r>
          </w:p>
        </w:tc>
        <w:tc>
          <w:tcPr>
            <w:tcW w:w="1512" w:type="dxa"/>
            <w:tcBorders>
              <w:bottom w:val="single" w:sz="4" w:space="0" w:color="000000"/>
            </w:tcBorders>
            <w:shd w:val="clear" w:color="auto" w:fill="FAFAFA"/>
            <w:vAlign w:val="bottom"/>
          </w:tcPr>
          <w:p w14:paraId="24F49E99" w14:textId="41299F6A" w:rsidR="00B86A3B" w:rsidRPr="00220608" w:rsidRDefault="0034707F" w:rsidP="00B86A3B">
            <w:pPr>
              <w:spacing w:after="0" w:line="240" w:lineRule="auto"/>
              <w:ind w:right="-72"/>
              <w:jc w:val="right"/>
              <w:rPr>
                <w:rFonts w:cs="Arial"/>
                <w:color w:val="000000"/>
                <w:sz w:val="20"/>
                <w:szCs w:val="20"/>
                <w:lang w:val="en-GB"/>
              </w:rPr>
            </w:pPr>
            <w:r w:rsidRPr="0034707F">
              <w:rPr>
                <w:rFonts w:cs="Arial"/>
                <w:color w:val="000000"/>
                <w:sz w:val="20"/>
                <w:szCs w:val="20"/>
                <w:lang w:val="en-GB"/>
              </w:rPr>
              <w:t>6</w:t>
            </w:r>
            <w:r w:rsidR="00B86A3B" w:rsidRPr="00220608">
              <w:rPr>
                <w:rFonts w:cs="Arial"/>
                <w:color w:val="000000"/>
                <w:sz w:val="20"/>
                <w:szCs w:val="20"/>
                <w:lang w:val="en-GB"/>
              </w:rPr>
              <w:t>,</w:t>
            </w:r>
            <w:r w:rsidRPr="0034707F">
              <w:rPr>
                <w:rFonts w:cs="Arial"/>
                <w:color w:val="000000"/>
                <w:sz w:val="20"/>
                <w:szCs w:val="20"/>
                <w:lang w:val="en-GB"/>
              </w:rPr>
              <w:t>737</w:t>
            </w:r>
            <w:r w:rsidR="00B86A3B" w:rsidRPr="00220608">
              <w:rPr>
                <w:rFonts w:cs="Arial"/>
                <w:color w:val="000000"/>
                <w:sz w:val="20"/>
                <w:szCs w:val="20"/>
                <w:lang w:val="en-GB"/>
              </w:rPr>
              <w:t>,</w:t>
            </w:r>
            <w:r w:rsidRPr="0034707F">
              <w:rPr>
                <w:rFonts w:cs="Arial"/>
                <w:color w:val="000000"/>
                <w:sz w:val="20"/>
                <w:szCs w:val="20"/>
                <w:lang w:val="en-GB"/>
              </w:rPr>
              <w:t>614</w:t>
            </w:r>
          </w:p>
        </w:tc>
        <w:tc>
          <w:tcPr>
            <w:tcW w:w="1512" w:type="dxa"/>
            <w:tcBorders>
              <w:bottom w:val="single" w:sz="4" w:space="0" w:color="000000"/>
            </w:tcBorders>
            <w:vAlign w:val="bottom"/>
          </w:tcPr>
          <w:p w14:paraId="5775178A" w14:textId="7FA3174D" w:rsidR="00B86A3B" w:rsidRPr="00220608" w:rsidRDefault="0034707F" w:rsidP="00B86A3B">
            <w:pPr>
              <w:spacing w:after="0" w:line="240" w:lineRule="auto"/>
              <w:ind w:right="-72"/>
              <w:jc w:val="right"/>
              <w:rPr>
                <w:rFonts w:cs="Arial"/>
                <w:color w:val="000000"/>
                <w:sz w:val="20"/>
                <w:szCs w:val="20"/>
                <w:lang w:val="en-GB"/>
              </w:rPr>
            </w:pPr>
            <w:r w:rsidRPr="0034707F">
              <w:rPr>
                <w:rFonts w:cs="Arial"/>
                <w:color w:val="000000"/>
                <w:sz w:val="20"/>
                <w:szCs w:val="20"/>
                <w:lang w:val="en-GB"/>
              </w:rPr>
              <w:t>7</w:t>
            </w:r>
            <w:r w:rsidR="00B86A3B" w:rsidRPr="00220608">
              <w:rPr>
                <w:rFonts w:cs="Arial"/>
                <w:color w:val="000000"/>
                <w:sz w:val="20"/>
                <w:szCs w:val="20"/>
                <w:lang w:val="en-GB"/>
              </w:rPr>
              <w:t>,</w:t>
            </w:r>
            <w:r w:rsidRPr="0034707F">
              <w:rPr>
                <w:rFonts w:cs="Arial"/>
                <w:color w:val="000000"/>
                <w:sz w:val="20"/>
                <w:szCs w:val="20"/>
                <w:lang w:val="en-GB"/>
              </w:rPr>
              <w:t>027</w:t>
            </w:r>
            <w:r w:rsidR="00B86A3B" w:rsidRPr="00220608">
              <w:rPr>
                <w:rFonts w:cs="Arial"/>
                <w:color w:val="000000"/>
                <w:sz w:val="20"/>
                <w:szCs w:val="20"/>
                <w:lang w:val="en-GB"/>
              </w:rPr>
              <w:t>,</w:t>
            </w:r>
            <w:r w:rsidRPr="0034707F">
              <w:rPr>
                <w:rFonts w:cs="Arial"/>
                <w:color w:val="000000"/>
                <w:sz w:val="20"/>
                <w:szCs w:val="20"/>
                <w:lang w:val="en-GB"/>
              </w:rPr>
              <w:t>013</w:t>
            </w:r>
          </w:p>
        </w:tc>
        <w:tc>
          <w:tcPr>
            <w:tcW w:w="1512" w:type="dxa"/>
            <w:tcBorders>
              <w:bottom w:val="single" w:sz="4" w:space="0" w:color="000000"/>
            </w:tcBorders>
            <w:shd w:val="clear" w:color="auto" w:fill="FAFAFA"/>
            <w:vAlign w:val="bottom"/>
          </w:tcPr>
          <w:p w14:paraId="4214FFAB" w14:textId="099787FB" w:rsidR="00B86A3B" w:rsidRPr="00220608" w:rsidRDefault="0034707F" w:rsidP="00B86A3B">
            <w:pPr>
              <w:spacing w:after="0" w:line="240" w:lineRule="auto"/>
              <w:ind w:right="-72"/>
              <w:jc w:val="right"/>
              <w:rPr>
                <w:rFonts w:cs="Arial"/>
                <w:color w:val="000000"/>
                <w:sz w:val="20"/>
                <w:szCs w:val="20"/>
                <w:lang w:val="en-GB"/>
              </w:rPr>
            </w:pPr>
            <w:r w:rsidRPr="0034707F">
              <w:rPr>
                <w:rFonts w:cs="Arial"/>
                <w:color w:val="000000"/>
                <w:sz w:val="20"/>
                <w:szCs w:val="20"/>
                <w:lang w:val="en-GB"/>
              </w:rPr>
              <w:t>4</w:t>
            </w:r>
            <w:r w:rsidR="00B86A3B" w:rsidRPr="00220608">
              <w:rPr>
                <w:rFonts w:cs="Arial"/>
                <w:color w:val="000000"/>
                <w:sz w:val="20"/>
                <w:szCs w:val="20"/>
                <w:lang w:val="en-GB"/>
              </w:rPr>
              <w:t>,</w:t>
            </w:r>
            <w:r w:rsidRPr="0034707F">
              <w:rPr>
                <w:rFonts w:cs="Arial"/>
                <w:color w:val="000000"/>
                <w:sz w:val="20"/>
                <w:szCs w:val="20"/>
                <w:lang w:val="en-GB"/>
              </w:rPr>
              <w:t>596</w:t>
            </w:r>
            <w:r w:rsidR="00B86A3B" w:rsidRPr="00220608">
              <w:rPr>
                <w:rFonts w:cs="Arial"/>
                <w:color w:val="000000"/>
                <w:sz w:val="20"/>
                <w:szCs w:val="20"/>
                <w:lang w:val="en-GB"/>
              </w:rPr>
              <w:t>,</w:t>
            </w:r>
            <w:r w:rsidRPr="0034707F">
              <w:rPr>
                <w:rFonts w:cs="Arial"/>
                <w:color w:val="000000"/>
                <w:sz w:val="20"/>
                <w:szCs w:val="20"/>
                <w:lang w:val="en-GB"/>
              </w:rPr>
              <w:t>742</w:t>
            </w:r>
          </w:p>
        </w:tc>
        <w:tc>
          <w:tcPr>
            <w:tcW w:w="1512" w:type="dxa"/>
            <w:tcBorders>
              <w:bottom w:val="single" w:sz="4" w:space="0" w:color="000000"/>
            </w:tcBorders>
          </w:tcPr>
          <w:p w14:paraId="3AA12A99" w14:textId="141F3200" w:rsidR="00B86A3B" w:rsidRPr="00220608" w:rsidRDefault="0034707F" w:rsidP="00B86A3B">
            <w:pPr>
              <w:spacing w:after="0" w:line="240" w:lineRule="auto"/>
              <w:ind w:right="-72"/>
              <w:jc w:val="right"/>
              <w:rPr>
                <w:rFonts w:cs="Arial"/>
                <w:sz w:val="20"/>
                <w:szCs w:val="20"/>
                <w:lang w:val="en-GB"/>
              </w:rPr>
            </w:pPr>
            <w:r w:rsidRPr="0034707F">
              <w:rPr>
                <w:rFonts w:cs="Arial"/>
                <w:color w:val="000000"/>
                <w:sz w:val="20"/>
                <w:szCs w:val="20"/>
                <w:lang w:val="en-GB"/>
              </w:rPr>
              <w:t>4</w:t>
            </w:r>
            <w:r w:rsidR="00B86A3B" w:rsidRPr="00220608">
              <w:rPr>
                <w:rFonts w:cs="Arial"/>
                <w:color w:val="000000"/>
                <w:sz w:val="20"/>
                <w:szCs w:val="20"/>
              </w:rPr>
              <w:t>,</w:t>
            </w:r>
            <w:r w:rsidRPr="0034707F">
              <w:rPr>
                <w:rFonts w:cs="Arial"/>
                <w:color w:val="000000"/>
                <w:sz w:val="20"/>
                <w:szCs w:val="20"/>
                <w:lang w:val="en-GB"/>
              </w:rPr>
              <w:t>375</w:t>
            </w:r>
            <w:r w:rsidR="00B86A3B" w:rsidRPr="00220608">
              <w:rPr>
                <w:rFonts w:cs="Arial"/>
                <w:color w:val="000000"/>
                <w:sz w:val="20"/>
                <w:szCs w:val="20"/>
              </w:rPr>
              <w:t>,</w:t>
            </w:r>
            <w:r w:rsidRPr="0034707F">
              <w:rPr>
                <w:rFonts w:cs="Arial"/>
                <w:color w:val="000000"/>
                <w:sz w:val="20"/>
                <w:szCs w:val="20"/>
                <w:lang w:val="en-GB"/>
              </w:rPr>
              <w:t>192</w:t>
            </w:r>
          </w:p>
        </w:tc>
      </w:tr>
      <w:tr w:rsidR="00B86A3B" w:rsidRPr="00220608" w14:paraId="1F3C6798" w14:textId="77777777">
        <w:tc>
          <w:tcPr>
            <w:tcW w:w="3420" w:type="dxa"/>
          </w:tcPr>
          <w:p w14:paraId="204F3020" w14:textId="77777777" w:rsidR="00B86A3B" w:rsidRPr="00220608" w:rsidRDefault="00B86A3B" w:rsidP="00B86A3B">
            <w:pPr>
              <w:spacing w:after="0" w:line="240" w:lineRule="auto"/>
              <w:ind w:left="-102"/>
              <w:rPr>
                <w:rFonts w:cs="Arial"/>
                <w:sz w:val="20"/>
                <w:szCs w:val="20"/>
              </w:rPr>
            </w:pPr>
          </w:p>
        </w:tc>
        <w:tc>
          <w:tcPr>
            <w:tcW w:w="1512" w:type="dxa"/>
            <w:shd w:val="clear" w:color="auto" w:fill="FAFAFA"/>
          </w:tcPr>
          <w:p w14:paraId="18F60150" w14:textId="77777777" w:rsidR="00B86A3B" w:rsidRPr="00220608" w:rsidRDefault="00B86A3B" w:rsidP="00B86A3B">
            <w:pPr>
              <w:spacing w:after="0" w:line="240" w:lineRule="auto"/>
              <w:ind w:right="-72"/>
              <w:jc w:val="right"/>
              <w:rPr>
                <w:rFonts w:cs="Arial"/>
                <w:color w:val="000000"/>
                <w:sz w:val="20"/>
                <w:szCs w:val="20"/>
                <w:lang w:val="en-GB"/>
              </w:rPr>
            </w:pPr>
          </w:p>
        </w:tc>
        <w:tc>
          <w:tcPr>
            <w:tcW w:w="1512" w:type="dxa"/>
          </w:tcPr>
          <w:p w14:paraId="309D0AB1" w14:textId="77777777" w:rsidR="00B86A3B" w:rsidRPr="00220608" w:rsidRDefault="00B86A3B" w:rsidP="00B86A3B">
            <w:pPr>
              <w:spacing w:after="0" w:line="240" w:lineRule="auto"/>
              <w:ind w:right="-72"/>
              <w:jc w:val="right"/>
              <w:rPr>
                <w:rFonts w:cs="Arial"/>
                <w:color w:val="000000"/>
                <w:sz w:val="20"/>
                <w:szCs w:val="20"/>
                <w:lang w:val="en-GB"/>
              </w:rPr>
            </w:pPr>
          </w:p>
        </w:tc>
        <w:tc>
          <w:tcPr>
            <w:tcW w:w="1512" w:type="dxa"/>
            <w:shd w:val="clear" w:color="auto" w:fill="FAFAFA"/>
          </w:tcPr>
          <w:p w14:paraId="13AFFDB9" w14:textId="77777777" w:rsidR="00B86A3B" w:rsidRPr="00220608" w:rsidRDefault="00B86A3B" w:rsidP="00B86A3B">
            <w:pPr>
              <w:spacing w:after="0" w:line="240" w:lineRule="auto"/>
              <w:ind w:right="-72"/>
              <w:jc w:val="right"/>
              <w:rPr>
                <w:rFonts w:cs="Arial"/>
                <w:color w:val="000000"/>
                <w:sz w:val="20"/>
                <w:szCs w:val="20"/>
                <w:lang w:val="en-GB"/>
              </w:rPr>
            </w:pPr>
          </w:p>
        </w:tc>
        <w:tc>
          <w:tcPr>
            <w:tcW w:w="1512" w:type="dxa"/>
          </w:tcPr>
          <w:p w14:paraId="61A55861" w14:textId="77777777" w:rsidR="00B86A3B" w:rsidRPr="00220608" w:rsidRDefault="00B86A3B" w:rsidP="00B86A3B">
            <w:pPr>
              <w:spacing w:after="0" w:line="240" w:lineRule="auto"/>
              <w:ind w:right="-72"/>
              <w:jc w:val="right"/>
              <w:rPr>
                <w:rFonts w:cs="Arial"/>
                <w:sz w:val="20"/>
                <w:szCs w:val="20"/>
              </w:rPr>
            </w:pPr>
          </w:p>
        </w:tc>
      </w:tr>
      <w:tr w:rsidR="00B86A3B" w:rsidRPr="00220608" w14:paraId="4EA586FE" w14:textId="77777777" w:rsidTr="0086604B">
        <w:tc>
          <w:tcPr>
            <w:tcW w:w="3420" w:type="dxa"/>
          </w:tcPr>
          <w:p w14:paraId="6B5EEA56" w14:textId="21A28B96" w:rsidR="00B86A3B" w:rsidRPr="00220608" w:rsidRDefault="00B86A3B" w:rsidP="00B86A3B">
            <w:pPr>
              <w:spacing w:after="0" w:line="240" w:lineRule="auto"/>
              <w:ind w:left="-102"/>
              <w:rPr>
                <w:rFonts w:cs="Arial"/>
                <w:sz w:val="20"/>
                <w:szCs w:val="20"/>
              </w:rPr>
            </w:pPr>
            <w:r w:rsidRPr="00220608">
              <w:rPr>
                <w:rFonts w:cs="Arial"/>
                <w:sz w:val="20"/>
                <w:szCs w:val="20"/>
              </w:rPr>
              <w:t>Total</w:t>
            </w:r>
          </w:p>
        </w:tc>
        <w:tc>
          <w:tcPr>
            <w:tcW w:w="1512" w:type="dxa"/>
            <w:tcBorders>
              <w:bottom w:val="single" w:sz="4" w:space="0" w:color="000000"/>
            </w:tcBorders>
            <w:shd w:val="clear" w:color="auto" w:fill="FAFAFA"/>
            <w:vAlign w:val="bottom"/>
          </w:tcPr>
          <w:p w14:paraId="3350E752" w14:textId="08162B82" w:rsidR="00B86A3B" w:rsidRPr="00220608" w:rsidRDefault="0034707F" w:rsidP="00B86A3B">
            <w:pPr>
              <w:spacing w:after="0" w:line="240" w:lineRule="auto"/>
              <w:ind w:right="-72"/>
              <w:jc w:val="right"/>
              <w:rPr>
                <w:rFonts w:cs="Arial"/>
                <w:color w:val="000000"/>
                <w:sz w:val="20"/>
                <w:szCs w:val="20"/>
                <w:lang w:val="en-GB"/>
              </w:rPr>
            </w:pPr>
            <w:r w:rsidRPr="0034707F">
              <w:rPr>
                <w:rFonts w:cs="Arial"/>
                <w:color w:val="000000"/>
                <w:sz w:val="20"/>
                <w:szCs w:val="20"/>
                <w:lang w:val="en-GB"/>
              </w:rPr>
              <w:t>120</w:t>
            </w:r>
            <w:r w:rsidR="00B86A3B" w:rsidRPr="00220608">
              <w:rPr>
                <w:rFonts w:cs="Arial"/>
                <w:color w:val="000000"/>
                <w:sz w:val="20"/>
                <w:szCs w:val="20"/>
                <w:lang w:val="en-GB"/>
              </w:rPr>
              <w:t>,</w:t>
            </w:r>
            <w:r w:rsidRPr="0034707F">
              <w:rPr>
                <w:rFonts w:cs="Arial"/>
                <w:color w:val="000000"/>
                <w:sz w:val="20"/>
                <w:szCs w:val="20"/>
                <w:lang w:val="en-GB"/>
              </w:rPr>
              <w:t>007</w:t>
            </w:r>
            <w:r w:rsidR="00B86A3B" w:rsidRPr="00220608">
              <w:rPr>
                <w:rFonts w:cs="Arial"/>
                <w:color w:val="000000"/>
                <w:sz w:val="20"/>
                <w:szCs w:val="20"/>
                <w:lang w:val="en-GB"/>
              </w:rPr>
              <w:t>,</w:t>
            </w:r>
            <w:r w:rsidRPr="0034707F">
              <w:rPr>
                <w:rFonts w:cs="Arial"/>
                <w:color w:val="000000"/>
                <w:sz w:val="20"/>
                <w:szCs w:val="20"/>
                <w:lang w:val="en-GB"/>
              </w:rPr>
              <w:t>128</w:t>
            </w:r>
          </w:p>
        </w:tc>
        <w:tc>
          <w:tcPr>
            <w:tcW w:w="1512" w:type="dxa"/>
            <w:tcBorders>
              <w:bottom w:val="single" w:sz="4" w:space="0" w:color="000000"/>
            </w:tcBorders>
          </w:tcPr>
          <w:p w14:paraId="41C6F4DA" w14:textId="75431124" w:rsidR="00B86A3B" w:rsidRPr="00220608" w:rsidRDefault="0034707F" w:rsidP="00B86A3B">
            <w:pPr>
              <w:spacing w:after="0" w:line="240" w:lineRule="auto"/>
              <w:ind w:right="-72"/>
              <w:jc w:val="right"/>
              <w:rPr>
                <w:rFonts w:cs="Arial"/>
                <w:color w:val="000000"/>
                <w:sz w:val="20"/>
                <w:szCs w:val="20"/>
                <w:lang w:val="en-GB"/>
              </w:rPr>
            </w:pPr>
            <w:r w:rsidRPr="0034707F">
              <w:rPr>
                <w:rFonts w:cs="Arial"/>
                <w:color w:val="000000"/>
                <w:sz w:val="20"/>
                <w:szCs w:val="20"/>
                <w:lang w:val="en-GB"/>
              </w:rPr>
              <w:t>147</w:t>
            </w:r>
            <w:r w:rsidR="00B86A3B" w:rsidRPr="00220608">
              <w:rPr>
                <w:rFonts w:cs="Arial"/>
                <w:color w:val="000000"/>
                <w:sz w:val="20"/>
                <w:szCs w:val="20"/>
                <w:lang w:val="en-GB"/>
              </w:rPr>
              <w:t>,</w:t>
            </w:r>
            <w:r w:rsidRPr="0034707F">
              <w:rPr>
                <w:rFonts w:cs="Arial"/>
                <w:color w:val="000000"/>
                <w:sz w:val="20"/>
                <w:szCs w:val="20"/>
                <w:lang w:val="en-GB"/>
              </w:rPr>
              <w:t>121</w:t>
            </w:r>
            <w:r w:rsidR="00B86A3B" w:rsidRPr="00220608">
              <w:rPr>
                <w:rFonts w:cs="Arial"/>
                <w:color w:val="000000"/>
                <w:sz w:val="20"/>
                <w:szCs w:val="20"/>
                <w:lang w:val="en-GB"/>
              </w:rPr>
              <w:t>,</w:t>
            </w:r>
            <w:r w:rsidRPr="0034707F">
              <w:rPr>
                <w:rFonts w:cs="Arial"/>
                <w:color w:val="000000"/>
                <w:sz w:val="20"/>
                <w:szCs w:val="20"/>
                <w:lang w:val="en-GB"/>
              </w:rPr>
              <w:t>779</w:t>
            </w:r>
          </w:p>
        </w:tc>
        <w:tc>
          <w:tcPr>
            <w:tcW w:w="1512" w:type="dxa"/>
            <w:tcBorders>
              <w:bottom w:val="single" w:sz="4" w:space="0" w:color="000000"/>
            </w:tcBorders>
            <w:shd w:val="clear" w:color="auto" w:fill="FAFAFA"/>
            <w:vAlign w:val="bottom"/>
          </w:tcPr>
          <w:p w14:paraId="08AC34A7" w14:textId="0797124B" w:rsidR="00B86A3B" w:rsidRPr="00220608" w:rsidRDefault="0034707F" w:rsidP="00B86A3B">
            <w:pPr>
              <w:spacing w:after="0" w:line="240" w:lineRule="auto"/>
              <w:ind w:right="-72"/>
              <w:jc w:val="right"/>
              <w:rPr>
                <w:rFonts w:cs="Arial"/>
                <w:color w:val="000000"/>
                <w:sz w:val="20"/>
                <w:szCs w:val="20"/>
                <w:lang w:val="en-GB"/>
              </w:rPr>
            </w:pPr>
            <w:r w:rsidRPr="0034707F">
              <w:rPr>
                <w:rFonts w:cs="Arial"/>
                <w:color w:val="000000"/>
                <w:sz w:val="20"/>
                <w:szCs w:val="20"/>
                <w:lang w:val="en-GB"/>
              </w:rPr>
              <w:t>48</w:t>
            </w:r>
            <w:r w:rsidR="00B86A3B" w:rsidRPr="00220608">
              <w:rPr>
                <w:rFonts w:cs="Arial"/>
                <w:color w:val="000000"/>
                <w:sz w:val="20"/>
                <w:szCs w:val="20"/>
                <w:lang w:val="en-GB"/>
              </w:rPr>
              <w:t>,</w:t>
            </w:r>
            <w:r w:rsidRPr="0034707F">
              <w:rPr>
                <w:rFonts w:cs="Arial"/>
                <w:color w:val="000000"/>
                <w:sz w:val="20"/>
                <w:szCs w:val="20"/>
                <w:lang w:val="en-GB"/>
              </w:rPr>
              <w:t>365</w:t>
            </w:r>
            <w:r w:rsidR="00B86A3B" w:rsidRPr="00220608">
              <w:rPr>
                <w:rFonts w:cs="Arial"/>
                <w:color w:val="000000"/>
                <w:sz w:val="20"/>
                <w:szCs w:val="20"/>
                <w:lang w:val="en-GB"/>
              </w:rPr>
              <w:t>,</w:t>
            </w:r>
            <w:r w:rsidRPr="0034707F">
              <w:rPr>
                <w:rFonts w:cs="Arial"/>
                <w:color w:val="000000"/>
                <w:sz w:val="20"/>
                <w:szCs w:val="20"/>
                <w:lang w:val="en-GB"/>
              </w:rPr>
              <w:t>135</w:t>
            </w:r>
          </w:p>
        </w:tc>
        <w:tc>
          <w:tcPr>
            <w:tcW w:w="1512" w:type="dxa"/>
            <w:tcBorders>
              <w:bottom w:val="single" w:sz="4" w:space="0" w:color="000000"/>
            </w:tcBorders>
          </w:tcPr>
          <w:p w14:paraId="516C9BE5" w14:textId="71EA1214"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53</w:t>
            </w:r>
            <w:r w:rsidR="00B86A3B" w:rsidRPr="00220608">
              <w:rPr>
                <w:rFonts w:cs="Arial"/>
                <w:sz w:val="20"/>
                <w:szCs w:val="20"/>
              </w:rPr>
              <w:t>,</w:t>
            </w:r>
            <w:r w:rsidRPr="0034707F">
              <w:rPr>
                <w:rFonts w:cs="Arial"/>
                <w:sz w:val="20"/>
                <w:szCs w:val="20"/>
                <w:lang w:val="en-GB"/>
              </w:rPr>
              <w:t>969</w:t>
            </w:r>
            <w:r w:rsidR="00B86A3B" w:rsidRPr="00220608">
              <w:rPr>
                <w:rFonts w:cs="Arial"/>
                <w:sz w:val="20"/>
                <w:szCs w:val="20"/>
              </w:rPr>
              <w:t>,</w:t>
            </w:r>
            <w:r w:rsidRPr="0034707F">
              <w:rPr>
                <w:rFonts w:cs="Arial"/>
                <w:sz w:val="20"/>
                <w:szCs w:val="20"/>
                <w:lang w:val="en-GB"/>
              </w:rPr>
              <w:t>431</w:t>
            </w:r>
          </w:p>
        </w:tc>
      </w:tr>
    </w:tbl>
    <w:p w14:paraId="2801C648" w14:textId="77BA962F" w:rsidR="008D3C22" w:rsidRPr="00220608" w:rsidRDefault="008D3C22" w:rsidP="00E21F7C">
      <w:pPr>
        <w:spacing w:after="0" w:line="240" w:lineRule="auto"/>
        <w:rPr>
          <w:rFonts w:cs="Arial"/>
          <w:sz w:val="20"/>
          <w:szCs w:val="20"/>
        </w:rPr>
      </w:pPr>
    </w:p>
    <w:p w14:paraId="506AB686" w14:textId="77777777" w:rsidR="00E21F7C" w:rsidRPr="00220608" w:rsidRDefault="00E21F7C" w:rsidP="00E21F7C">
      <w:pPr>
        <w:spacing w:after="0" w:line="240" w:lineRule="auto"/>
        <w:rPr>
          <w:rFonts w:cs="Arial"/>
          <w:sz w:val="20"/>
          <w:szCs w:val="20"/>
        </w:rPr>
      </w:pPr>
    </w:p>
    <w:tbl>
      <w:tblPr>
        <w:tblStyle w:val="affff8"/>
        <w:tblW w:w="9461" w:type="dxa"/>
        <w:tblLayout w:type="fixed"/>
        <w:tblLook w:val="0400" w:firstRow="0" w:lastRow="0" w:firstColumn="0" w:lastColumn="0" w:noHBand="0" w:noVBand="1"/>
      </w:tblPr>
      <w:tblGrid>
        <w:gridCol w:w="9461"/>
      </w:tblGrid>
      <w:tr w:rsidR="00E72F12" w:rsidRPr="00220608" w14:paraId="6937B223" w14:textId="77777777">
        <w:trPr>
          <w:trHeight w:val="386"/>
        </w:trPr>
        <w:tc>
          <w:tcPr>
            <w:tcW w:w="9461" w:type="dxa"/>
            <w:shd w:val="clear" w:color="auto" w:fill="FFA543"/>
            <w:vAlign w:val="center"/>
          </w:tcPr>
          <w:p w14:paraId="55E910D5" w14:textId="6B4269CF" w:rsidR="00E72F12" w:rsidRPr="00220608" w:rsidRDefault="0034707F">
            <w:pPr>
              <w:tabs>
                <w:tab w:val="left" w:pos="432"/>
              </w:tabs>
              <w:spacing w:after="0" w:line="240" w:lineRule="auto"/>
              <w:jc w:val="both"/>
              <w:rPr>
                <w:rFonts w:cs="Arial"/>
                <w:b/>
                <w:color w:val="FFFFFF"/>
                <w:sz w:val="20"/>
                <w:szCs w:val="20"/>
              </w:rPr>
            </w:pPr>
            <w:r w:rsidRPr="0034707F">
              <w:rPr>
                <w:rFonts w:cs="Arial"/>
                <w:b/>
                <w:color w:val="FFFFFF"/>
                <w:sz w:val="20"/>
                <w:szCs w:val="20"/>
                <w:lang w:val="en-GB"/>
              </w:rPr>
              <w:t>18</w:t>
            </w:r>
            <w:r w:rsidR="001313C9" w:rsidRPr="00220608">
              <w:rPr>
                <w:rFonts w:cs="Arial"/>
                <w:b/>
                <w:color w:val="FFFFFF"/>
                <w:sz w:val="20"/>
                <w:szCs w:val="20"/>
              </w:rPr>
              <w:tab/>
            </w:r>
            <w:bookmarkStart w:id="14" w:name="bookmark=id.2s8eyo1" w:colFirst="0" w:colLast="0"/>
            <w:bookmarkEnd w:id="14"/>
            <w:r w:rsidR="001313C9" w:rsidRPr="00220608">
              <w:rPr>
                <w:rFonts w:cs="Arial"/>
                <w:b/>
                <w:color w:val="FFFFFF"/>
                <w:sz w:val="20"/>
                <w:szCs w:val="20"/>
              </w:rPr>
              <w:t>Commitments and contingencies</w:t>
            </w:r>
          </w:p>
        </w:tc>
      </w:tr>
    </w:tbl>
    <w:p w14:paraId="18B9E519" w14:textId="77777777" w:rsidR="00E72F12" w:rsidRPr="00220608" w:rsidRDefault="00E72F12">
      <w:pPr>
        <w:tabs>
          <w:tab w:val="left" w:pos="432"/>
        </w:tabs>
        <w:spacing w:after="0" w:line="240" w:lineRule="auto"/>
        <w:jc w:val="both"/>
        <w:rPr>
          <w:rFonts w:cs="Arial"/>
          <w:sz w:val="20"/>
          <w:szCs w:val="20"/>
        </w:rPr>
      </w:pPr>
    </w:p>
    <w:p w14:paraId="2E96B7A4" w14:textId="77777777" w:rsidR="00E72F12" w:rsidRPr="00220608" w:rsidRDefault="001313C9">
      <w:pPr>
        <w:tabs>
          <w:tab w:val="left" w:pos="540"/>
        </w:tabs>
        <w:spacing w:after="0" w:line="240" w:lineRule="auto"/>
        <w:jc w:val="both"/>
        <w:rPr>
          <w:rFonts w:cs="Arial"/>
          <w:i/>
          <w:color w:val="CF4A02"/>
          <w:sz w:val="20"/>
          <w:szCs w:val="20"/>
        </w:rPr>
      </w:pPr>
      <w:r w:rsidRPr="00220608">
        <w:rPr>
          <w:rFonts w:cs="Arial"/>
          <w:i/>
          <w:color w:val="CF4A02"/>
          <w:sz w:val="20"/>
          <w:szCs w:val="20"/>
        </w:rPr>
        <w:t>Capital commitments</w:t>
      </w:r>
    </w:p>
    <w:p w14:paraId="670FD3F6" w14:textId="77777777" w:rsidR="00E72F12" w:rsidRPr="00220608" w:rsidRDefault="00E72F12">
      <w:pPr>
        <w:tabs>
          <w:tab w:val="left" w:pos="432"/>
        </w:tabs>
        <w:spacing w:after="0" w:line="240" w:lineRule="auto"/>
        <w:jc w:val="both"/>
        <w:rPr>
          <w:rFonts w:cs="Arial"/>
          <w:sz w:val="20"/>
          <w:szCs w:val="20"/>
        </w:rPr>
      </w:pPr>
    </w:p>
    <w:p w14:paraId="654365D9" w14:textId="77777777" w:rsidR="00E72F12" w:rsidRPr="00220608" w:rsidRDefault="001313C9">
      <w:pPr>
        <w:tabs>
          <w:tab w:val="left" w:pos="432"/>
        </w:tabs>
        <w:spacing w:after="0" w:line="240" w:lineRule="auto"/>
        <w:jc w:val="both"/>
        <w:rPr>
          <w:rFonts w:cs="Arial"/>
          <w:sz w:val="20"/>
          <w:szCs w:val="20"/>
        </w:rPr>
      </w:pPr>
      <w:r w:rsidRPr="00220608">
        <w:rPr>
          <w:rFonts w:cs="Arial"/>
          <w:sz w:val="20"/>
          <w:szCs w:val="20"/>
        </w:rPr>
        <w:t xml:space="preserve">Capital expenditure contracted but not </w:t>
      </w:r>
      <w:proofErr w:type="spellStart"/>
      <w:r w:rsidRPr="00220608">
        <w:rPr>
          <w:rFonts w:cs="Arial"/>
          <w:sz w:val="20"/>
          <w:szCs w:val="20"/>
        </w:rPr>
        <w:t>recognised</w:t>
      </w:r>
      <w:proofErr w:type="spellEnd"/>
      <w:r w:rsidRPr="00220608">
        <w:rPr>
          <w:rFonts w:cs="Arial"/>
          <w:sz w:val="20"/>
          <w:szCs w:val="20"/>
        </w:rPr>
        <w:t xml:space="preserve"> as liabilities is as follows: </w:t>
      </w:r>
    </w:p>
    <w:p w14:paraId="65A71BBC" w14:textId="77777777" w:rsidR="00E72F12" w:rsidRPr="00220608" w:rsidRDefault="00E72F12">
      <w:pPr>
        <w:tabs>
          <w:tab w:val="left" w:pos="432"/>
        </w:tabs>
        <w:spacing w:after="0" w:line="240" w:lineRule="auto"/>
        <w:jc w:val="both"/>
        <w:rPr>
          <w:rFonts w:cs="Arial"/>
          <w:sz w:val="20"/>
          <w:szCs w:val="20"/>
        </w:rPr>
      </w:pPr>
    </w:p>
    <w:tbl>
      <w:tblPr>
        <w:tblStyle w:val="affff9"/>
        <w:tblW w:w="9468" w:type="dxa"/>
        <w:tblLayout w:type="fixed"/>
        <w:tblLook w:val="0000" w:firstRow="0" w:lastRow="0" w:firstColumn="0" w:lastColumn="0" w:noHBand="0" w:noVBand="0"/>
      </w:tblPr>
      <w:tblGrid>
        <w:gridCol w:w="3420"/>
        <w:gridCol w:w="1512"/>
        <w:gridCol w:w="1512"/>
        <w:gridCol w:w="1512"/>
        <w:gridCol w:w="1512"/>
      </w:tblGrid>
      <w:tr w:rsidR="00702170" w:rsidRPr="00220608" w14:paraId="724828FB" w14:textId="77777777">
        <w:tc>
          <w:tcPr>
            <w:tcW w:w="3420" w:type="dxa"/>
            <w:vAlign w:val="bottom"/>
          </w:tcPr>
          <w:p w14:paraId="56DFD655" w14:textId="77777777" w:rsidR="00E72F12" w:rsidRPr="00220608" w:rsidRDefault="00E72F12">
            <w:pPr>
              <w:spacing w:after="0" w:line="240" w:lineRule="auto"/>
              <w:ind w:left="101" w:hanging="187"/>
              <w:rPr>
                <w:rFonts w:cs="Arial"/>
                <w:sz w:val="20"/>
                <w:szCs w:val="20"/>
              </w:rPr>
            </w:pPr>
          </w:p>
        </w:tc>
        <w:tc>
          <w:tcPr>
            <w:tcW w:w="3024" w:type="dxa"/>
            <w:gridSpan w:val="2"/>
            <w:tcBorders>
              <w:top w:val="single" w:sz="4" w:space="0" w:color="000000"/>
              <w:bottom w:val="single" w:sz="4" w:space="0" w:color="000000"/>
            </w:tcBorders>
            <w:vAlign w:val="bottom"/>
          </w:tcPr>
          <w:p w14:paraId="642E6F51"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Consolidated</w:t>
            </w:r>
          </w:p>
          <w:p w14:paraId="64715A9A"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financial information</w:t>
            </w:r>
          </w:p>
        </w:tc>
        <w:tc>
          <w:tcPr>
            <w:tcW w:w="3024" w:type="dxa"/>
            <w:gridSpan w:val="2"/>
            <w:tcBorders>
              <w:top w:val="single" w:sz="4" w:space="0" w:color="000000"/>
              <w:bottom w:val="single" w:sz="4" w:space="0" w:color="000000"/>
            </w:tcBorders>
            <w:vAlign w:val="bottom"/>
          </w:tcPr>
          <w:p w14:paraId="6BADC087"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Separate</w:t>
            </w:r>
          </w:p>
          <w:p w14:paraId="03BFDB2E"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financial information</w:t>
            </w:r>
          </w:p>
        </w:tc>
      </w:tr>
      <w:tr w:rsidR="00702170" w:rsidRPr="00220608" w14:paraId="27D98E61" w14:textId="77777777">
        <w:trPr>
          <w:trHeight w:val="162"/>
        </w:trPr>
        <w:tc>
          <w:tcPr>
            <w:tcW w:w="3420" w:type="dxa"/>
            <w:vAlign w:val="bottom"/>
          </w:tcPr>
          <w:p w14:paraId="55592B01" w14:textId="77777777" w:rsidR="00E72F12" w:rsidRPr="00220608" w:rsidRDefault="00E72F12">
            <w:pPr>
              <w:spacing w:after="0" w:line="240" w:lineRule="auto"/>
              <w:ind w:left="101" w:hanging="187"/>
              <w:rPr>
                <w:rFonts w:cs="Arial"/>
                <w:sz w:val="20"/>
                <w:szCs w:val="20"/>
              </w:rPr>
            </w:pPr>
          </w:p>
        </w:tc>
        <w:tc>
          <w:tcPr>
            <w:tcW w:w="1512" w:type="dxa"/>
            <w:tcBorders>
              <w:top w:val="single" w:sz="4" w:space="0" w:color="000000"/>
            </w:tcBorders>
          </w:tcPr>
          <w:p w14:paraId="58D3AF16" w14:textId="042DBF9A" w:rsidR="00E72F12" w:rsidRPr="00220608" w:rsidRDefault="0034707F">
            <w:pPr>
              <w:spacing w:after="0" w:line="240" w:lineRule="auto"/>
              <w:ind w:right="-72"/>
              <w:jc w:val="right"/>
              <w:rPr>
                <w:rFonts w:cs="Arial"/>
                <w:b/>
                <w:sz w:val="20"/>
                <w:szCs w:val="20"/>
              </w:rPr>
            </w:pPr>
            <w:r w:rsidRPr="0034707F">
              <w:rPr>
                <w:rFonts w:cs="Arial"/>
                <w:b/>
                <w:sz w:val="20"/>
                <w:szCs w:val="20"/>
                <w:lang w:val="en-GB"/>
              </w:rPr>
              <w:t>30</w:t>
            </w:r>
            <w:r w:rsidR="00514C0B" w:rsidRPr="00220608">
              <w:rPr>
                <w:rFonts w:cs="Arial"/>
                <w:b/>
                <w:sz w:val="20"/>
                <w:szCs w:val="20"/>
                <w:lang w:val="en-GB"/>
              </w:rPr>
              <w:t xml:space="preserve"> September</w:t>
            </w:r>
          </w:p>
        </w:tc>
        <w:tc>
          <w:tcPr>
            <w:tcW w:w="1512" w:type="dxa"/>
            <w:tcBorders>
              <w:top w:val="single" w:sz="4" w:space="0" w:color="000000"/>
            </w:tcBorders>
          </w:tcPr>
          <w:p w14:paraId="4BF0C425" w14:textId="531BDF5B" w:rsidR="00E72F12" w:rsidRPr="00220608" w:rsidRDefault="0034707F">
            <w:pPr>
              <w:spacing w:after="0" w:line="240" w:lineRule="auto"/>
              <w:ind w:right="-72"/>
              <w:jc w:val="right"/>
              <w:rPr>
                <w:rFonts w:cs="Arial"/>
                <w:b/>
                <w:sz w:val="20"/>
                <w:szCs w:val="20"/>
              </w:rPr>
            </w:pPr>
            <w:r w:rsidRPr="0034707F">
              <w:rPr>
                <w:rFonts w:cs="Arial"/>
                <w:b/>
                <w:sz w:val="20"/>
                <w:szCs w:val="20"/>
                <w:lang w:val="en-GB"/>
              </w:rPr>
              <w:t>31</w:t>
            </w:r>
            <w:r w:rsidR="001313C9" w:rsidRPr="00220608">
              <w:rPr>
                <w:rFonts w:cs="Arial"/>
                <w:b/>
                <w:sz w:val="20"/>
                <w:szCs w:val="20"/>
              </w:rPr>
              <w:t xml:space="preserve"> December</w:t>
            </w:r>
          </w:p>
        </w:tc>
        <w:tc>
          <w:tcPr>
            <w:tcW w:w="1512" w:type="dxa"/>
            <w:tcBorders>
              <w:top w:val="single" w:sz="4" w:space="0" w:color="000000"/>
            </w:tcBorders>
          </w:tcPr>
          <w:p w14:paraId="6EA1A185" w14:textId="1B4D831A" w:rsidR="00E72F12" w:rsidRPr="00220608" w:rsidRDefault="0034707F">
            <w:pPr>
              <w:spacing w:after="0" w:line="240" w:lineRule="auto"/>
              <w:ind w:right="-72"/>
              <w:jc w:val="right"/>
              <w:rPr>
                <w:rFonts w:cs="Arial"/>
                <w:b/>
                <w:sz w:val="20"/>
                <w:szCs w:val="20"/>
              </w:rPr>
            </w:pPr>
            <w:r w:rsidRPr="0034707F">
              <w:rPr>
                <w:rFonts w:cs="Arial"/>
                <w:b/>
                <w:sz w:val="20"/>
                <w:szCs w:val="20"/>
                <w:lang w:val="en-GB"/>
              </w:rPr>
              <w:t>30</w:t>
            </w:r>
            <w:r w:rsidR="00514C0B" w:rsidRPr="00220608">
              <w:rPr>
                <w:rFonts w:cs="Arial"/>
                <w:b/>
                <w:sz w:val="20"/>
                <w:szCs w:val="20"/>
                <w:lang w:val="en-GB"/>
              </w:rPr>
              <w:t xml:space="preserve"> September</w:t>
            </w:r>
          </w:p>
        </w:tc>
        <w:tc>
          <w:tcPr>
            <w:tcW w:w="1512" w:type="dxa"/>
            <w:tcBorders>
              <w:top w:val="single" w:sz="4" w:space="0" w:color="000000"/>
            </w:tcBorders>
          </w:tcPr>
          <w:p w14:paraId="49BE629A" w14:textId="521D0B92" w:rsidR="00E72F12" w:rsidRPr="00220608" w:rsidRDefault="0034707F">
            <w:pPr>
              <w:spacing w:after="0" w:line="240" w:lineRule="auto"/>
              <w:ind w:right="-72"/>
              <w:jc w:val="right"/>
              <w:rPr>
                <w:rFonts w:cs="Arial"/>
                <w:b/>
                <w:sz w:val="20"/>
                <w:szCs w:val="20"/>
              </w:rPr>
            </w:pPr>
            <w:r w:rsidRPr="0034707F">
              <w:rPr>
                <w:rFonts w:cs="Arial"/>
                <w:b/>
                <w:sz w:val="20"/>
                <w:szCs w:val="20"/>
                <w:lang w:val="en-GB"/>
              </w:rPr>
              <w:t>31</w:t>
            </w:r>
            <w:r w:rsidR="001313C9" w:rsidRPr="00220608">
              <w:rPr>
                <w:rFonts w:cs="Arial"/>
                <w:b/>
                <w:sz w:val="20"/>
                <w:szCs w:val="20"/>
              </w:rPr>
              <w:t xml:space="preserve"> December</w:t>
            </w:r>
          </w:p>
        </w:tc>
      </w:tr>
      <w:tr w:rsidR="00702170" w:rsidRPr="00220608" w14:paraId="54F3A877" w14:textId="77777777">
        <w:tc>
          <w:tcPr>
            <w:tcW w:w="3420" w:type="dxa"/>
            <w:vAlign w:val="bottom"/>
          </w:tcPr>
          <w:p w14:paraId="6037F04F" w14:textId="77777777" w:rsidR="00E72F12" w:rsidRPr="00220608" w:rsidRDefault="00E72F12">
            <w:pPr>
              <w:spacing w:after="0" w:line="240" w:lineRule="auto"/>
              <w:ind w:left="101" w:hanging="187"/>
              <w:rPr>
                <w:rFonts w:cs="Arial"/>
                <w:sz w:val="20"/>
                <w:szCs w:val="20"/>
              </w:rPr>
            </w:pPr>
          </w:p>
        </w:tc>
        <w:tc>
          <w:tcPr>
            <w:tcW w:w="1512" w:type="dxa"/>
            <w:vAlign w:val="bottom"/>
          </w:tcPr>
          <w:p w14:paraId="5D0AF511" w14:textId="009CEAFC" w:rsidR="00E72F12" w:rsidRPr="00220608" w:rsidRDefault="0034707F">
            <w:pPr>
              <w:spacing w:after="0" w:line="240" w:lineRule="auto"/>
              <w:ind w:right="-72"/>
              <w:jc w:val="right"/>
              <w:rPr>
                <w:rFonts w:cs="Arial"/>
                <w:b/>
                <w:sz w:val="20"/>
                <w:szCs w:val="20"/>
              </w:rPr>
            </w:pPr>
            <w:r w:rsidRPr="0034707F">
              <w:rPr>
                <w:rFonts w:cs="Arial"/>
                <w:b/>
                <w:sz w:val="20"/>
                <w:szCs w:val="20"/>
                <w:lang w:val="en-GB"/>
              </w:rPr>
              <w:t>2024</w:t>
            </w:r>
          </w:p>
        </w:tc>
        <w:tc>
          <w:tcPr>
            <w:tcW w:w="1512" w:type="dxa"/>
            <w:vAlign w:val="bottom"/>
          </w:tcPr>
          <w:p w14:paraId="08687C60" w14:textId="3FDE612F" w:rsidR="00E72F12" w:rsidRPr="00220608" w:rsidRDefault="0034707F">
            <w:pPr>
              <w:spacing w:after="0" w:line="240" w:lineRule="auto"/>
              <w:ind w:right="-72"/>
              <w:jc w:val="right"/>
              <w:rPr>
                <w:rFonts w:cs="Arial"/>
                <w:b/>
                <w:sz w:val="20"/>
                <w:szCs w:val="20"/>
              </w:rPr>
            </w:pPr>
            <w:r w:rsidRPr="0034707F">
              <w:rPr>
                <w:rFonts w:cs="Arial"/>
                <w:b/>
                <w:sz w:val="20"/>
                <w:szCs w:val="20"/>
                <w:lang w:val="en-GB"/>
              </w:rPr>
              <w:t>2023</w:t>
            </w:r>
          </w:p>
        </w:tc>
        <w:tc>
          <w:tcPr>
            <w:tcW w:w="1512" w:type="dxa"/>
            <w:vAlign w:val="bottom"/>
          </w:tcPr>
          <w:p w14:paraId="2B781145" w14:textId="636D3393" w:rsidR="00E72F12" w:rsidRPr="00220608" w:rsidRDefault="0034707F">
            <w:pPr>
              <w:spacing w:after="0" w:line="240" w:lineRule="auto"/>
              <w:ind w:right="-72"/>
              <w:jc w:val="right"/>
              <w:rPr>
                <w:rFonts w:cs="Arial"/>
                <w:b/>
                <w:sz w:val="20"/>
                <w:szCs w:val="20"/>
              </w:rPr>
            </w:pPr>
            <w:r w:rsidRPr="0034707F">
              <w:rPr>
                <w:rFonts w:cs="Arial"/>
                <w:b/>
                <w:sz w:val="20"/>
                <w:szCs w:val="20"/>
                <w:lang w:val="en-GB"/>
              </w:rPr>
              <w:t>2024</w:t>
            </w:r>
          </w:p>
        </w:tc>
        <w:tc>
          <w:tcPr>
            <w:tcW w:w="1512" w:type="dxa"/>
            <w:vAlign w:val="bottom"/>
          </w:tcPr>
          <w:p w14:paraId="383B45DB" w14:textId="15CF72D3" w:rsidR="00E72F12" w:rsidRPr="00220608" w:rsidRDefault="0034707F">
            <w:pPr>
              <w:spacing w:after="0" w:line="240" w:lineRule="auto"/>
              <w:ind w:right="-72"/>
              <w:jc w:val="right"/>
              <w:rPr>
                <w:rFonts w:cs="Arial"/>
                <w:b/>
                <w:sz w:val="20"/>
                <w:szCs w:val="20"/>
              </w:rPr>
            </w:pPr>
            <w:r w:rsidRPr="0034707F">
              <w:rPr>
                <w:rFonts w:cs="Arial"/>
                <w:b/>
                <w:sz w:val="20"/>
                <w:szCs w:val="20"/>
                <w:lang w:val="en-GB"/>
              </w:rPr>
              <w:t>2023</w:t>
            </w:r>
          </w:p>
        </w:tc>
      </w:tr>
      <w:tr w:rsidR="00702170" w:rsidRPr="00220608" w14:paraId="22AE790E" w14:textId="77777777">
        <w:tc>
          <w:tcPr>
            <w:tcW w:w="3420" w:type="dxa"/>
            <w:vAlign w:val="bottom"/>
          </w:tcPr>
          <w:p w14:paraId="2292C921" w14:textId="77777777" w:rsidR="00E72F12" w:rsidRPr="00220608" w:rsidRDefault="00E72F12">
            <w:pPr>
              <w:spacing w:after="0" w:line="240" w:lineRule="auto"/>
              <w:ind w:left="101" w:hanging="187"/>
              <w:rPr>
                <w:rFonts w:cs="Arial"/>
                <w:sz w:val="20"/>
                <w:szCs w:val="20"/>
              </w:rPr>
            </w:pPr>
          </w:p>
        </w:tc>
        <w:tc>
          <w:tcPr>
            <w:tcW w:w="1512" w:type="dxa"/>
            <w:tcBorders>
              <w:bottom w:val="single" w:sz="4" w:space="0" w:color="000000"/>
            </w:tcBorders>
            <w:vAlign w:val="bottom"/>
          </w:tcPr>
          <w:p w14:paraId="743AC00A"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c>
          <w:tcPr>
            <w:tcW w:w="1512" w:type="dxa"/>
            <w:tcBorders>
              <w:bottom w:val="single" w:sz="4" w:space="0" w:color="000000"/>
            </w:tcBorders>
            <w:vAlign w:val="bottom"/>
          </w:tcPr>
          <w:p w14:paraId="0CE643A9"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c>
          <w:tcPr>
            <w:tcW w:w="1512" w:type="dxa"/>
            <w:tcBorders>
              <w:bottom w:val="single" w:sz="4" w:space="0" w:color="000000"/>
            </w:tcBorders>
            <w:vAlign w:val="bottom"/>
          </w:tcPr>
          <w:p w14:paraId="78BE5FF7"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c>
          <w:tcPr>
            <w:tcW w:w="1512" w:type="dxa"/>
            <w:tcBorders>
              <w:bottom w:val="single" w:sz="4" w:space="0" w:color="000000"/>
            </w:tcBorders>
            <w:vAlign w:val="bottom"/>
          </w:tcPr>
          <w:p w14:paraId="3A748210" w14:textId="77777777" w:rsidR="00E72F12" w:rsidRPr="00220608" w:rsidRDefault="001313C9">
            <w:pPr>
              <w:spacing w:after="0" w:line="240" w:lineRule="auto"/>
              <w:ind w:right="-72"/>
              <w:jc w:val="right"/>
              <w:rPr>
                <w:rFonts w:cs="Arial"/>
                <w:b/>
                <w:sz w:val="20"/>
                <w:szCs w:val="20"/>
              </w:rPr>
            </w:pPr>
            <w:r w:rsidRPr="00220608">
              <w:rPr>
                <w:rFonts w:cs="Arial"/>
                <w:b/>
                <w:sz w:val="20"/>
                <w:szCs w:val="20"/>
              </w:rPr>
              <w:t>Baht</w:t>
            </w:r>
          </w:p>
        </w:tc>
      </w:tr>
      <w:tr w:rsidR="00702170" w:rsidRPr="00220608" w14:paraId="40D19852" w14:textId="77777777">
        <w:tc>
          <w:tcPr>
            <w:tcW w:w="3420" w:type="dxa"/>
            <w:vAlign w:val="bottom"/>
          </w:tcPr>
          <w:p w14:paraId="1A66CE61" w14:textId="77777777" w:rsidR="00E72F12" w:rsidRPr="00220608" w:rsidRDefault="00E72F12">
            <w:pPr>
              <w:spacing w:after="0" w:line="240" w:lineRule="auto"/>
              <w:ind w:left="101" w:hanging="187"/>
              <w:rPr>
                <w:rFonts w:cs="Arial"/>
                <w:sz w:val="20"/>
                <w:szCs w:val="20"/>
              </w:rPr>
            </w:pPr>
          </w:p>
        </w:tc>
        <w:tc>
          <w:tcPr>
            <w:tcW w:w="1512" w:type="dxa"/>
            <w:tcBorders>
              <w:top w:val="single" w:sz="4" w:space="0" w:color="000000"/>
            </w:tcBorders>
            <w:shd w:val="clear" w:color="auto" w:fill="FAFAFA"/>
            <w:vAlign w:val="bottom"/>
          </w:tcPr>
          <w:p w14:paraId="75080CDE" w14:textId="77777777" w:rsidR="00E72F12" w:rsidRPr="00220608" w:rsidRDefault="00E72F12">
            <w:pPr>
              <w:spacing w:after="0" w:line="240" w:lineRule="auto"/>
              <w:ind w:right="-72"/>
              <w:jc w:val="right"/>
              <w:rPr>
                <w:rFonts w:cs="Arial"/>
                <w:sz w:val="20"/>
                <w:szCs w:val="20"/>
              </w:rPr>
            </w:pPr>
          </w:p>
        </w:tc>
        <w:tc>
          <w:tcPr>
            <w:tcW w:w="1512" w:type="dxa"/>
            <w:tcBorders>
              <w:top w:val="single" w:sz="4" w:space="0" w:color="000000"/>
            </w:tcBorders>
            <w:vAlign w:val="bottom"/>
          </w:tcPr>
          <w:p w14:paraId="50E2923D" w14:textId="77777777" w:rsidR="00E72F12" w:rsidRPr="00220608" w:rsidRDefault="00E72F12">
            <w:pPr>
              <w:spacing w:after="0" w:line="240" w:lineRule="auto"/>
              <w:ind w:right="-72"/>
              <w:jc w:val="right"/>
              <w:rPr>
                <w:rFonts w:cs="Arial"/>
                <w:sz w:val="20"/>
                <w:szCs w:val="20"/>
              </w:rPr>
            </w:pPr>
          </w:p>
        </w:tc>
        <w:tc>
          <w:tcPr>
            <w:tcW w:w="1512" w:type="dxa"/>
            <w:tcBorders>
              <w:top w:val="single" w:sz="4" w:space="0" w:color="000000"/>
            </w:tcBorders>
            <w:shd w:val="clear" w:color="auto" w:fill="FAFAFA"/>
            <w:vAlign w:val="bottom"/>
          </w:tcPr>
          <w:p w14:paraId="1F111617" w14:textId="77777777" w:rsidR="00E72F12" w:rsidRPr="00220608" w:rsidRDefault="00E72F12">
            <w:pPr>
              <w:spacing w:after="0" w:line="240" w:lineRule="auto"/>
              <w:ind w:right="-72"/>
              <w:jc w:val="right"/>
              <w:rPr>
                <w:rFonts w:cs="Arial"/>
                <w:sz w:val="20"/>
                <w:szCs w:val="20"/>
              </w:rPr>
            </w:pPr>
          </w:p>
        </w:tc>
        <w:tc>
          <w:tcPr>
            <w:tcW w:w="1512" w:type="dxa"/>
            <w:tcBorders>
              <w:top w:val="single" w:sz="4" w:space="0" w:color="000000"/>
            </w:tcBorders>
            <w:vAlign w:val="bottom"/>
          </w:tcPr>
          <w:p w14:paraId="6D89215B" w14:textId="77777777" w:rsidR="00E72F12" w:rsidRPr="00220608" w:rsidRDefault="00E72F12">
            <w:pPr>
              <w:spacing w:after="0" w:line="240" w:lineRule="auto"/>
              <w:ind w:right="-72"/>
              <w:jc w:val="right"/>
              <w:rPr>
                <w:rFonts w:cs="Arial"/>
                <w:sz w:val="20"/>
                <w:szCs w:val="20"/>
              </w:rPr>
            </w:pPr>
          </w:p>
        </w:tc>
      </w:tr>
      <w:tr w:rsidR="00B86A3B" w:rsidRPr="00220608" w14:paraId="4B1FD152" w14:textId="77777777" w:rsidTr="00820BA6">
        <w:tc>
          <w:tcPr>
            <w:tcW w:w="3420" w:type="dxa"/>
          </w:tcPr>
          <w:p w14:paraId="43CD49CC" w14:textId="77777777" w:rsidR="00B86A3B" w:rsidRPr="00220608" w:rsidRDefault="00B86A3B" w:rsidP="00B86A3B">
            <w:pPr>
              <w:spacing w:after="0" w:line="240" w:lineRule="auto"/>
              <w:ind w:left="86" w:hanging="187"/>
              <w:rPr>
                <w:rFonts w:cs="Arial"/>
                <w:sz w:val="20"/>
                <w:szCs w:val="20"/>
              </w:rPr>
            </w:pPr>
            <w:r w:rsidRPr="00220608">
              <w:rPr>
                <w:rFonts w:cs="Arial"/>
                <w:sz w:val="20"/>
                <w:szCs w:val="20"/>
              </w:rPr>
              <w:t>Purchase of land</w:t>
            </w:r>
          </w:p>
        </w:tc>
        <w:tc>
          <w:tcPr>
            <w:tcW w:w="1512" w:type="dxa"/>
            <w:shd w:val="clear" w:color="auto" w:fill="FAFAFA"/>
          </w:tcPr>
          <w:p w14:paraId="3594DFF1" w14:textId="79CCE119"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19</w:t>
            </w:r>
            <w:r w:rsidR="00B86A3B" w:rsidRPr="00220608">
              <w:rPr>
                <w:rFonts w:cs="Arial"/>
                <w:sz w:val="20"/>
                <w:szCs w:val="20"/>
              </w:rPr>
              <w:t>,</w:t>
            </w:r>
            <w:r w:rsidRPr="0034707F">
              <w:rPr>
                <w:rFonts w:cs="Arial"/>
                <w:sz w:val="20"/>
                <w:szCs w:val="20"/>
                <w:lang w:val="en-GB"/>
              </w:rPr>
              <w:t>357</w:t>
            </w:r>
            <w:r w:rsidR="00B86A3B" w:rsidRPr="00220608">
              <w:rPr>
                <w:rFonts w:cs="Arial"/>
                <w:sz w:val="20"/>
                <w:szCs w:val="20"/>
              </w:rPr>
              <w:t>,</w:t>
            </w:r>
            <w:r w:rsidRPr="0034707F">
              <w:rPr>
                <w:rFonts w:cs="Arial"/>
                <w:sz w:val="20"/>
                <w:szCs w:val="20"/>
                <w:lang w:val="en-GB"/>
              </w:rPr>
              <w:t>400</w:t>
            </w:r>
          </w:p>
        </w:tc>
        <w:tc>
          <w:tcPr>
            <w:tcW w:w="1512" w:type="dxa"/>
          </w:tcPr>
          <w:p w14:paraId="2B5FE94F" w14:textId="249B8EC6"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2</w:t>
            </w:r>
            <w:r w:rsidR="00B86A3B" w:rsidRPr="00220608">
              <w:rPr>
                <w:rFonts w:cs="Arial"/>
                <w:sz w:val="20"/>
                <w:szCs w:val="20"/>
              </w:rPr>
              <w:t>,</w:t>
            </w:r>
            <w:r w:rsidRPr="0034707F">
              <w:rPr>
                <w:rFonts w:cs="Arial"/>
                <w:sz w:val="20"/>
                <w:szCs w:val="20"/>
                <w:lang w:val="en-GB"/>
              </w:rPr>
              <w:t>470</w:t>
            </w:r>
            <w:r w:rsidR="00B86A3B" w:rsidRPr="00220608">
              <w:rPr>
                <w:rFonts w:cs="Arial"/>
                <w:sz w:val="20"/>
                <w:szCs w:val="20"/>
              </w:rPr>
              <w:t>,</w:t>
            </w:r>
            <w:r w:rsidRPr="0034707F">
              <w:rPr>
                <w:rFonts w:cs="Arial"/>
                <w:sz w:val="20"/>
                <w:szCs w:val="20"/>
                <w:lang w:val="en-GB"/>
              </w:rPr>
              <w:t>707</w:t>
            </w:r>
            <w:r w:rsidR="00B86A3B" w:rsidRPr="00220608">
              <w:rPr>
                <w:rFonts w:cs="Arial"/>
                <w:sz w:val="20"/>
                <w:szCs w:val="20"/>
              </w:rPr>
              <w:t>,</w:t>
            </w:r>
            <w:r w:rsidRPr="0034707F">
              <w:rPr>
                <w:rFonts w:cs="Arial"/>
                <w:sz w:val="20"/>
                <w:szCs w:val="20"/>
                <w:lang w:val="en-GB"/>
              </w:rPr>
              <w:t>440</w:t>
            </w:r>
          </w:p>
        </w:tc>
        <w:tc>
          <w:tcPr>
            <w:tcW w:w="1512" w:type="dxa"/>
            <w:shd w:val="clear" w:color="auto" w:fill="FAFAFA"/>
          </w:tcPr>
          <w:p w14:paraId="19863D7D" w14:textId="64A1B289" w:rsidR="00B86A3B" w:rsidRPr="00220608" w:rsidRDefault="00B86A3B" w:rsidP="00B86A3B">
            <w:pPr>
              <w:spacing w:after="0" w:line="240" w:lineRule="auto"/>
              <w:ind w:right="-72"/>
              <w:jc w:val="right"/>
              <w:rPr>
                <w:rFonts w:cs="Arial"/>
                <w:sz w:val="20"/>
                <w:szCs w:val="20"/>
              </w:rPr>
            </w:pPr>
            <w:r w:rsidRPr="00220608">
              <w:rPr>
                <w:rFonts w:cs="Arial"/>
                <w:sz w:val="20"/>
                <w:szCs w:val="20"/>
                <w:cs/>
                <w:lang w:bidi="th-TH"/>
              </w:rPr>
              <w:t>-</w:t>
            </w:r>
          </w:p>
        </w:tc>
        <w:tc>
          <w:tcPr>
            <w:tcW w:w="1512" w:type="dxa"/>
          </w:tcPr>
          <w:p w14:paraId="4DF1AA51" w14:textId="60C1D2E1" w:rsidR="00B86A3B" w:rsidRPr="00220608" w:rsidRDefault="00B86A3B" w:rsidP="00B86A3B">
            <w:pPr>
              <w:spacing w:after="0" w:line="240" w:lineRule="auto"/>
              <w:ind w:right="-72"/>
              <w:jc w:val="right"/>
              <w:rPr>
                <w:rFonts w:cs="Arial"/>
                <w:sz w:val="20"/>
                <w:szCs w:val="20"/>
              </w:rPr>
            </w:pPr>
            <w:r w:rsidRPr="00220608">
              <w:rPr>
                <w:rFonts w:cs="Arial"/>
                <w:sz w:val="20"/>
                <w:szCs w:val="20"/>
              </w:rPr>
              <w:t>-</w:t>
            </w:r>
          </w:p>
        </w:tc>
      </w:tr>
      <w:tr w:rsidR="00B86A3B" w:rsidRPr="00220608" w14:paraId="3A30DB1C" w14:textId="77777777" w:rsidTr="00820BA6">
        <w:tc>
          <w:tcPr>
            <w:tcW w:w="3420" w:type="dxa"/>
          </w:tcPr>
          <w:p w14:paraId="644629C6" w14:textId="77777777" w:rsidR="00B86A3B" w:rsidRPr="00220608" w:rsidRDefault="00B86A3B" w:rsidP="00B86A3B">
            <w:pPr>
              <w:spacing w:after="0" w:line="240" w:lineRule="auto"/>
              <w:ind w:left="86" w:hanging="187"/>
              <w:rPr>
                <w:rFonts w:cs="Arial"/>
                <w:sz w:val="20"/>
                <w:szCs w:val="20"/>
              </w:rPr>
            </w:pPr>
            <w:r w:rsidRPr="00220608">
              <w:rPr>
                <w:rFonts w:cs="Arial"/>
                <w:sz w:val="20"/>
                <w:szCs w:val="20"/>
              </w:rPr>
              <w:t xml:space="preserve">Construction of warehouse </w:t>
            </w:r>
          </w:p>
          <w:p w14:paraId="1EAE2636" w14:textId="5556C056" w:rsidR="00B86A3B" w:rsidRPr="00220608" w:rsidRDefault="00B86A3B" w:rsidP="00B86A3B">
            <w:pPr>
              <w:spacing w:after="0" w:line="240" w:lineRule="auto"/>
              <w:ind w:left="86" w:hanging="187"/>
              <w:rPr>
                <w:rFonts w:cs="Arial"/>
                <w:sz w:val="20"/>
                <w:szCs w:val="20"/>
              </w:rPr>
            </w:pPr>
            <w:r w:rsidRPr="00220608">
              <w:rPr>
                <w:rFonts w:cs="Arial"/>
                <w:sz w:val="20"/>
                <w:szCs w:val="20"/>
              </w:rPr>
              <w:t xml:space="preserve">   and office building</w:t>
            </w:r>
          </w:p>
        </w:tc>
        <w:tc>
          <w:tcPr>
            <w:tcW w:w="1512" w:type="dxa"/>
            <w:shd w:val="clear" w:color="auto" w:fill="FAFAFA"/>
          </w:tcPr>
          <w:p w14:paraId="19FC9CEB" w14:textId="304165AD" w:rsidR="00B86A3B" w:rsidRPr="00220608" w:rsidRDefault="00B86A3B" w:rsidP="00B86A3B">
            <w:pPr>
              <w:spacing w:after="0" w:line="240" w:lineRule="auto"/>
              <w:ind w:right="-72"/>
              <w:jc w:val="right"/>
              <w:rPr>
                <w:rFonts w:cs="Arial"/>
                <w:sz w:val="20"/>
                <w:szCs w:val="20"/>
              </w:rPr>
            </w:pPr>
            <w:r w:rsidRPr="00220608">
              <w:rPr>
                <w:rFonts w:cs="Arial"/>
                <w:sz w:val="20"/>
                <w:szCs w:val="20"/>
              </w:rPr>
              <w:br/>
            </w:r>
            <w:r w:rsidR="0034707F" w:rsidRPr="0034707F">
              <w:rPr>
                <w:rFonts w:cs="Arial"/>
                <w:sz w:val="20"/>
                <w:szCs w:val="20"/>
                <w:lang w:val="en-GB"/>
              </w:rPr>
              <w:t>48</w:t>
            </w:r>
            <w:r w:rsidR="004C22FA" w:rsidRPr="00220608">
              <w:rPr>
                <w:rFonts w:cs="Arial"/>
                <w:sz w:val="20"/>
                <w:szCs w:val="20"/>
                <w:lang w:val="en-GB"/>
              </w:rPr>
              <w:t>,</w:t>
            </w:r>
            <w:r w:rsidR="0034707F" w:rsidRPr="0034707F">
              <w:rPr>
                <w:rFonts w:cs="Arial"/>
                <w:sz w:val="20"/>
                <w:szCs w:val="20"/>
                <w:lang w:val="en-GB"/>
              </w:rPr>
              <w:t>815</w:t>
            </w:r>
            <w:r w:rsidR="004C22FA" w:rsidRPr="00220608">
              <w:rPr>
                <w:rFonts w:cs="Arial"/>
                <w:sz w:val="20"/>
                <w:szCs w:val="20"/>
                <w:lang w:val="en-GB"/>
              </w:rPr>
              <w:t>,</w:t>
            </w:r>
            <w:r w:rsidR="0034707F" w:rsidRPr="0034707F">
              <w:rPr>
                <w:rFonts w:cs="Arial"/>
                <w:sz w:val="20"/>
                <w:szCs w:val="20"/>
                <w:lang w:val="en-GB"/>
              </w:rPr>
              <w:t>890</w:t>
            </w:r>
          </w:p>
        </w:tc>
        <w:tc>
          <w:tcPr>
            <w:tcW w:w="1512" w:type="dxa"/>
          </w:tcPr>
          <w:p w14:paraId="35A70EE5" w14:textId="77777777" w:rsidR="00B86A3B" w:rsidRPr="00220608" w:rsidRDefault="00B86A3B" w:rsidP="00B86A3B">
            <w:pPr>
              <w:spacing w:after="0" w:line="240" w:lineRule="auto"/>
              <w:ind w:right="-72"/>
              <w:jc w:val="right"/>
              <w:rPr>
                <w:rFonts w:cs="Arial"/>
                <w:sz w:val="20"/>
                <w:szCs w:val="20"/>
              </w:rPr>
            </w:pPr>
          </w:p>
          <w:p w14:paraId="0B1C98CC" w14:textId="406D8265"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508</w:t>
            </w:r>
            <w:r w:rsidR="007945E8" w:rsidRPr="00220608">
              <w:rPr>
                <w:rFonts w:cs="Arial"/>
                <w:sz w:val="20"/>
                <w:szCs w:val="20"/>
                <w:lang w:val="en-GB"/>
              </w:rPr>
              <w:t>,</w:t>
            </w:r>
            <w:r w:rsidRPr="0034707F">
              <w:rPr>
                <w:rFonts w:cs="Arial"/>
                <w:sz w:val="20"/>
                <w:szCs w:val="20"/>
                <w:lang w:val="en-GB"/>
              </w:rPr>
              <w:t>982</w:t>
            </w:r>
            <w:r w:rsidR="007945E8" w:rsidRPr="00220608">
              <w:rPr>
                <w:rFonts w:cs="Arial"/>
                <w:sz w:val="20"/>
                <w:szCs w:val="20"/>
                <w:lang w:val="en-GB"/>
              </w:rPr>
              <w:t>,</w:t>
            </w:r>
            <w:r w:rsidRPr="0034707F">
              <w:rPr>
                <w:rFonts w:cs="Arial"/>
                <w:sz w:val="20"/>
                <w:szCs w:val="20"/>
                <w:lang w:val="en-GB"/>
              </w:rPr>
              <w:t>044</w:t>
            </w:r>
          </w:p>
        </w:tc>
        <w:tc>
          <w:tcPr>
            <w:tcW w:w="1512" w:type="dxa"/>
            <w:shd w:val="clear" w:color="auto" w:fill="FAFAFA"/>
          </w:tcPr>
          <w:p w14:paraId="631E9124" w14:textId="1D67AF60" w:rsidR="00B86A3B" w:rsidRPr="00220608" w:rsidRDefault="00B86A3B" w:rsidP="00B86A3B">
            <w:pPr>
              <w:spacing w:after="0" w:line="240" w:lineRule="auto"/>
              <w:ind w:right="-72"/>
              <w:jc w:val="right"/>
              <w:rPr>
                <w:rFonts w:cs="Arial"/>
                <w:sz w:val="20"/>
                <w:szCs w:val="20"/>
              </w:rPr>
            </w:pPr>
            <w:r w:rsidRPr="00220608">
              <w:rPr>
                <w:rFonts w:cs="Arial"/>
                <w:sz w:val="20"/>
                <w:szCs w:val="20"/>
              </w:rPr>
              <w:br/>
            </w:r>
            <w:r w:rsidR="0034707F" w:rsidRPr="0034707F">
              <w:rPr>
                <w:rFonts w:cs="Arial"/>
                <w:sz w:val="20"/>
                <w:szCs w:val="20"/>
                <w:lang w:val="en-GB"/>
              </w:rPr>
              <w:t>31</w:t>
            </w:r>
            <w:r w:rsidR="007D43E7" w:rsidRPr="00220608">
              <w:rPr>
                <w:rFonts w:cs="Arial"/>
                <w:sz w:val="20"/>
                <w:szCs w:val="20"/>
                <w:lang w:val="en-GB"/>
              </w:rPr>
              <w:t>,</w:t>
            </w:r>
            <w:r w:rsidR="0034707F" w:rsidRPr="0034707F">
              <w:rPr>
                <w:rFonts w:cs="Arial"/>
                <w:sz w:val="20"/>
                <w:szCs w:val="20"/>
                <w:lang w:val="en-GB"/>
              </w:rPr>
              <w:t>999</w:t>
            </w:r>
            <w:r w:rsidR="007D43E7" w:rsidRPr="00220608">
              <w:rPr>
                <w:rFonts w:cs="Arial"/>
                <w:sz w:val="20"/>
                <w:szCs w:val="20"/>
                <w:lang w:val="en-GB"/>
              </w:rPr>
              <w:t>,</w:t>
            </w:r>
            <w:r w:rsidR="0034707F" w:rsidRPr="0034707F">
              <w:rPr>
                <w:rFonts w:cs="Arial"/>
                <w:sz w:val="20"/>
                <w:szCs w:val="20"/>
                <w:lang w:val="en-GB"/>
              </w:rPr>
              <w:t>894</w:t>
            </w:r>
          </w:p>
        </w:tc>
        <w:tc>
          <w:tcPr>
            <w:tcW w:w="1512" w:type="dxa"/>
          </w:tcPr>
          <w:p w14:paraId="6041220A" w14:textId="77777777" w:rsidR="00B86A3B" w:rsidRPr="00220608" w:rsidRDefault="00B86A3B" w:rsidP="00B86A3B">
            <w:pPr>
              <w:spacing w:after="0" w:line="240" w:lineRule="auto"/>
              <w:ind w:right="-72"/>
              <w:jc w:val="right"/>
              <w:rPr>
                <w:rFonts w:cs="Arial"/>
                <w:sz w:val="20"/>
                <w:szCs w:val="20"/>
              </w:rPr>
            </w:pPr>
          </w:p>
          <w:p w14:paraId="26B2F369" w14:textId="30574AC3"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31</w:t>
            </w:r>
            <w:r w:rsidR="00322E62" w:rsidRPr="00220608">
              <w:rPr>
                <w:rFonts w:cs="Arial"/>
                <w:sz w:val="20"/>
                <w:szCs w:val="20"/>
                <w:lang w:val="en-GB"/>
              </w:rPr>
              <w:t>,</w:t>
            </w:r>
            <w:r w:rsidRPr="0034707F">
              <w:rPr>
                <w:rFonts w:cs="Arial"/>
                <w:sz w:val="20"/>
                <w:szCs w:val="20"/>
                <w:lang w:val="en-GB"/>
              </w:rPr>
              <w:t>983</w:t>
            </w:r>
            <w:r w:rsidR="00322E62" w:rsidRPr="00220608">
              <w:rPr>
                <w:rFonts w:cs="Arial"/>
                <w:sz w:val="20"/>
                <w:szCs w:val="20"/>
                <w:lang w:val="en-GB"/>
              </w:rPr>
              <w:t>,</w:t>
            </w:r>
            <w:r w:rsidRPr="0034707F">
              <w:rPr>
                <w:rFonts w:cs="Arial"/>
                <w:sz w:val="20"/>
                <w:szCs w:val="20"/>
                <w:lang w:val="en-GB"/>
              </w:rPr>
              <w:t>042</w:t>
            </w:r>
          </w:p>
        </w:tc>
      </w:tr>
      <w:tr w:rsidR="00B86A3B" w:rsidRPr="00220608" w14:paraId="280A98FF" w14:textId="77777777">
        <w:tc>
          <w:tcPr>
            <w:tcW w:w="3420" w:type="dxa"/>
          </w:tcPr>
          <w:p w14:paraId="6F3A369C" w14:textId="77777777" w:rsidR="00B86A3B" w:rsidRPr="00220608" w:rsidRDefault="00B86A3B" w:rsidP="00B86A3B">
            <w:pPr>
              <w:spacing w:after="0" w:line="240" w:lineRule="auto"/>
              <w:ind w:left="86" w:right="-105" w:hanging="187"/>
              <w:rPr>
                <w:rFonts w:cs="Arial"/>
                <w:sz w:val="20"/>
                <w:szCs w:val="20"/>
              </w:rPr>
            </w:pPr>
            <w:r w:rsidRPr="00220608">
              <w:rPr>
                <w:rFonts w:cs="Arial"/>
                <w:sz w:val="20"/>
                <w:szCs w:val="20"/>
              </w:rPr>
              <w:t xml:space="preserve">Construction of ready-built factories </w:t>
            </w:r>
          </w:p>
          <w:p w14:paraId="7F52A473" w14:textId="24B3888F" w:rsidR="00B86A3B" w:rsidRPr="00220608" w:rsidRDefault="00B86A3B" w:rsidP="00B86A3B">
            <w:pPr>
              <w:spacing w:after="0" w:line="240" w:lineRule="auto"/>
              <w:ind w:left="86" w:right="-105" w:hanging="187"/>
              <w:rPr>
                <w:rFonts w:cs="Arial"/>
                <w:sz w:val="20"/>
                <w:szCs w:val="20"/>
              </w:rPr>
            </w:pPr>
            <w:r w:rsidRPr="00220608">
              <w:rPr>
                <w:rFonts w:cs="Arial"/>
                <w:sz w:val="20"/>
                <w:szCs w:val="20"/>
              </w:rPr>
              <w:t xml:space="preserve">   and utilities systems</w:t>
            </w:r>
          </w:p>
        </w:tc>
        <w:tc>
          <w:tcPr>
            <w:tcW w:w="1512" w:type="dxa"/>
            <w:shd w:val="clear" w:color="auto" w:fill="FAFAFA"/>
            <w:vAlign w:val="bottom"/>
          </w:tcPr>
          <w:p w14:paraId="207BC378" w14:textId="628B1690"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1</w:t>
            </w:r>
            <w:r w:rsidR="00B86A3B" w:rsidRPr="00220608">
              <w:rPr>
                <w:rFonts w:cs="Arial"/>
                <w:sz w:val="20"/>
                <w:szCs w:val="20"/>
              </w:rPr>
              <w:t>,</w:t>
            </w:r>
            <w:r w:rsidRPr="0034707F">
              <w:rPr>
                <w:rFonts w:cs="Arial"/>
                <w:sz w:val="20"/>
                <w:szCs w:val="20"/>
                <w:lang w:val="en-GB"/>
              </w:rPr>
              <w:t>251</w:t>
            </w:r>
            <w:r w:rsidR="00B86A3B" w:rsidRPr="00220608">
              <w:rPr>
                <w:rFonts w:cs="Arial"/>
                <w:sz w:val="20"/>
                <w:szCs w:val="20"/>
              </w:rPr>
              <w:t>,</w:t>
            </w:r>
            <w:r w:rsidRPr="0034707F">
              <w:rPr>
                <w:rFonts w:cs="Arial"/>
                <w:sz w:val="20"/>
                <w:szCs w:val="20"/>
                <w:lang w:val="en-GB"/>
              </w:rPr>
              <w:t>751</w:t>
            </w:r>
            <w:r w:rsidR="00B86A3B" w:rsidRPr="00220608">
              <w:rPr>
                <w:rFonts w:cs="Arial"/>
                <w:sz w:val="20"/>
                <w:szCs w:val="20"/>
              </w:rPr>
              <w:t>,</w:t>
            </w:r>
            <w:r w:rsidRPr="0034707F">
              <w:rPr>
                <w:rFonts w:cs="Arial"/>
                <w:sz w:val="20"/>
                <w:szCs w:val="20"/>
                <w:lang w:val="en-GB"/>
              </w:rPr>
              <w:t>835</w:t>
            </w:r>
          </w:p>
        </w:tc>
        <w:tc>
          <w:tcPr>
            <w:tcW w:w="1512" w:type="dxa"/>
            <w:vAlign w:val="bottom"/>
          </w:tcPr>
          <w:p w14:paraId="47069774" w14:textId="50023A07"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1</w:t>
            </w:r>
            <w:r w:rsidR="00B86A3B" w:rsidRPr="00220608">
              <w:rPr>
                <w:rFonts w:cs="Arial"/>
                <w:sz w:val="20"/>
                <w:szCs w:val="20"/>
              </w:rPr>
              <w:t>,</w:t>
            </w:r>
            <w:r w:rsidRPr="0034707F">
              <w:rPr>
                <w:rFonts w:cs="Arial"/>
                <w:sz w:val="20"/>
                <w:szCs w:val="20"/>
                <w:lang w:val="en-GB"/>
              </w:rPr>
              <w:t>250</w:t>
            </w:r>
            <w:r w:rsidR="00B86A3B" w:rsidRPr="00220608">
              <w:rPr>
                <w:rFonts w:cs="Arial"/>
                <w:sz w:val="20"/>
                <w:szCs w:val="20"/>
              </w:rPr>
              <w:t>,</w:t>
            </w:r>
            <w:r w:rsidRPr="0034707F">
              <w:rPr>
                <w:rFonts w:cs="Arial"/>
                <w:sz w:val="20"/>
                <w:szCs w:val="20"/>
                <w:lang w:val="en-GB"/>
              </w:rPr>
              <w:t>270</w:t>
            </w:r>
            <w:r w:rsidR="00B86A3B" w:rsidRPr="00220608">
              <w:rPr>
                <w:rFonts w:cs="Arial"/>
                <w:sz w:val="20"/>
                <w:szCs w:val="20"/>
              </w:rPr>
              <w:t>,</w:t>
            </w:r>
            <w:r w:rsidRPr="0034707F">
              <w:rPr>
                <w:rFonts w:cs="Arial"/>
                <w:sz w:val="20"/>
                <w:szCs w:val="20"/>
                <w:lang w:val="en-GB"/>
              </w:rPr>
              <w:t>495</w:t>
            </w:r>
          </w:p>
        </w:tc>
        <w:tc>
          <w:tcPr>
            <w:tcW w:w="1512" w:type="dxa"/>
            <w:shd w:val="clear" w:color="auto" w:fill="FAFAFA"/>
            <w:vAlign w:val="bottom"/>
          </w:tcPr>
          <w:p w14:paraId="62ED1435" w14:textId="2127F660" w:rsidR="00B86A3B" w:rsidRPr="00220608" w:rsidRDefault="00B86A3B" w:rsidP="00B86A3B">
            <w:pPr>
              <w:spacing w:after="0" w:line="240" w:lineRule="auto"/>
              <w:ind w:right="-72"/>
              <w:jc w:val="right"/>
              <w:rPr>
                <w:rFonts w:cs="Arial"/>
                <w:sz w:val="20"/>
                <w:szCs w:val="20"/>
              </w:rPr>
            </w:pPr>
            <w:r w:rsidRPr="00220608">
              <w:rPr>
                <w:rFonts w:cs="Arial"/>
                <w:sz w:val="20"/>
                <w:szCs w:val="20"/>
              </w:rPr>
              <w:t>-</w:t>
            </w:r>
          </w:p>
        </w:tc>
        <w:tc>
          <w:tcPr>
            <w:tcW w:w="1512" w:type="dxa"/>
            <w:vAlign w:val="bottom"/>
          </w:tcPr>
          <w:p w14:paraId="3C2D11A4" w14:textId="5CA334E2" w:rsidR="00B86A3B" w:rsidRPr="00220608" w:rsidRDefault="00B86A3B" w:rsidP="00B86A3B">
            <w:pPr>
              <w:spacing w:after="0" w:line="240" w:lineRule="auto"/>
              <w:ind w:right="-72"/>
              <w:jc w:val="right"/>
              <w:rPr>
                <w:rFonts w:cs="Arial"/>
                <w:sz w:val="20"/>
                <w:szCs w:val="20"/>
              </w:rPr>
            </w:pPr>
            <w:r w:rsidRPr="00220608">
              <w:rPr>
                <w:rFonts w:cs="Arial"/>
                <w:sz w:val="20"/>
                <w:szCs w:val="20"/>
              </w:rPr>
              <w:t>-</w:t>
            </w:r>
          </w:p>
        </w:tc>
      </w:tr>
      <w:tr w:rsidR="00B86A3B" w:rsidRPr="00220608" w14:paraId="0D5FC9C3" w14:textId="77777777">
        <w:tc>
          <w:tcPr>
            <w:tcW w:w="3420" w:type="dxa"/>
          </w:tcPr>
          <w:p w14:paraId="399C2F00" w14:textId="77777777" w:rsidR="00B86A3B" w:rsidRPr="00220608" w:rsidRDefault="00B86A3B" w:rsidP="00B86A3B">
            <w:pPr>
              <w:spacing w:after="0" w:line="240" w:lineRule="auto"/>
              <w:ind w:left="86" w:hanging="187"/>
              <w:rPr>
                <w:rFonts w:cs="Arial"/>
                <w:sz w:val="20"/>
                <w:szCs w:val="20"/>
              </w:rPr>
            </w:pPr>
          </w:p>
        </w:tc>
        <w:tc>
          <w:tcPr>
            <w:tcW w:w="1512" w:type="dxa"/>
            <w:tcBorders>
              <w:top w:val="single" w:sz="4" w:space="0" w:color="000000"/>
            </w:tcBorders>
            <w:shd w:val="clear" w:color="auto" w:fill="FAFAFA"/>
            <w:vAlign w:val="bottom"/>
          </w:tcPr>
          <w:p w14:paraId="37C3EDF7" w14:textId="77777777" w:rsidR="00B86A3B" w:rsidRPr="00220608" w:rsidRDefault="00B86A3B" w:rsidP="00B86A3B">
            <w:pPr>
              <w:spacing w:after="0" w:line="240" w:lineRule="auto"/>
              <w:ind w:right="-72"/>
              <w:jc w:val="right"/>
              <w:rPr>
                <w:rFonts w:cs="Arial"/>
                <w:sz w:val="20"/>
                <w:szCs w:val="20"/>
              </w:rPr>
            </w:pPr>
          </w:p>
        </w:tc>
        <w:tc>
          <w:tcPr>
            <w:tcW w:w="1512" w:type="dxa"/>
            <w:tcBorders>
              <w:top w:val="single" w:sz="4" w:space="0" w:color="000000"/>
            </w:tcBorders>
            <w:vAlign w:val="bottom"/>
          </w:tcPr>
          <w:p w14:paraId="728CE3D6" w14:textId="77777777" w:rsidR="00B86A3B" w:rsidRPr="00220608" w:rsidRDefault="00B86A3B" w:rsidP="00B86A3B">
            <w:pPr>
              <w:spacing w:after="0" w:line="240" w:lineRule="auto"/>
              <w:ind w:right="-72"/>
              <w:jc w:val="right"/>
              <w:rPr>
                <w:rFonts w:cs="Arial"/>
                <w:sz w:val="20"/>
                <w:szCs w:val="20"/>
              </w:rPr>
            </w:pPr>
          </w:p>
        </w:tc>
        <w:tc>
          <w:tcPr>
            <w:tcW w:w="1512" w:type="dxa"/>
            <w:tcBorders>
              <w:top w:val="single" w:sz="4" w:space="0" w:color="000000"/>
            </w:tcBorders>
            <w:shd w:val="clear" w:color="auto" w:fill="FAFAFA"/>
            <w:vAlign w:val="bottom"/>
          </w:tcPr>
          <w:p w14:paraId="220D710B" w14:textId="77777777" w:rsidR="00B86A3B" w:rsidRPr="00220608" w:rsidRDefault="00B86A3B" w:rsidP="00B86A3B">
            <w:pPr>
              <w:spacing w:after="0" w:line="240" w:lineRule="auto"/>
              <w:ind w:right="-72"/>
              <w:jc w:val="right"/>
              <w:rPr>
                <w:rFonts w:cs="Arial"/>
                <w:sz w:val="20"/>
                <w:szCs w:val="20"/>
              </w:rPr>
            </w:pPr>
          </w:p>
        </w:tc>
        <w:tc>
          <w:tcPr>
            <w:tcW w:w="1512" w:type="dxa"/>
            <w:tcBorders>
              <w:top w:val="single" w:sz="4" w:space="0" w:color="000000"/>
            </w:tcBorders>
            <w:vAlign w:val="bottom"/>
          </w:tcPr>
          <w:p w14:paraId="78B686D6" w14:textId="77777777" w:rsidR="00B86A3B" w:rsidRPr="00220608" w:rsidRDefault="00B86A3B" w:rsidP="00B86A3B">
            <w:pPr>
              <w:spacing w:after="0" w:line="240" w:lineRule="auto"/>
              <w:ind w:right="-72"/>
              <w:jc w:val="right"/>
              <w:rPr>
                <w:rFonts w:cs="Arial"/>
                <w:sz w:val="20"/>
                <w:szCs w:val="20"/>
              </w:rPr>
            </w:pPr>
          </w:p>
        </w:tc>
      </w:tr>
      <w:tr w:rsidR="00B86A3B" w:rsidRPr="00220608" w14:paraId="63464E8F" w14:textId="77777777" w:rsidTr="00982BBD">
        <w:tc>
          <w:tcPr>
            <w:tcW w:w="3420" w:type="dxa"/>
          </w:tcPr>
          <w:p w14:paraId="2ECC07CC" w14:textId="77777777" w:rsidR="00B86A3B" w:rsidRPr="00220608" w:rsidRDefault="00B86A3B" w:rsidP="00B86A3B">
            <w:pPr>
              <w:spacing w:after="0" w:line="240" w:lineRule="auto"/>
              <w:ind w:left="86" w:hanging="187"/>
              <w:rPr>
                <w:rFonts w:cs="Arial"/>
                <w:b/>
                <w:sz w:val="20"/>
                <w:szCs w:val="20"/>
              </w:rPr>
            </w:pPr>
            <w:r w:rsidRPr="00220608">
              <w:rPr>
                <w:rFonts w:cs="Arial"/>
                <w:b/>
                <w:sz w:val="20"/>
                <w:szCs w:val="20"/>
              </w:rPr>
              <w:t>Total</w:t>
            </w:r>
          </w:p>
        </w:tc>
        <w:tc>
          <w:tcPr>
            <w:tcW w:w="1512" w:type="dxa"/>
            <w:tcBorders>
              <w:bottom w:val="single" w:sz="4" w:space="0" w:color="000000"/>
            </w:tcBorders>
            <w:shd w:val="clear" w:color="auto" w:fill="FAFAFA"/>
          </w:tcPr>
          <w:p w14:paraId="6453DB4C" w14:textId="6825FD1B"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1</w:t>
            </w:r>
            <w:r w:rsidR="002B59AC" w:rsidRPr="00220608">
              <w:rPr>
                <w:rFonts w:cs="Arial"/>
                <w:sz w:val="20"/>
                <w:szCs w:val="20"/>
              </w:rPr>
              <w:t>,</w:t>
            </w:r>
            <w:r w:rsidRPr="0034707F">
              <w:rPr>
                <w:rFonts w:cs="Arial"/>
                <w:sz w:val="20"/>
                <w:szCs w:val="20"/>
                <w:lang w:val="en-GB"/>
              </w:rPr>
              <w:t>319</w:t>
            </w:r>
            <w:r w:rsidR="002B59AC" w:rsidRPr="00220608">
              <w:rPr>
                <w:rFonts w:cs="Arial"/>
                <w:sz w:val="20"/>
                <w:szCs w:val="20"/>
              </w:rPr>
              <w:t>,</w:t>
            </w:r>
            <w:r w:rsidRPr="0034707F">
              <w:rPr>
                <w:rFonts w:cs="Arial"/>
                <w:sz w:val="20"/>
                <w:szCs w:val="20"/>
                <w:lang w:val="en-GB"/>
              </w:rPr>
              <w:t>925</w:t>
            </w:r>
            <w:r w:rsidR="002B59AC" w:rsidRPr="00220608">
              <w:rPr>
                <w:rFonts w:cs="Arial"/>
                <w:sz w:val="20"/>
                <w:szCs w:val="20"/>
              </w:rPr>
              <w:t>,</w:t>
            </w:r>
            <w:r w:rsidRPr="0034707F">
              <w:rPr>
                <w:rFonts w:cs="Arial"/>
                <w:sz w:val="20"/>
                <w:szCs w:val="20"/>
                <w:lang w:val="en-GB"/>
              </w:rPr>
              <w:t>125</w:t>
            </w:r>
          </w:p>
        </w:tc>
        <w:tc>
          <w:tcPr>
            <w:tcW w:w="1512" w:type="dxa"/>
            <w:tcBorders>
              <w:bottom w:val="single" w:sz="4" w:space="0" w:color="000000"/>
            </w:tcBorders>
          </w:tcPr>
          <w:p w14:paraId="0010E9AD" w14:textId="69AE6941"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4</w:t>
            </w:r>
            <w:r w:rsidR="00AE68EC" w:rsidRPr="00220608">
              <w:rPr>
                <w:rFonts w:cs="Arial"/>
                <w:sz w:val="20"/>
                <w:szCs w:val="20"/>
                <w:lang w:val="en-GB"/>
              </w:rPr>
              <w:t>,</w:t>
            </w:r>
            <w:r w:rsidRPr="0034707F">
              <w:rPr>
                <w:rFonts w:cs="Arial"/>
                <w:sz w:val="20"/>
                <w:szCs w:val="20"/>
                <w:lang w:val="en-GB"/>
              </w:rPr>
              <w:t>229</w:t>
            </w:r>
            <w:r w:rsidR="00AE68EC" w:rsidRPr="00220608">
              <w:rPr>
                <w:rFonts w:cs="Arial"/>
                <w:sz w:val="20"/>
                <w:szCs w:val="20"/>
                <w:lang w:val="en-GB"/>
              </w:rPr>
              <w:t>,</w:t>
            </w:r>
            <w:r w:rsidRPr="0034707F">
              <w:rPr>
                <w:rFonts w:cs="Arial"/>
                <w:sz w:val="20"/>
                <w:szCs w:val="20"/>
                <w:lang w:val="en-GB"/>
              </w:rPr>
              <w:t>959</w:t>
            </w:r>
            <w:r w:rsidR="00AE68EC" w:rsidRPr="00220608">
              <w:rPr>
                <w:rFonts w:cs="Arial"/>
                <w:sz w:val="20"/>
                <w:szCs w:val="20"/>
                <w:lang w:val="en-GB"/>
              </w:rPr>
              <w:t>,</w:t>
            </w:r>
            <w:r w:rsidRPr="0034707F">
              <w:rPr>
                <w:rFonts w:cs="Arial"/>
                <w:sz w:val="20"/>
                <w:szCs w:val="20"/>
                <w:lang w:val="en-GB"/>
              </w:rPr>
              <w:t>979</w:t>
            </w:r>
          </w:p>
        </w:tc>
        <w:tc>
          <w:tcPr>
            <w:tcW w:w="1512" w:type="dxa"/>
            <w:tcBorders>
              <w:bottom w:val="single" w:sz="4" w:space="0" w:color="000000"/>
            </w:tcBorders>
            <w:shd w:val="clear" w:color="auto" w:fill="FAFAFA"/>
          </w:tcPr>
          <w:p w14:paraId="23E13704" w14:textId="2C42D8C6"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31</w:t>
            </w:r>
            <w:r w:rsidR="002E23BD" w:rsidRPr="00220608">
              <w:rPr>
                <w:rFonts w:cs="Arial"/>
                <w:sz w:val="20"/>
                <w:szCs w:val="20"/>
                <w:lang w:val="en-GB"/>
              </w:rPr>
              <w:t>,</w:t>
            </w:r>
            <w:r w:rsidRPr="0034707F">
              <w:rPr>
                <w:rFonts w:cs="Arial"/>
                <w:sz w:val="20"/>
                <w:szCs w:val="20"/>
                <w:lang w:val="en-GB"/>
              </w:rPr>
              <w:t>999</w:t>
            </w:r>
            <w:r w:rsidR="002E23BD" w:rsidRPr="00220608">
              <w:rPr>
                <w:rFonts w:cs="Arial"/>
                <w:sz w:val="20"/>
                <w:szCs w:val="20"/>
                <w:lang w:val="en-GB"/>
              </w:rPr>
              <w:t>,</w:t>
            </w:r>
            <w:r w:rsidRPr="0034707F">
              <w:rPr>
                <w:rFonts w:cs="Arial"/>
                <w:sz w:val="20"/>
                <w:szCs w:val="20"/>
                <w:lang w:val="en-GB"/>
              </w:rPr>
              <w:t>894</w:t>
            </w:r>
          </w:p>
        </w:tc>
        <w:tc>
          <w:tcPr>
            <w:tcW w:w="1512" w:type="dxa"/>
            <w:tcBorders>
              <w:bottom w:val="single" w:sz="4" w:space="0" w:color="000000"/>
            </w:tcBorders>
          </w:tcPr>
          <w:p w14:paraId="12084B88" w14:textId="0BE3B984"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31</w:t>
            </w:r>
            <w:r w:rsidR="00322E62" w:rsidRPr="00220608">
              <w:rPr>
                <w:rFonts w:cs="Arial"/>
                <w:sz w:val="20"/>
                <w:szCs w:val="20"/>
                <w:lang w:val="en-GB"/>
              </w:rPr>
              <w:t>,</w:t>
            </w:r>
            <w:r w:rsidRPr="0034707F">
              <w:rPr>
                <w:rFonts w:cs="Arial"/>
                <w:sz w:val="20"/>
                <w:szCs w:val="20"/>
                <w:lang w:val="en-GB"/>
              </w:rPr>
              <w:t>983</w:t>
            </w:r>
            <w:r w:rsidR="00322E62" w:rsidRPr="00220608">
              <w:rPr>
                <w:rFonts w:cs="Arial"/>
                <w:sz w:val="20"/>
                <w:szCs w:val="20"/>
                <w:lang w:val="en-GB"/>
              </w:rPr>
              <w:t>,</w:t>
            </w:r>
            <w:r w:rsidRPr="0034707F">
              <w:rPr>
                <w:rFonts w:cs="Arial"/>
                <w:sz w:val="20"/>
                <w:szCs w:val="20"/>
                <w:lang w:val="en-GB"/>
              </w:rPr>
              <w:t>042</w:t>
            </w:r>
          </w:p>
        </w:tc>
      </w:tr>
    </w:tbl>
    <w:p w14:paraId="45942F71" w14:textId="7BEFF226" w:rsidR="00DB6652" w:rsidRPr="00220608" w:rsidRDefault="00DB6652">
      <w:pPr>
        <w:tabs>
          <w:tab w:val="left" w:pos="540"/>
        </w:tabs>
        <w:spacing w:after="0" w:line="240" w:lineRule="auto"/>
        <w:jc w:val="both"/>
        <w:rPr>
          <w:rFonts w:cs="Arial"/>
          <w:sz w:val="20"/>
          <w:szCs w:val="20"/>
        </w:rPr>
      </w:pPr>
    </w:p>
    <w:p w14:paraId="1E10E516" w14:textId="726F5221" w:rsidR="00E72F12" w:rsidRPr="00220608" w:rsidRDefault="001313C9">
      <w:pPr>
        <w:tabs>
          <w:tab w:val="left" w:pos="540"/>
        </w:tabs>
        <w:spacing w:after="0" w:line="240" w:lineRule="auto"/>
        <w:jc w:val="both"/>
        <w:rPr>
          <w:rFonts w:cs="Arial"/>
          <w:i/>
          <w:color w:val="CF4A02"/>
          <w:sz w:val="20"/>
          <w:szCs w:val="20"/>
        </w:rPr>
      </w:pPr>
      <w:r w:rsidRPr="00220608">
        <w:rPr>
          <w:rFonts w:cs="Arial"/>
          <w:i/>
          <w:color w:val="CF4A02"/>
          <w:sz w:val="20"/>
          <w:szCs w:val="20"/>
        </w:rPr>
        <w:t>Bank guarantees</w:t>
      </w:r>
    </w:p>
    <w:p w14:paraId="0931309F" w14:textId="77777777" w:rsidR="00E72F12" w:rsidRPr="00220608" w:rsidRDefault="00E72F12">
      <w:pPr>
        <w:tabs>
          <w:tab w:val="left" w:pos="432"/>
        </w:tabs>
        <w:spacing w:after="0" w:line="240" w:lineRule="auto"/>
        <w:jc w:val="both"/>
        <w:rPr>
          <w:rFonts w:cs="Arial"/>
          <w:sz w:val="20"/>
          <w:szCs w:val="20"/>
        </w:rPr>
      </w:pPr>
    </w:p>
    <w:p w14:paraId="3F22FD02" w14:textId="77777777" w:rsidR="00E72F12" w:rsidRPr="00220608" w:rsidRDefault="001313C9">
      <w:pPr>
        <w:tabs>
          <w:tab w:val="left" w:pos="432"/>
        </w:tabs>
        <w:spacing w:after="0" w:line="240" w:lineRule="auto"/>
        <w:jc w:val="both"/>
        <w:rPr>
          <w:rFonts w:cs="Arial"/>
          <w:sz w:val="20"/>
          <w:szCs w:val="20"/>
        </w:rPr>
      </w:pPr>
      <w:r w:rsidRPr="00220608">
        <w:rPr>
          <w:rFonts w:cs="Arial"/>
          <w:sz w:val="20"/>
          <w:szCs w:val="20"/>
        </w:rPr>
        <w:t>Banks have provided guarantees on behalf of the Group and Company as follows:</w:t>
      </w:r>
    </w:p>
    <w:p w14:paraId="3C5106E0" w14:textId="77777777" w:rsidR="00E72F12" w:rsidRPr="00220608" w:rsidRDefault="00E72F12">
      <w:pPr>
        <w:tabs>
          <w:tab w:val="left" w:pos="432"/>
        </w:tabs>
        <w:spacing w:after="0" w:line="240" w:lineRule="auto"/>
        <w:jc w:val="both"/>
        <w:rPr>
          <w:rFonts w:cs="Arial"/>
          <w:sz w:val="20"/>
          <w:szCs w:val="20"/>
        </w:rPr>
      </w:pPr>
    </w:p>
    <w:tbl>
      <w:tblPr>
        <w:tblStyle w:val="affffa"/>
        <w:tblW w:w="9468" w:type="dxa"/>
        <w:tblLayout w:type="fixed"/>
        <w:tblLook w:val="0000" w:firstRow="0" w:lastRow="0" w:firstColumn="0" w:lastColumn="0" w:noHBand="0" w:noVBand="0"/>
      </w:tblPr>
      <w:tblGrid>
        <w:gridCol w:w="3420"/>
        <w:gridCol w:w="1512"/>
        <w:gridCol w:w="1512"/>
        <w:gridCol w:w="1512"/>
        <w:gridCol w:w="1512"/>
      </w:tblGrid>
      <w:tr w:rsidR="00AD0682" w:rsidRPr="00220608" w14:paraId="49542B5C" w14:textId="77777777">
        <w:tc>
          <w:tcPr>
            <w:tcW w:w="3420" w:type="dxa"/>
            <w:vAlign w:val="bottom"/>
          </w:tcPr>
          <w:p w14:paraId="0B818E5A" w14:textId="77777777" w:rsidR="00E72F12" w:rsidRPr="00220608" w:rsidRDefault="00E72F12" w:rsidP="0077068D">
            <w:pPr>
              <w:spacing w:after="0" w:line="240" w:lineRule="auto"/>
              <w:ind w:left="-101"/>
              <w:rPr>
                <w:rFonts w:cs="Arial"/>
                <w:sz w:val="20"/>
                <w:szCs w:val="20"/>
              </w:rPr>
            </w:pPr>
          </w:p>
        </w:tc>
        <w:tc>
          <w:tcPr>
            <w:tcW w:w="3024" w:type="dxa"/>
            <w:gridSpan w:val="2"/>
            <w:tcBorders>
              <w:top w:val="single" w:sz="4" w:space="0" w:color="000000"/>
              <w:bottom w:val="single" w:sz="4" w:space="0" w:color="000000"/>
            </w:tcBorders>
            <w:vAlign w:val="bottom"/>
          </w:tcPr>
          <w:p w14:paraId="043ED769"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 xml:space="preserve">Consolidated </w:t>
            </w:r>
          </w:p>
          <w:p w14:paraId="79DA79E8"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financial information</w:t>
            </w:r>
          </w:p>
        </w:tc>
        <w:tc>
          <w:tcPr>
            <w:tcW w:w="3024" w:type="dxa"/>
            <w:gridSpan w:val="2"/>
            <w:tcBorders>
              <w:top w:val="single" w:sz="4" w:space="0" w:color="000000"/>
              <w:bottom w:val="single" w:sz="4" w:space="0" w:color="000000"/>
            </w:tcBorders>
            <w:vAlign w:val="bottom"/>
          </w:tcPr>
          <w:p w14:paraId="4D83C446"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 xml:space="preserve">Separate </w:t>
            </w:r>
          </w:p>
          <w:p w14:paraId="530D892B" w14:textId="77777777" w:rsidR="00E72F12" w:rsidRPr="00220608" w:rsidRDefault="001313C9">
            <w:pPr>
              <w:spacing w:after="0" w:line="240" w:lineRule="auto"/>
              <w:ind w:right="-72"/>
              <w:jc w:val="center"/>
              <w:rPr>
                <w:rFonts w:cs="Arial"/>
                <w:b/>
                <w:sz w:val="20"/>
                <w:szCs w:val="20"/>
              </w:rPr>
            </w:pPr>
            <w:r w:rsidRPr="00220608">
              <w:rPr>
                <w:rFonts w:cs="Arial"/>
                <w:b/>
                <w:sz w:val="20"/>
                <w:szCs w:val="20"/>
              </w:rPr>
              <w:t>financial information</w:t>
            </w:r>
          </w:p>
        </w:tc>
      </w:tr>
      <w:tr w:rsidR="00487E48" w:rsidRPr="00220608" w14:paraId="51CFFB4B" w14:textId="77777777">
        <w:trPr>
          <w:trHeight w:val="162"/>
        </w:trPr>
        <w:tc>
          <w:tcPr>
            <w:tcW w:w="3420" w:type="dxa"/>
            <w:vAlign w:val="bottom"/>
          </w:tcPr>
          <w:p w14:paraId="3D10421D" w14:textId="77777777" w:rsidR="00487E48" w:rsidRPr="00220608" w:rsidRDefault="00487E48" w:rsidP="00487E48">
            <w:pPr>
              <w:spacing w:after="0" w:line="240" w:lineRule="auto"/>
              <w:ind w:left="-101"/>
              <w:rPr>
                <w:rFonts w:cs="Arial"/>
                <w:sz w:val="20"/>
                <w:szCs w:val="20"/>
              </w:rPr>
            </w:pPr>
          </w:p>
        </w:tc>
        <w:tc>
          <w:tcPr>
            <w:tcW w:w="1512" w:type="dxa"/>
            <w:tcBorders>
              <w:top w:val="single" w:sz="4" w:space="0" w:color="000000"/>
            </w:tcBorders>
          </w:tcPr>
          <w:p w14:paraId="33C51645" w14:textId="0DF9BB42" w:rsidR="00487E48" w:rsidRPr="00220608" w:rsidRDefault="0034707F" w:rsidP="00487E48">
            <w:pPr>
              <w:spacing w:after="0" w:line="240" w:lineRule="auto"/>
              <w:ind w:right="-72"/>
              <w:jc w:val="right"/>
              <w:rPr>
                <w:rFonts w:cs="Arial"/>
                <w:b/>
                <w:sz w:val="20"/>
                <w:szCs w:val="20"/>
              </w:rPr>
            </w:pPr>
            <w:r w:rsidRPr="0034707F">
              <w:rPr>
                <w:rFonts w:cs="Arial"/>
                <w:b/>
                <w:sz w:val="20"/>
                <w:szCs w:val="20"/>
                <w:lang w:val="en-GB"/>
              </w:rPr>
              <w:t>30</w:t>
            </w:r>
            <w:r w:rsidR="00514C0B" w:rsidRPr="00220608">
              <w:rPr>
                <w:rFonts w:cs="Arial"/>
                <w:b/>
                <w:sz w:val="20"/>
                <w:szCs w:val="20"/>
                <w:lang w:val="en-GB"/>
              </w:rPr>
              <w:t xml:space="preserve"> September</w:t>
            </w:r>
          </w:p>
        </w:tc>
        <w:tc>
          <w:tcPr>
            <w:tcW w:w="1512" w:type="dxa"/>
            <w:tcBorders>
              <w:top w:val="single" w:sz="4" w:space="0" w:color="000000"/>
            </w:tcBorders>
          </w:tcPr>
          <w:p w14:paraId="2AF436B3" w14:textId="2A83BA71" w:rsidR="00487E48" w:rsidRPr="00220608" w:rsidRDefault="0034707F" w:rsidP="00487E48">
            <w:pPr>
              <w:spacing w:after="0" w:line="240" w:lineRule="auto"/>
              <w:ind w:right="-72"/>
              <w:jc w:val="right"/>
              <w:rPr>
                <w:rFonts w:cs="Arial"/>
                <w:b/>
                <w:sz w:val="20"/>
                <w:szCs w:val="20"/>
              </w:rPr>
            </w:pPr>
            <w:r w:rsidRPr="0034707F">
              <w:rPr>
                <w:rFonts w:cs="Arial"/>
                <w:b/>
                <w:sz w:val="20"/>
                <w:szCs w:val="20"/>
                <w:lang w:val="en-GB"/>
              </w:rPr>
              <w:t>31</w:t>
            </w:r>
            <w:r w:rsidR="00487E48" w:rsidRPr="00220608">
              <w:rPr>
                <w:rFonts w:cs="Arial"/>
                <w:b/>
                <w:sz w:val="20"/>
                <w:szCs w:val="20"/>
              </w:rPr>
              <w:t xml:space="preserve"> December</w:t>
            </w:r>
          </w:p>
        </w:tc>
        <w:tc>
          <w:tcPr>
            <w:tcW w:w="1512" w:type="dxa"/>
            <w:tcBorders>
              <w:top w:val="single" w:sz="4" w:space="0" w:color="000000"/>
            </w:tcBorders>
          </w:tcPr>
          <w:p w14:paraId="75E33E80" w14:textId="47A9576C" w:rsidR="00487E48" w:rsidRPr="00220608" w:rsidRDefault="0034707F" w:rsidP="00487E48">
            <w:pPr>
              <w:spacing w:after="0" w:line="240" w:lineRule="auto"/>
              <w:ind w:right="-72"/>
              <w:jc w:val="right"/>
              <w:rPr>
                <w:rFonts w:cs="Arial"/>
                <w:b/>
                <w:sz w:val="20"/>
                <w:szCs w:val="20"/>
              </w:rPr>
            </w:pPr>
            <w:r w:rsidRPr="0034707F">
              <w:rPr>
                <w:rFonts w:cs="Arial"/>
                <w:b/>
                <w:sz w:val="20"/>
                <w:szCs w:val="20"/>
                <w:lang w:val="en-GB"/>
              </w:rPr>
              <w:t>30</w:t>
            </w:r>
            <w:r w:rsidR="00514C0B" w:rsidRPr="00220608">
              <w:rPr>
                <w:rFonts w:cs="Arial"/>
                <w:b/>
                <w:sz w:val="20"/>
                <w:szCs w:val="20"/>
                <w:lang w:val="en-GB"/>
              </w:rPr>
              <w:t xml:space="preserve"> September</w:t>
            </w:r>
          </w:p>
        </w:tc>
        <w:tc>
          <w:tcPr>
            <w:tcW w:w="1512" w:type="dxa"/>
            <w:tcBorders>
              <w:top w:val="single" w:sz="4" w:space="0" w:color="000000"/>
            </w:tcBorders>
          </w:tcPr>
          <w:p w14:paraId="29E1ADA9" w14:textId="786F840F" w:rsidR="00487E48" w:rsidRPr="00220608" w:rsidRDefault="0034707F" w:rsidP="00487E48">
            <w:pPr>
              <w:spacing w:after="0" w:line="240" w:lineRule="auto"/>
              <w:ind w:right="-72"/>
              <w:jc w:val="right"/>
              <w:rPr>
                <w:rFonts w:cs="Arial"/>
                <w:b/>
                <w:sz w:val="20"/>
                <w:szCs w:val="20"/>
              </w:rPr>
            </w:pPr>
            <w:r w:rsidRPr="0034707F">
              <w:rPr>
                <w:rFonts w:cs="Arial"/>
                <w:b/>
                <w:sz w:val="20"/>
                <w:szCs w:val="20"/>
                <w:lang w:val="en-GB"/>
              </w:rPr>
              <w:t>31</w:t>
            </w:r>
            <w:r w:rsidR="00487E48" w:rsidRPr="00220608">
              <w:rPr>
                <w:rFonts w:cs="Arial"/>
                <w:b/>
                <w:sz w:val="20"/>
                <w:szCs w:val="20"/>
              </w:rPr>
              <w:t xml:space="preserve"> December</w:t>
            </w:r>
          </w:p>
        </w:tc>
      </w:tr>
      <w:tr w:rsidR="00487E48" w:rsidRPr="00220608" w14:paraId="35319634" w14:textId="77777777">
        <w:tc>
          <w:tcPr>
            <w:tcW w:w="3420" w:type="dxa"/>
            <w:vAlign w:val="bottom"/>
          </w:tcPr>
          <w:p w14:paraId="35236ECF" w14:textId="77777777" w:rsidR="00487E48" w:rsidRPr="00220608" w:rsidRDefault="00487E48" w:rsidP="00487E48">
            <w:pPr>
              <w:spacing w:after="0" w:line="240" w:lineRule="auto"/>
              <w:ind w:left="-101"/>
              <w:rPr>
                <w:rFonts w:cs="Arial"/>
                <w:sz w:val="20"/>
                <w:szCs w:val="20"/>
              </w:rPr>
            </w:pPr>
          </w:p>
        </w:tc>
        <w:tc>
          <w:tcPr>
            <w:tcW w:w="1512" w:type="dxa"/>
            <w:vAlign w:val="bottom"/>
          </w:tcPr>
          <w:p w14:paraId="2B5EC096" w14:textId="0D7C4B0C" w:rsidR="00487E48" w:rsidRPr="00220608" w:rsidRDefault="0034707F" w:rsidP="00487E48">
            <w:pPr>
              <w:spacing w:after="0" w:line="240" w:lineRule="auto"/>
              <w:ind w:right="-72"/>
              <w:jc w:val="right"/>
              <w:rPr>
                <w:rFonts w:cs="Arial"/>
                <w:b/>
                <w:sz w:val="20"/>
                <w:szCs w:val="20"/>
                <w:lang w:val="en-GB"/>
              </w:rPr>
            </w:pPr>
            <w:r w:rsidRPr="0034707F">
              <w:rPr>
                <w:rFonts w:cs="Arial"/>
                <w:b/>
                <w:sz w:val="20"/>
                <w:szCs w:val="20"/>
                <w:lang w:val="en-GB"/>
              </w:rPr>
              <w:t>2024</w:t>
            </w:r>
          </w:p>
        </w:tc>
        <w:tc>
          <w:tcPr>
            <w:tcW w:w="1512" w:type="dxa"/>
            <w:vAlign w:val="bottom"/>
          </w:tcPr>
          <w:p w14:paraId="6D0EF59C" w14:textId="12DB81B1" w:rsidR="00487E48" w:rsidRPr="00220608" w:rsidRDefault="0034707F" w:rsidP="00487E48">
            <w:pPr>
              <w:spacing w:after="0" w:line="240" w:lineRule="auto"/>
              <w:ind w:right="-72"/>
              <w:jc w:val="right"/>
              <w:rPr>
                <w:rFonts w:cs="Arial"/>
                <w:b/>
                <w:sz w:val="20"/>
                <w:szCs w:val="20"/>
                <w:lang w:val="en-GB"/>
              </w:rPr>
            </w:pPr>
            <w:r w:rsidRPr="0034707F">
              <w:rPr>
                <w:rFonts w:cs="Arial"/>
                <w:b/>
                <w:sz w:val="20"/>
                <w:szCs w:val="20"/>
                <w:lang w:val="en-GB"/>
              </w:rPr>
              <w:t>2023</w:t>
            </w:r>
          </w:p>
        </w:tc>
        <w:tc>
          <w:tcPr>
            <w:tcW w:w="1512" w:type="dxa"/>
            <w:vAlign w:val="bottom"/>
          </w:tcPr>
          <w:p w14:paraId="71F14792" w14:textId="6401D7C4" w:rsidR="00487E48" w:rsidRPr="00220608" w:rsidRDefault="0034707F" w:rsidP="00487E48">
            <w:pPr>
              <w:spacing w:after="0" w:line="240" w:lineRule="auto"/>
              <w:ind w:right="-72"/>
              <w:jc w:val="right"/>
              <w:rPr>
                <w:rFonts w:cs="Arial"/>
                <w:b/>
                <w:sz w:val="20"/>
                <w:szCs w:val="20"/>
                <w:lang w:val="en-GB"/>
              </w:rPr>
            </w:pPr>
            <w:r w:rsidRPr="0034707F">
              <w:rPr>
                <w:rFonts w:cs="Arial"/>
                <w:b/>
                <w:sz w:val="20"/>
                <w:szCs w:val="20"/>
                <w:lang w:val="en-GB"/>
              </w:rPr>
              <w:t>2024</w:t>
            </w:r>
          </w:p>
        </w:tc>
        <w:tc>
          <w:tcPr>
            <w:tcW w:w="1512" w:type="dxa"/>
            <w:vAlign w:val="bottom"/>
          </w:tcPr>
          <w:p w14:paraId="5053AD71" w14:textId="677B3632" w:rsidR="00487E48" w:rsidRPr="00220608" w:rsidRDefault="0034707F" w:rsidP="00487E48">
            <w:pPr>
              <w:spacing w:after="0" w:line="240" w:lineRule="auto"/>
              <w:ind w:right="-72"/>
              <w:jc w:val="right"/>
              <w:rPr>
                <w:rFonts w:cs="Arial"/>
                <w:b/>
                <w:sz w:val="20"/>
                <w:szCs w:val="20"/>
                <w:lang w:val="en-GB"/>
              </w:rPr>
            </w:pPr>
            <w:r w:rsidRPr="0034707F">
              <w:rPr>
                <w:rFonts w:cs="Arial"/>
                <w:b/>
                <w:sz w:val="20"/>
                <w:szCs w:val="20"/>
                <w:lang w:val="en-GB"/>
              </w:rPr>
              <w:t>2023</w:t>
            </w:r>
          </w:p>
        </w:tc>
      </w:tr>
      <w:tr w:rsidR="00487E48" w:rsidRPr="00220608" w14:paraId="098ACD8F" w14:textId="77777777">
        <w:tc>
          <w:tcPr>
            <w:tcW w:w="3420" w:type="dxa"/>
            <w:vAlign w:val="bottom"/>
          </w:tcPr>
          <w:p w14:paraId="32E8505A" w14:textId="77777777" w:rsidR="00487E48" w:rsidRPr="00220608" w:rsidRDefault="00487E48" w:rsidP="00487E48">
            <w:pPr>
              <w:spacing w:after="0" w:line="240" w:lineRule="auto"/>
              <w:ind w:left="-101"/>
              <w:rPr>
                <w:rFonts w:cs="Arial"/>
                <w:sz w:val="20"/>
                <w:szCs w:val="20"/>
              </w:rPr>
            </w:pPr>
          </w:p>
        </w:tc>
        <w:tc>
          <w:tcPr>
            <w:tcW w:w="1512" w:type="dxa"/>
            <w:vAlign w:val="bottom"/>
          </w:tcPr>
          <w:p w14:paraId="155F59F3" w14:textId="159C44E2" w:rsidR="00487E48" w:rsidRPr="00220608" w:rsidRDefault="00487E48" w:rsidP="00487E48">
            <w:pPr>
              <w:spacing w:after="0" w:line="240" w:lineRule="auto"/>
              <w:ind w:right="-72"/>
              <w:jc w:val="right"/>
              <w:rPr>
                <w:rFonts w:cs="Arial"/>
                <w:b/>
                <w:sz w:val="20"/>
                <w:szCs w:val="20"/>
              </w:rPr>
            </w:pPr>
            <w:r w:rsidRPr="00220608">
              <w:rPr>
                <w:rFonts w:cs="Arial"/>
                <w:b/>
                <w:sz w:val="20"/>
                <w:szCs w:val="20"/>
              </w:rPr>
              <w:t>Baht</w:t>
            </w:r>
          </w:p>
        </w:tc>
        <w:tc>
          <w:tcPr>
            <w:tcW w:w="1512" w:type="dxa"/>
            <w:vAlign w:val="bottom"/>
          </w:tcPr>
          <w:p w14:paraId="060A7D2C" w14:textId="75F7B641" w:rsidR="00487E48" w:rsidRPr="00220608" w:rsidRDefault="00487E48" w:rsidP="00487E48">
            <w:pPr>
              <w:spacing w:after="0" w:line="240" w:lineRule="auto"/>
              <w:ind w:right="-72"/>
              <w:jc w:val="right"/>
              <w:rPr>
                <w:rFonts w:cs="Arial"/>
                <w:b/>
                <w:sz w:val="20"/>
                <w:szCs w:val="20"/>
              </w:rPr>
            </w:pPr>
            <w:r w:rsidRPr="00220608">
              <w:rPr>
                <w:rFonts w:cs="Arial"/>
                <w:b/>
                <w:sz w:val="20"/>
                <w:szCs w:val="20"/>
              </w:rPr>
              <w:t>Baht</w:t>
            </w:r>
          </w:p>
        </w:tc>
        <w:tc>
          <w:tcPr>
            <w:tcW w:w="1512" w:type="dxa"/>
            <w:vAlign w:val="bottom"/>
          </w:tcPr>
          <w:p w14:paraId="5B70B5CF" w14:textId="1C531E5E" w:rsidR="00487E48" w:rsidRPr="00220608" w:rsidRDefault="00487E48" w:rsidP="00487E48">
            <w:pPr>
              <w:spacing w:after="0" w:line="240" w:lineRule="auto"/>
              <w:ind w:right="-72"/>
              <w:jc w:val="right"/>
              <w:rPr>
                <w:rFonts w:cs="Arial"/>
                <w:b/>
                <w:sz w:val="20"/>
                <w:szCs w:val="20"/>
              </w:rPr>
            </w:pPr>
            <w:r w:rsidRPr="00220608">
              <w:rPr>
                <w:rFonts w:cs="Arial"/>
                <w:b/>
                <w:sz w:val="20"/>
                <w:szCs w:val="20"/>
              </w:rPr>
              <w:t>Baht</w:t>
            </w:r>
          </w:p>
        </w:tc>
        <w:tc>
          <w:tcPr>
            <w:tcW w:w="1512" w:type="dxa"/>
            <w:vAlign w:val="bottom"/>
          </w:tcPr>
          <w:p w14:paraId="0DFBA237" w14:textId="6E824C3A" w:rsidR="00487E48" w:rsidRPr="00220608" w:rsidRDefault="00487E48" w:rsidP="00487E48">
            <w:pPr>
              <w:spacing w:after="0" w:line="240" w:lineRule="auto"/>
              <w:ind w:right="-72"/>
              <w:jc w:val="right"/>
              <w:rPr>
                <w:rFonts w:cs="Arial"/>
                <w:b/>
                <w:sz w:val="20"/>
                <w:szCs w:val="20"/>
              </w:rPr>
            </w:pPr>
            <w:r w:rsidRPr="00220608">
              <w:rPr>
                <w:rFonts w:cs="Arial"/>
                <w:b/>
                <w:sz w:val="20"/>
                <w:szCs w:val="20"/>
              </w:rPr>
              <w:t>Baht</w:t>
            </w:r>
          </w:p>
        </w:tc>
      </w:tr>
      <w:tr w:rsidR="00AD0682" w:rsidRPr="00220608" w14:paraId="45C0DADE" w14:textId="77777777">
        <w:tc>
          <w:tcPr>
            <w:tcW w:w="3420" w:type="dxa"/>
            <w:vAlign w:val="bottom"/>
          </w:tcPr>
          <w:p w14:paraId="2CFC958E" w14:textId="77BA15D6" w:rsidR="00E72F12" w:rsidRPr="00220608" w:rsidRDefault="00E72F12" w:rsidP="0077068D">
            <w:pPr>
              <w:spacing w:after="0" w:line="240" w:lineRule="auto"/>
              <w:ind w:left="-101"/>
              <w:rPr>
                <w:rFonts w:cs="Arial"/>
                <w:sz w:val="20"/>
                <w:szCs w:val="20"/>
              </w:rPr>
            </w:pPr>
          </w:p>
        </w:tc>
        <w:tc>
          <w:tcPr>
            <w:tcW w:w="1512" w:type="dxa"/>
            <w:tcBorders>
              <w:top w:val="single" w:sz="4" w:space="0" w:color="000000"/>
            </w:tcBorders>
            <w:shd w:val="clear" w:color="auto" w:fill="FAFAFA"/>
            <w:vAlign w:val="bottom"/>
          </w:tcPr>
          <w:p w14:paraId="710241AC" w14:textId="77777777" w:rsidR="00E72F12" w:rsidRPr="00220608" w:rsidRDefault="00E72F12">
            <w:pPr>
              <w:spacing w:after="0" w:line="240" w:lineRule="auto"/>
              <w:ind w:right="-72"/>
              <w:jc w:val="right"/>
              <w:rPr>
                <w:rFonts w:cs="Arial"/>
                <w:sz w:val="20"/>
                <w:szCs w:val="20"/>
                <w:lang w:val="en-GB"/>
              </w:rPr>
            </w:pPr>
          </w:p>
        </w:tc>
        <w:tc>
          <w:tcPr>
            <w:tcW w:w="1512" w:type="dxa"/>
            <w:tcBorders>
              <w:top w:val="single" w:sz="4" w:space="0" w:color="000000"/>
            </w:tcBorders>
            <w:vAlign w:val="bottom"/>
          </w:tcPr>
          <w:p w14:paraId="7E9E628F" w14:textId="77777777" w:rsidR="00E72F12" w:rsidRPr="00220608" w:rsidRDefault="00E72F12">
            <w:pPr>
              <w:spacing w:after="0" w:line="240" w:lineRule="auto"/>
              <w:ind w:right="-72"/>
              <w:jc w:val="right"/>
              <w:rPr>
                <w:rFonts w:cs="Arial"/>
                <w:sz w:val="20"/>
                <w:szCs w:val="20"/>
                <w:lang w:val="en-GB"/>
              </w:rPr>
            </w:pPr>
          </w:p>
        </w:tc>
        <w:tc>
          <w:tcPr>
            <w:tcW w:w="1512" w:type="dxa"/>
            <w:tcBorders>
              <w:top w:val="single" w:sz="4" w:space="0" w:color="000000"/>
            </w:tcBorders>
            <w:shd w:val="clear" w:color="auto" w:fill="FAFAFA"/>
            <w:vAlign w:val="bottom"/>
          </w:tcPr>
          <w:p w14:paraId="1D380A8D" w14:textId="77777777" w:rsidR="00E72F12" w:rsidRPr="00220608" w:rsidRDefault="00E72F12">
            <w:pPr>
              <w:spacing w:after="0" w:line="240" w:lineRule="auto"/>
              <w:ind w:right="-72"/>
              <w:jc w:val="right"/>
              <w:rPr>
                <w:rFonts w:cs="Arial"/>
                <w:sz w:val="20"/>
                <w:szCs w:val="20"/>
                <w:lang w:val="en-GB"/>
              </w:rPr>
            </w:pPr>
          </w:p>
        </w:tc>
        <w:tc>
          <w:tcPr>
            <w:tcW w:w="1512" w:type="dxa"/>
            <w:tcBorders>
              <w:top w:val="single" w:sz="4" w:space="0" w:color="000000"/>
            </w:tcBorders>
            <w:vAlign w:val="bottom"/>
          </w:tcPr>
          <w:p w14:paraId="09F98DC8" w14:textId="77777777" w:rsidR="00E72F12" w:rsidRPr="00220608" w:rsidRDefault="00E72F12">
            <w:pPr>
              <w:spacing w:after="0" w:line="240" w:lineRule="auto"/>
              <w:ind w:right="-72"/>
              <w:jc w:val="right"/>
              <w:rPr>
                <w:rFonts w:cs="Arial"/>
                <w:sz w:val="20"/>
                <w:szCs w:val="20"/>
              </w:rPr>
            </w:pPr>
          </w:p>
        </w:tc>
      </w:tr>
      <w:tr w:rsidR="00B86A3B" w:rsidRPr="00220608" w14:paraId="7A643367" w14:textId="77777777">
        <w:tc>
          <w:tcPr>
            <w:tcW w:w="3420" w:type="dxa"/>
            <w:vAlign w:val="bottom"/>
          </w:tcPr>
          <w:p w14:paraId="12994CBF" w14:textId="77777777" w:rsidR="00B86A3B" w:rsidRPr="00220608" w:rsidRDefault="00B86A3B" w:rsidP="00B86A3B">
            <w:pPr>
              <w:spacing w:after="0" w:line="240" w:lineRule="auto"/>
              <w:ind w:left="-101"/>
              <w:rPr>
                <w:rFonts w:cs="Arial"/>
                <w:b/>
                <w:sz w:val="20"/>
                <w:szCs w:val="20"/>
              </w:rPr>
            </w:pPr>
            <w:bookmarkStart w:id="15" w:name="bookmark=id.44sinio" w:colFirst="0" w:colLast="0"/>
            <w:bookmarkEnd w:id="15"/>
            <w:r w:rsidRPr="00220608">
              <w:rPr>
                <w:rFonts w:cs="Arial"/>
                <w:sz w:val="20"/>
                <w:szCs w:val="20"/>
              </w:rPr>
              <w:t>Infrastructure</w:t>
            </w:r>
          </w:p>
        </w:tc>
        <w:tc>
          <w:tcPr>
            <w:tcW w:w="1512" w:type="dxa"/>
            <w:shd w:val="clear" w:color="auto" w:fill="FAFAFA"/>
            <w:vAlign w:val="bottom"/>
          </w:tcPr>
          <w:p w14:paraId="1E21E38D" w14:textId="429390B0"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18</w:t>
            </w:r>
            <w:r w:rsidR="00B86A3B" w:rsidRPr="00220608">
              <w:rPr>
                <w:rFonts w:cs="Arial"/>
                <w:sz w:val="20"/>
                <w:szCs w:val="20"/>
                <w:lang w:val="en-GB"/>
              </w:rPr>
              <w:t>,</w:t>
            </w:r>
            <w:r w:rsidRPr="0034707F">
              <w:rPr>
                <w:rFonts w:cs="Arial"/>
                <w:sz w:val="20"/>
                <w:szCs w:val="20"/>
                <w:lang w:val="en-GB"/>
              </w:rPr>
              <w:t>684</w:t>
            </w:r>
            <w:r w:rsidR="00B86A3B" w:rsidRPr="00220608">
              <w:rPr>
                <w:rFonts w:cs="Arial"/>
                <w:sz w:val="20"/>
                <w:szCs w:val="20"/>
                <w:lang w:val="en-GB"/>
              </w:rPr>
              <w:t>,</w:t>
            </w:r>
            <w:r w:rsidRPr="0034707F">
              <w:rPr>
                <w:rFonts w:cs="Arial"/>
                <w:sz w:val="20"/>
                <w:szCs w:val="20"/>
                <w:lang w:val="en-GB"/>
              </w:rPr>
              <w:t>000</w:t>
            </w:r>
          </w:p>
        </w:tc>
        <w:tc>
          <w:tcPr>
            <w:tcW w:w="1512" w:type="dxa"/>
            <w:vAlign w:val="bottom"/>
          </w:tcPr>
          <w:p w14:paraId="1523597D" w14:textId="46DD62FE"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18</w:t>
            </w:r>
            <w:r w:rsidR="00B86A3B" w:rsidRPr="00220608">
              <w:rPr>
                <w:rFonts w:cs="Arial"/>
                <w:sz w:val="20"/>
                <w:szCs w:val="20"/>
                <w:lang w:val="en-GB"/>
              </w:rPr>
              <w:t>,</w:t>
            </w:r>
            <w:r w:rsidRPr="0034707F">
              <w:rPr>
                <w:rFonts w:cs="Arial"/>
                <w:sz w:val="20"/>
                <w:szCs w:val="20"/>
                <w:lang w:val="en-GB"/>
              </w:rPr>
              <w:t>469</w:t>
            </w:r>
            <w:r w:rsidR="00B86A3B" w:rsidRPr="00220608">
              <w:rPr>
                <w:rFonts w:cs="Arial"/>
                <w:sz w:val="20"/>
                <w:szCs w:val="20"/>
                <w:lang w:val="en-GB"/>
              </w:rPr>
              <w:t>,</w:t>
            </w:r>
            <w:r w:rsidRPr="0034707F">
              <w:rPr>
                <w:rFonts w:cs="Arial"/>
                <w:sz w:val="20"/>
                <w:szCs w:val="20"/>
                <w:lang w:val="en-GB"/>
              </w:rPr>
              <w:t>000</w:t>
            </w:r>
          </w:p>
        </w:tc>
        <w:tc>
          <w:tcPr>
            <w:tcW w:w="1512" w:type="dxa"/>
            <w:shd w:val="clear" w:color="auto" w:fill="FAFAFA"/>
            <w:vAlign w:val="bottom"/>
          </w:tcPr>
          <w:p w14:paraId="082CCBE8" w14:textId="5495475D"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1</w:t>
            </w:r>
            <w:r w:rsidR="00B86A3B" w:rsidRPr="00220608">
              <w:rPr>
                <w:rFonts w:cs="Arial"/>
                <w:sz w:val="20"/>
                <w:szCs w:val="20"/>
                <w:lang w:val="en-GB"/>
              </w:rPr>
              <w:t>,</w:t>
            </w:r>
            <w:r w:rsidRPr="0034707F">
              <w:rPr>
                <w:rFonts w:cs="Arial"/>
                <w:sz w:val="20"/>
                <w:szCs w:val="20"/>
                <w:lang w:val="en-GB"/>
              </w:rPr>
              <w:t>628</w:t>
            </w:r>
            <w:r w:rsidR="00B86A3B" w:rsidRPr="00220608">
              <w:rPr>
                <w:rFonts w:cs="Arial"/>
                <w:sz w:val="20"/>
                <w:szCs w:val="20"/>
                <w:lang w:val="en-GB"/>
              </w:rPr>
              <w:t>,</w:t>
            </w:r>
            <w:r w:rsidRPr="0034707F">
              <w:rPr>
                <w:rFonts w:cs="Arial"/>
                <w:sz w:val="20"/>
                <w:szCs w:val="20"/>
                <w:lang w:val="en-GB"/>
              </w:rPr>
              <w:t>400</w:t>
            </w:r>
          </w:p>
        </w:tc>
        <w:tc>
          <w:tcPr>
            <w:tcW w:w="1512" w:type="dxa"/>
            <w:vAlign w:val="bottom"/>
          </w:tcPr>
          <w:p w14:paraId="39973F4D" w14:textId="3DA92785"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1</w:t>
            </w:r>
            <w:r w:rsidR="00B86A3B" w:rsidRPr="00220608">
              <w:rPr>
                <w:rFonts w:cs="Arial"/>
                <w:sz w:val="20"/>
                <w:szCs w:val="20"/>
              </w:rPr>
              <w:t>,</w:t>
            </w:r>
            <w:r w:rsidRPr="0034707F">
              <w:rPr>
                <w:rFonts w:cs="Arial"/>
                <w:sz w:val="20"/>
                <w:szCs w:val="20"/>
                <w:lang w:val="en-GB"/>
              </w:rPr>
              <w:t>940</w:t>
            </w:r>
            <w:r w:rsidR="00B86A3B" w:rsidRPr="00220608">
              <w:rPr>
                <w:rFonts w:cs="Arial"/>
                <w:sz w:val="20"/>
                <w:szCs w:val="20"/>
              </w:rPr>
              <w:t>,</w:t>
            </w:r>
            <w:r w:rsidRPr="0034707F">
              <w:rPr>
                <w:rFonts w:cs="Arial"/>
                <w:sz w:val="20"/>
                <w:szCs w:val="20"/>
                <w:lang w:val="en-GB"/>
              </w:rPr>
              <w:t>400</w:t>
            </w:r>
          </w:p>
        </w:tc>
      </w:tr>
      <w:tr w:rsidR="00B86A3B" w:rsidRPr="00220608" w14:paraId="2725B221" w14:textId="77777777">
        <w:tc>
          <w:tcPr>
            <w:tcW w:w="3420" w:type="dxa"/>
            <w:vAlign w:val="bottom"/>
          </w:tcPr>
          <w:p w14:paraId="7114ECBA" w14:textId="1B544B1C" w:rsidR="00B86A3B" w:rsidRPr="00220608" w:rsidRDefault="00B86A3B" w:rsidP="00B86A3B">
            <w:pPr>
              <w:spacing w:after="0" w:line="240" w:lineRule="auto"/>
              <w:ind w:left="-101"/>
              <w:rPr>
                <w:rFonts w:cs="Arial"/>
                <w:spacing w:val="-4"/>
                <w:sz w:val="20"/>
                <w:szCs w:val="20"/>
              </w:rPr>
            </w:pPr>
            <w:r w:rsidRPr="00220608">
              <w:rPr>
                <w:rFonts w:cs="Arial"/>
                <w:spacing w:val="-4"/>
                <w:sz w:val="20"/>
                <w:szCs w:val="20"/>
              </w:rPr>
              <w:t>Industrial Estate Authority of Thailand</w:t>
            </w:r>
          </w:p>
        </w:tc>
        <w:tc>
          <w:tcPr>
            <w:tcW w:w="1512" w:type="dxa"/>
            <w:shd w:val="clear" w:color="auto" w:fill="FAFAFA"/>
            <w:vAlign w:val="bottom"/>
          </w:tcPr>
          <w:p w14:paraId="4ACA9494" w14:textId="00887B1D"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516</w:t>
            </w:r>
            <w:r w:rsidR="00B86A3B" w:rsidRPr="00220608">
              <w:rPr>
                <w:rFonts w:cs="Arial"/>
                <w:sz w:val="20"/>
                <w:szCs w:val="20"/>
                <w:lang w:val="en-GB"/>
              </w:rPr>
              <w:t>,</w:t>
            </w:r>
            <w:r w:rsidRPr="0034707F">
              <w:rPr>
                <w:rFonts w:cs="Arial"/>
                <w:sz w:val="20"/>
                <w:szCs w:val="20"/>
                <w:lang w:val="en-GB"/>
              </w:rPr>
              <w:t>222</w:t>
            </w:r>
            <w:r w:rsidR="00B86A3B" w:rsidRPr="00220608">
              <w:rPr>
                <w:rFonts w:cs="Arial"/>
                <w:sz w:val="20"/>
                <w:szCs w:val="20"/>
                <w:lang w:val="en-GB"/>
              </w:rPr>
              <w:t>,</w:t>
            </w:r>
            <w:r w:rsidRPr="0034707F">
              <w:rPr>
                <w:rFonts w:cs="Arial"/>
                <w:sz w:val="20"/>
                <w:szCs w:val="20"/>
                <w:lang w:val="en-GB"/>
              </w:rPr>
              <w:t>204</w:t>
            </w:r>
          </w:p>
        </w:tc>
        <w:tc>
          <w:tcPr>
            <w:tcW w:w="1512" w:type="dxa"/>
            <w:vAlign w:val="bottom"/>
          </w:tcPr>
          <w:p w14:paraId="58B2D917" w14:textId="449DBE97"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370</w:t>
            </w:r>
            <w:r w:rsidR="00B86A3B" w:rsidRPr="00220608">
              <w:rPr>
                <w:rFonts w:cs="Arial"/>
                <w:sz w:val="20"/>
                <w:szCs w:val="20"/>
                <w:lang w:val="en-GB"/>
              </w:rPr>
              <w:t>,</w:t>
            </w:r>
            <w:r w:rsidRPr="0034707F">
              <w:rPr>
                <w:rFonts w:cs="Arial"/>
                <w:sz w:val="20"/>
                <w:szCs w:val="20"/>
                <w:lang w:val="en-GB"/>
              </w:rPr>
              <w:t>792</w:t>
            </w:r>
            <w:r w:rsidR="00B86A3B" w:rsidRPr="00220608">
              <w:rPr>
                <w:rFonts w:cs="Arial"/>
                <w:sz w:val="20"/>
                <w:szCs w:val="20"/>
                <w:lang w:val="en-GB"/>
              </w:rPr>
              <w:t>,</w:t>
            </w:r>
            <w:r w:rsidRPr="0034707F">
              <w:rPr>
                <w:rFonts w:cs="Arial"/>
                <w:sz w:val="20"/>
                <w:szCs w:val="20"/>
                <w:lang w:val="en-GB"/>
              </w:rPr>
              <w:t>196</w:t>
            </w:r>
          </w:p>
        </w:tc>
        <w:tc>
          <w:tcPr>
            <w:tcW w:w="1512" w:type="dxa"/>
            <w:shd w:val="clear" w:color="auto" w:fill="FAFAFA"/>
            <w:vAlign w:val="bottom"/>
          </w:tcPr>
          <w:p w14:paraId="603F33B3" w14:textId="05866D9A"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128</w:t>
            </w:r>
            <w:r w:rsidR="00B86A3B" w:rsidRPr="00220608">
              <w:rPr>
                <w:rFonts w:cs="Arial"/>
                <w:sz w:val="20"/>
                <w:szCs w:val="20"/>
                <w:lang w:val="en-GB"/>
              </w:rPr>
              <w:t>,</w:t>
            </w:r>
            <w:r w:rsidRPr="0034707F">
              <w:rPr>
                <w:rFonts w:cs="Arial"/>
                <w:sz w:val="20"/>
                <w:szCs w:val="20"/>
                <w:lang w:val="en-GB"/>
              </w:rPr>
              <w:t>000</w:t>
            </w:r>
          </w:p>
        </w:tc>
        <w:tc>
          <w:tcPr>
            <w:tcW w:w="1512" w:type="dxa"/>
            <w:vAlign w:val="bottom"/>
          </w:tcPr>
          <w:p w14:paraId="73AF4CE4" w14:textId="2F9C560B"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128</w:t>
            </w:r>
            <w:r w:rsidR="00B86A3B" w:rsidRPr="00220608">
              <w:rPr>
                <w:rFonts w:cs="Arial"/>
                <w:sz w:val="20"/>
                <w:szCs w:val="20"/>
              </w:rPr>
              <w:t>,</w:t>
            </w:r>
            <w:r w:rsidRPr="0034707F">
              <w:rPr>
                <w:rFonts w:cs="Arial"/>
                <w:sz w:val="20"/>
                <w:szCs w:val="20"/>
                <w:lang w:val="en-GB"/>
              </w:rPr>
              <w:t>000</w:t>
            </w:r>
          </w:p>
        </w:tc>
      </w:tr>
      <w:tr w:rsidR="00B86A3B" w:rsidRPr="00220608" w14:paraId="48A6771A" w14:textId="77777777">
        <w:tc>
          <w:tcPr>
            <w:tcW w:w="3420" w:type="dxa"/>
            <w:vAlign w:val="bottom"/>
          </w:tcPr>
          <w:p w14:paraId="6C2F53A8" w14:textId="7D521ECD" w:rsidR="00B86A3B" w:rsidRPr="00220608" w:rsidRDefault="00B86A3B" w:rsidP="00B86A3B">
            <w:pPr>
              <w:spacing w:after="0" w:line="240" w:lineRule="auto"/>
              <w:ind w:left="-101"/>
              <w:rPr>
                <w:rFonts w:cs="Arial"/>
                <w:sz w:val="20"/>
                <w:szCs w:val="20"/>
              </w:rPr>
            </w:pPr>
            <w:r w:rsidRPr="00220608">
              <w:rPr>
                <w:rFonts w:cs="Arial"/>
                <w:sz w:val="20"/>
                <w:szCs w:val="20"/>
              </w:rPr>
              <w:t>Performance bond with power group</w:t>
            </w:r>
          </w:p>
        </w:tc>
        <w:tc>
          <w:tcPr>
            <w:tcW w:w="1512" w:type="dxa"/>
            <w:shd w:val="clear" w:color="auto" w:fill="FAFAFA"/>
            <w:vAlign w:val="bottom"/>
          </w:tcPr>
          <w:p w14:paraId="6EA952A8" w14:textId="19FC8C9C"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179</w:t>
            </w:r>
            <w:r w:rsidR="00B86A3B" w:rsidRPr="00220608">
              <w:rPr>
                <w:rFonts w:cs="Arial"/>
                <w:sz w:val="20"/>
                <w:szCs w:val="20"/>
                <w:lang w:val="en-GB"/>
              </w:rPr>
              <w:t>,</w:t>
            </w:r>
            <w:r w:rsidRPr="0034707F">
              <w:rPr>
                <w:rFonts w:cs="Arial"/>
                <w:sz w:val="20"/>
                <w:szCs w:val="20"/>
                <w:lang w:val="en-GB"/>
              </w:rPr>
              <w:t>484</w:t>
            </w:r>
            <w:r w:rsidR="00B86A3B" w:rsidRPr="00220608">
              <w:rPr>
                <w:rFonts w:cs="Arial"/>
                <w:sz w:val="20"/>
                <w:szCs w:val="20"/>
                <w:lang w:val="en-GB"/>
              </w:rPr>
              <w:t>,</w:t>
            </w:r>
            <w:r w:rsidRPr="0034707F">
              <w:rPr>
                <w:rFonts w:cs="Arial"/>
                <w:sz w:val="20"/>
                <w:szCs w:val="20"/>
                <w:lang w:val="en-GB"/>
              </w:rPr>
              <w:t>589</w:t>
            </w:r>
          </w:p>
        </w:tc>
        <w:tc>
          <w:tcPr>
            <w:tcW w:w="1512" w:type="dxa"/>
            <w:vAlign w:val="bottom"/>
          </w:tcPr>
          <w:p w14:paraId="70D4F655" w14:textId="56D1D514"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129</w:t>
            </w:r>
            <w:r w:rsidR="00B86A3B" w:rsidRPr="00220608">
              <w:rPr>
                <w:rFonts w:cs="Arial"/>
                <w:sz w:val="20"/>
                <w:szCs w:val="20"/>
                <w:lang w:val="en-GB"/>
              </w:rPr>
              <w:t>,</w:t>
            </w:r>
            <w:r w:rsidRPr="0034707F">
              <w:rPr>
                <w:rFonts w:cs="Arial"/>
                <w:sz w:val="20"/>
                <w:szCs w:val="20"/>
                <w:lang w:val="en-GB"/>
              </w:rPr>
              <w:t>484</w:t>
            </w:r>
            <w:r w:rsidR="00B86A3B" w:rsidRPr="00220608">
              <w:rPr>
                <w:rFonts w:cs="Arial"/>
                <w:sz w:val="20"/>
                <w:szCs w:val="20"/>
                <w:lang w:val="en-GB"/>
              </w:rPr>
              <w:t>,</w:t>
            </w:r>
            <w:r w:rsidRPr="0034707F">
              <w:rPr>
                <w:rFonts w:cs="Arial"/>
                <w:sz w:val="20"/>
                <w:szCs w:val="20"/>
                <w:lang w:val="en-GB"/>
              </w:rPr>
              <w:t>189</w:t>
            </w:r>
          </w:p>
        </w:tc>
        <w:tc>
          <w:tcPr>
            <w:tcW w:w="1512" w:type="dxa"/>
            <w:shd w:val="clear" w:color="auto" w:fill="FAFAFA"/>
            <w:vAlign w:val="bottom"/>
          </w:tcPr>
          <w:p w14:paraId="34FB0C19" w14:textId="3C03DF30" w:rsidR="00B86A3B" w:rsidRPr="00220608" w:rsidRDefault="00B86A3B" w:rsidP="00B86A3B">
            <w:pPr>
              <w:spacing w:after="0" w:line="240" w:lineRule="auto"/>
              <w:ind w:right="-72"/>
              <w:jc w:val="right"/>
              <w:rPr>
                <w:rFonts w:cs="Arial"/>
                <w:sz w:val="20"/>
                <w:szCs w:val="20"/>
                <w:lang w:val="en-GB"/>
              </w:rPr>
            </w:pPr>
            <w:r w:rsidRPr="00220608">
              <w:rPr>
                <w:rFonts w:cs="Arial"/>
                <w:sz w:val="20"/>
                <w:szCs w:val="20"/>
                <w:lang w:val="en-GB"/>
              </w:rPr>
              <w:t>-</w:t>
            </w:r>
          </w:p>
        </w:tc>
        <w:tc>
          <w:tcPr>
            <w:tcW w:w="1512" w:type="dxa"/>
            <w:vAlign w:val="bottom"/>
          </w:tcPr>
          <w:p w14:paraId="1E0BE03E" w14:textId="2A959965" w:rsidR="00B86A3B" w:rsidRPr="00220608" w:rsidRDefault="00B86A3B" w:rsidP="00B86A3B">
            <w:pPr>
              <w:spacing w:after="0" w:line="240" w:lineRule="auto"/>
              <w:ind w:right="-72"/>
              <w:jc w:val="right"/>
              <w:rPr>
                <w:rFonts w:cs="Arial"/>
                <w:sz w:val="20"/>
                <w:szCs w:val="20"/>
              </w:rPr>
            </w:pPr>
            <w:r w:rsidRPr="00220608">
              <w:rPr>
                <w:rFonts w:cs="Arial"/>
                <w:sz w:val="20"/>
                <w:szCs w:val="20"/>
              </w:rPr>
              <w:t>-</w:t>
            </w:r>
          </w:p>
        </w:tc>
      </w:tr>
      <w:tr w:rsidR="00B86A3B" w:rsidRPr="00220608" w14:paraId="10A3AB05" w14:textId="77777777">
        <w:tc>
          <w:tcPr>
            <w:tcW w:w="3420" w:type="dxa"/>
            <w:vAlign w:val="bottom"/>
          </w:tcPr>
          <w:p w14:paraId="42EDC11A" w14:textId="77777777" w:rsidR="00B86A3B" w:rsidRPr="00220608" w:rsidRDefault="00B86A3B" w:rsidP="00B86A3B">
            <w:pPr>
              <w:spacing w:after="0" w:line="240" w:lineRule="auto"/>
              <w:ind w:left="-101"/>
              <w:rPr>
                <w:rFonts w:cs="Arial"/>
                <w:sz w:val="20"/>
                <w:szCs w:val="20"/>
              </w:rPr>
            </w:pPr>
            <w:r w:rsidRPr="00220608">
              <w:rPr>
                <w:rFonts w:cs="Arial"/>
                <w:sz w:val="20"/>
                <w:szCs w:val="20"/>
              </w:rPr>
              <w:t xml:space="preserve">Performance bond with </w:t>
            </w:r>
            <w:proofErr w:type="gramStart"/>
            <w:r w:rsidRPr="00220608">
              <w:rPr>
                <w:rFonts w:cs="Arial"/>
                <w:sz w:val="20"/>
                <w:szCs w:val="20"/>
              </w:rPr>
              <w:t>Electricity</w:t>
            </w:r>
            <w:proofErr w:type="gramEnd"/>
          </w:p>
          <w:p w14:paraId="50C8C77A" w14:textId="18E5C40A" w:rsidR="00B86A3B" w:rsidRPr="00220608" w:rsidRDefault="00B86A3B" w:rsidP="00F53E51">
            <w:pPr>
              <w:spacing w:after="0" w:line="240" w:lineRule="auto"/>
              <w:ind w:left="-101"/>
              <w:rPr>
                <w:rFonts w:cs="Arial"/>
                <w:spacing w:val="-4"/>
                <w:sz w:val="20"/>
                <w:szCs w:val="20"/>
              </w:rPr>
            </w:pPr>
            <w:r w:rsidRPr="00220608">
              <w:rPr>
                <w:rFonts w:cs="Arial"/>
                <w:sz w:val="20"/>
                <w:szCs w:val="20"/>
              </w:rPr>
              <w:t xml:space="preserve">   </w:t>
            </w:r>
            <w:r w:rsidRPr="00220608">
              <w:rPr>
                <w:rFonts w:cs="Arial"/>
                <w:spacing w:val="-4"/>
                <w:sz w:val="20"/>
                <w:szCs w:val="20"/>
              </w:rPr>
              <w:t>and Generating authority of Thailand</w:t>
            </w:r>
          </w:p>
        </w:tc>
        <w:tc>
          <w:tcPr>
            <w:tcW w:w="1512" w:type="dxa"/>
            <w:shd w:val="clear" w:color="auto" w:fill="FAFAFA"/>
            <w:vAlign w:val="bottom"/>
          </w:tcPr>
          <w:p w14:paraId="4199679D" w14:textId="00658B2E"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135</w:t>
            </w:r>
            <w:r w:rsidR="00B86A3B" w:rsidRPr="00220608">
              <w:rPr>
                <w:rFonts w:cs="Arial"/>
                <w:sz w:val="20"/>
                <w:szCs w:val="20"/>
                <w:lang w:val="en-GB"/>
              </w:rPr>
              <w:t>,</w:t>
            </w:r>
            <w:r w:rsidRPr="0034707F">
              <w:rPr>
                <w:rFonts w:cs="Arial"/>
                <w:sz w:val="20"/>
                <w:szCs w:val="20"/>
                <w:lang w:val="en-GB"/>
              </w:rPr>
              <w:t>000</w:t>
            </w:r>
            <w:r w:rsidR="00B86A3B" w:rsidRPr="00220608">
              <w:rPr>
                <w:rFonts w:cs="Arial"/>
                <w:sz w:val="20"/>
                <w:szCs w:val="20"/>
                <w:lang w:val="en-GB"/>
              </w:rPr>
              <w:t>,</w:t>
            </w:r>
            <w:r w:rsidRPr="0034707F">
              <w:rPr>
                <w:rFonts w:cs="Arial"/>
                <w:sz w:val="20"/>
                <w:szCs w:val="20"/>
                <w:lang w:val="en-GB"/>
              </w:rPr>
              <w:t>000</w:t>
            </w:r>
          </w:p>
        </w:tc>
        <w:tc>
          <w:tcPr>
            <w:tcW w:w="1512" w:type="dxa"/>
            <w:vAlign w:val="bottom"/>
          </w:tcPr>
          <w:p w14:paraId="3528D923" w14:textId="55944430"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15</w:t>
            </w:r>
            <w:r w:rsidR="00B86A3B" w:rsidRPr="00220608">
              <w:rPr>
                <w:rFonts w:cs="Arial"/>
                <w:sz w:val="20"/>
                <w:szCs w:val="20"/>
                <w:lang w:val="en-GB"/>
              </w:rPr>
              <w:t>,</w:t>
            </w:r>
            <w:r w:rsidRPr="0034707F">
              <w:rPr>
                <w:rFonts w:cs="Arial"/>
                <w:sz w:val="20"/>
                <w:szCs w:val="20"/>
                <w:lang w:val="en-GB"/>
              </w:rPr>
              <w:t>000</w:t>
            </w:r>
            <w:r w:rsidR="00B86A3B" w:rsidRPr="00220608">
              <w:rPr>
                <w:rFonts w:cs="Arial"/>
                <w:sz w:val="20"/>
                <w:szCs w:val="20"/>
                <w:lang w:val="en-GB"/>
              </w:rPr>
              <w:t>,</w:t>
            </w:r>
            <w:r w:rsidRPr="0034707F">
              <w:rPr>
                <w:rFonts w:cs="Arial"/>
                <w:sz w:val="20"/>
                <w:szCs w:val="20"/>
                <w:lang w:val="en-GB"/>
              </w:rPr>
              <w:t>000</w:t>
            </w:r>
          </w:p>
        </w:tc>
        <w:tc>
          <w:tcPr>
            <w:tcW w:w="1512" w:type="dxa"/>
            <w:shd w:val="clear" w:color="auto" w:fill="FAFAFA"/>
            <w:vAlign w:val="bottom"/>
          </w:tcPr>
          <w:p w14:paraId="7B1EEB27" w14:textId="7B95F6D2" w:rsidR="00B86A3B" w:rsidRPr="00220608" w:rsidRDefault="00B86A3B" w:rsidP="00B86A3B">
            <w:pPr>
              <w:spacing w:after="0" w:line="240" w:lineRule="auto"/>
              <w:ind w:right="-72"/>
              <w:jc w:val="right"/>
              <w:rPr>
                <w:rFonts w:cs="Arial"/>
                <w:sz w:val="20"/>
                <w:szCs w:val="20"/>
                <w:lang w:val="en-GB"/>
              </w:rPr>
            </w:pPr>
            <w:r w:rsidRPr="00220608">
              <w:rPr>
                <w:rFonts w:cs="Arial"/>
                <w:sz w:val="20"/>
                <w:szCs w:val="20"/>
                <w:lang w:val="en-GB"/>
              </w:rPr>
              <w:t>-</w:t>
            </w:r>
          </w:p>
        </w:tc>
        <w:tc>
          <w:tcPr>
            <w:tcW w:w="1512" w:type="dxa"/>
            <w:vAlign w:val="bottom"/>
          </w:tcPr>
          <w:p w14:paraId="6C303665" w14:textId="1C100546" w:rsidR="00B86A3B" w:rsidRPr="00220608" w:rsidRDefault="00B86A3B" w:rsidP="00B86A3B">
            <w:pPr>
              <w:spacing w:after="0" w:line="240" w:lineRule="auto"/>
              <w:ind w:right="-72"/>
              <w:jc w:val="right"/>
              <w:rPr>
                <w:rFonts w:cs="Arial"/>
                <w:sz w:val="20"/>
                <w:szCs w:val="20"/>
              </w:rPr>
            </w:pPr>
            <w:r w:rsidRPr="00220608">
              <w:rPr>
                <w:rFonts w:cs="Arial"/>
                <w:sz w:val="20"/>
                <w:szCs w:val="20"/>
              </w:rPr>
              <w:t>-</w:t>
            </w:r>
          </w:p>
        </w:tc>
      </w:tr>
      <w:tr w:rsidR="00B86A3B" w:rsidRPr="00220608" w14:paraId="5699A9FD" w14:textId="77777777">
        <w:tc>
          <w:tcPr>
            <w:tcW w:w="3420" w:type="dxa"/>
            <w:vAlign w:val="bottom"/>
          </w:tcPr>
          <w:p w14:paraId="3533EC59" w14:textId="77777777" w:rsidR="00B86A3B" w:rsidRPr="00220608" w:rsidRDefault="00B86A3B" w:rsidP="00B86A3B">
            <w:pPr>
              <w:spacing w:after="0" w:line="240" w:lineRule="auto"/>
              <w:ind w:left="-101"/>
              <w:rPr>
                <w:rFonts w:cs="Arial"/>
                <w:sz w:val="20"/>
                <w:szCs w:val="20"/>
              </w:rPr>
            </w:pPr>
            <w:r w:rsidRPr="00220608">
              <w:rPr>
                <w:rFonts w:cs="Arial"/>
                <w:sz w:val="20"/>
                <w:szCs w:val="20"/>
              </w:rPr>
              <w:t>Tax refund before tax audit</w:t>
            </w:r>
          </w:p>
        </w:tc>
        <w:tc>
          <w:tcPr>
            <w:tcW w:w="1512" w:type="dxa"/>
            <w:shd w:val="clear" w:color="auto" w:fill="FAFAFA"/>
            <w:vAlign w:val="bottom"/>
          </w:tcPr>
          <w:p w14:paraId="23FEEC3F" w14:textId="4C8812C5"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157</w:t>
            </w:r>
            <w:r w:rsidR="00B86A3B" w:rsidRPr="00220608">
              <w:rPr>
                <w:rFonts w:cs="Arial"/>
                <w:sz w:val="20"/>
                <w:szCs w:val="20"/>
                <w:lang w:val="en-GB"/>
              </w:rPr>
              <w:t>,</w:t>
            </w:r>
            <w:r w:rsidRPr="0034707F">
              <w:rPr>
                <w:rFonts w:cs="Arial"/>
                <w:sz w:val="20"/>
                <w:szCs w:val="20"/>
                <w:lang w:val="en-GB"/>
              </w:rPr>
              <w:t>913</w:t>
            </w:r>
            <w:r w:rsidR="00B86A3B" w:rsidRPr="00220608">
              <w:rPr>
                <w:rFonts w:cs="Arial"/>
                <w:sz w:val="20"/>
                <w:szCs w:val="20"/>
                <w:lang w:val="en-GB"/>
              </w:rPr>
              <w:t>,</w:t>
            </w:r>
            <w:r w:rsidRPr="0034707F">
              <w:rPr>
                <w:rFonts w:cs="Arial"/>
                <w:sz w:val="20"/>
                <w:szCs w:val="20"/>
                <w:lang w:val="en-GB"/>
              </w:rPr>
              <w:t>064</w:t>
            </w:r>
          </w:p>
        </w:tc>
        <w:tc>
          <w:tcPr>
            <w:tcW w:w="1512" w:type="dxa"/>
            <w:vAlign w:val="bottom"/>
          </w:tcPr>
          <w:p w14:paraId="05BA0588" w14:textId="0021DBF6"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170</w:t>
            </w:r>
            <w:r w:rsidR="00B86A3B" w:rsidRPr="00220608">
              <w:rPr>
                <w:rFonts w:cs="Arial"/>
                <w:sz w:val="20"/>
                <w:szCs w:val="20"/>
                <w:lang w:val="en-GB"/>
              </w:rPr>
              <w:t>,</w:t>
            </w:r>
            <w:r w:rsidRPr="0034707F">
              <w:rPr>
                <w:rFonts w:cs="Arial"/>
                <w:sz w:val="20"/>
                <w:szCs w:val="20"/>
                <w:lang w:val="en-GB"/>
              </w:rPr>
              <w:t>350</w:t>
            </w:r>
            <w:r w:rsidR="00B86A3B" w:rsidRPr="00220608">
              <w:rPr>
                <w:rFonts w:cs="Arial"/>
                <w:sz w:val="20"/>
                <w:szCs w:val="20"/>
                <w:lang w:val="en-GB"/>
              </w:rPr>
              <w:t>,</w:t>
            </w:r>
            <w:r w:rsidRPr="0034707F">
              <w:rPr>
                <w:rFonts w:cs="Arial"/>
                <w:sz w:val="20"/>
                <w:szCs w:val="20"/>
                <w:lang w:val="en-GB"/>
              </w:rPr>
              <w:t>255</w:t>
            </w:r>
          </w:p>
        </w:tc>
        <w:tc>
          <w:tcPr>
            <w:tcW w:w="1512" w:type="dxa"/>
            <w:shd w:val="clear" w:color="auto" w:fill="FAFAFA"/>
            <w:vAlign w:val="bottom"/>
          </w:tcPr>
          <w:p w14:paraId="4C72E150" w14:textId="3E8A0324"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157</w:t>
            </w:r>
            <w:r w:rsidR="00B86A3B" w:rsidRPr="00220608">
              <w:rPr>
                <w:rFonts w:cs="Arial"/>
                <w:sz w:val="20"/>
                <w:szCs w:val="20"/>
                <w:lang w:val="en-GB"/>
              </w:rPr>
              <w:t>,</w:t>
            </w:r>
            <w:r w:rsidRPr="0034707F">
              <w:rPr>
                <w:rFonts w:cs="Arial"/>
                <w:sz w:val="20"/>
                <w:szCs w:val="20"/>
                <w:lang w:val="en-GB"/>
              </w:rPr>
              <w:t>913</w:t>
            </w:r>
            <w:r w:rsidR="00B86A3B" w:rsidRPr="00220608">
              <w:rPr>
                <w:rFonts w:cs="Arial"/>
                <w:sz w:val="20"/>
                <w:szCs w:val="20"/>
                <w:lang w:val="en-GB"/>
              </w:rPr>
              <w:t>,</w:t>
            </w:r>
            <w:r w:rsidRPr="0034707F">
              <w:rPr>
                <w:rFonts w:cs="Arial"/>
                <w:sz w:val="20"/>
                <w:szCs w:val="20"/>
                <w:lang w:val="en-GB"/>
              </w:rPr>
              <w:t>064</w:t>
            </w:r>
          </w:p>
        </w:tc>
        <w:tc>
          <w:tcPr>
            <w:tcW w:w="1512" w:type="dxa"/>
            <w:vAlign w:val="bottom"/>
          </w:tcPr>
          <w:p w14:paraId="6E3A88A9" w14:textId="68F7A4D8"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170</w:t>
            </w:r>
            <w:r w:rsidR="00B86A3B" w:rsidRPr="00220608">
              <w:rPr>
                <w:rFonts w:cs="Arial"/>
                <w:sz w:val="20"/>
                <w:szCs w:val="20"/>
              </w:rPr>
              <w:t>,</w:t>
            </w:r>
            <w:r w:rsidRPr="0034707F">
              <w:rPr>
                <w:rFonts w:cs="Arial"/>
                <w:sz w:val="20"/>
                <w:szCs w:val="20"/>
                <w:lang w:val="en-GB"/>
              </w:rPr>
              <w:t>350</w:t>
            </w:r>
            <w:r w:rsidR="00B86A3B" w:rsidRPr="00220608">
              <w:rPr>
                <w:rFonts w:cs="Arial"/>
                <w:sz w:val="20"/>
                <w:szCs w:val="20"/>
              </w:rPr>
              <w:t>,</w:t>
            </w:r>
            <w:r w:rsidRPr="0034707F">
              <w:rPr>
                <w:rFonts w:cs="Arial"/>
                <w:sz w:val="20"/>
                <w:szCs w:val="20"/>
                <w:lang w:val="en-GB"/>
              </w:rPr>
              <w:t>255</w:t>
            </w:r>
          </w:p>
        </w:tc>
      </w:tr>
      <w:tr w:rsidR="00B86A3B" w:rsidRPr="00220608" w14:paraId="6FB345E3" w14:textId="77777777">
        <w:tc>
          <w:tcPr>
            <w:tcW w:w="3420" w:type="dxa"/>
            <w:vAlign w:val="bottom"/>
          </w:tcPr>
          <w:p w14:paraId="601B2CA5" w14:textId="77777777" w:rsidR="00B86A3B" w:rsidRPr="00220608" w:rsidRDefault="00B86A3B" w:rsidP="00B86A3B">
            <w:pPr>
              <w:spacing w:after="0" w:line="240" w:lineRule="auto"/>
              <w:ind w:left="-101"/>
              <w:rPr>
                <w:rFonts w:cs="Arial"/>
                <w:sz w:val="20"/>
                <w:szCs w:val="20"/>
              </w:rPr>
            </w:pPr>
            <w:r w:rsidRPr="00220608">
              <w:rPr>
                <w:rFonts w:cs="Arial"/>
                <w:sz w:val="20"/>
                <w:szCs w:val="20"/>
              </w:rPr>
              <w:t>Others</w:t>
            </w:r>
          </w:p>
        </w:tc>
        <w:tc>
          <w:tcPr>
            <w:tcW w:w="1512" w:type="dxa"/>
            <w:tcBorders>
              <w:bottom w:val="single" w:sz="4" w:space="0" w:color="000000"/>
            </w:tcBorders>
            <w:shd w:val="clear" w:color="auto" w:fill="FAFAFA"/>
            <w:vAlign w:val="bottom"/>
          </w:tcPr>
          <w:p w14:paraId="0D8C98B3" w14:textId="630D993B"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109</w:t>
            </w:r>
            <w:r w:rsidR="00B86A3B" w:rsidRPr="00220608">
              <w:rPr>
                <w:rFonts w:cs="Arial"/>
                <w:sz w:val="20"/>
                <w:szCs w:val="20"/>
                <w:lang w:val="en-GB"/>
              </w:rPr>
              <w:t>,</w:t>
            </w:r>
            <w:r w:rsidRPr="0034707F">
              <w:rPr>
                <w:rFonts w:cs="Arial"/>
                <w:sz w:val="20"/>
                <w:szCs w:val="20"/>
                <w:lang w:val="en-GB"/>
              </w:rPr>
              <w:t>323</w:t>
            </w:r>
            <w:r w:rsidR="00B86A3B" w:rsidRPr="00220608">
              <w:rPr>
                <w:rFonts w:cs="Arial"/>
                <w:sz w:val="20"/>
                <w:szCs w:val="20"/>
                <w:lang w:val="en-GB"/>
              </w:rPr>
              <w:t>,</w:t>
            </w:r>
            <w:r w:rsidRPr="0034707F">
              <w:rPr>
                <w:rFonts w:cs="Arial"/>
                <w:sz w:val="20"/>
                <w:szCs w:val="20"/>
                <w:lang w:val="en-GB"/>
              </w:rPr>
              <w:t>603</w:t>
            </w:r>
          </w:p>
        </w:tc>
        <w:tc>
          <w:tcPr>
            <w:tcW w:w="1512" w:type="dxa"/>
            <w:tcBorders>
              <w:bottom w:val="single" w:sz="4" w:space="0" w:color="000000"/>
            </w:tcBorders>
            <w:vAlign w:val="bottom"/>
          </w:tcPr>
          <w:p w14:paraId="65CACDF0" w14:textId="65EBC32A"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121</w:t>
            </w:r>
            <w:r w:rsidR="00B86A3B" w:rsidRPr="00220608">
              <w:rPr>
                <w:rFonts w:cs="Arial"/>
                <w:sz w:val="20"/>
                <w:szCs w:val="20"/>
                <w:lang w:val="en-GB"/>
              </w:rPr>
              <w:t>,</w:t>
            </w:r>
            <w:r w:rsidRPr="0034707F">
              <w:rPr>
                <w:rFonts w:cs="Arial"/>
                <w:sz w:val="20"/>
                <w:szCs w:val="20"/>
                <w:lang w:val="en-GB"/>
              </w:rPr>
              <w:t>222</w:t>
            </w:r>
            <w:r w:rsidR="00B86A3B" w:rsidRPr="00220608">
              <w:rPr>
                <w:rFonts w:cs="Arial"/>
                <w:sz w:val="20"/>
                <w:szCs w:val="20"/>
                <w:lang w:val="en-GB"/>
              </w:rPr>
              <w:t>,</w:t>
            </w:r>
            <w:r w:rsidRPr="0034707F">
              <w:rPr>
                <w:rFonts w:cs="Arial"/>
                <w:sz w:val="20"/>
                <w:szCs w:val="20"/>
                <w:lang w:val="en-GB"/>
              </w:rPr>
              <w:t>012</w:t>
            </w:r>
          </w:p>
        </w:tc>
        <w:tc>
          <w:tcPr>
            <w:tcW w:w="1512" w:type="dxa"/>
            <w:tcBorders>
              <w:bottom w:val="single" w:sz="4" w:space="0" w:color="000000"/>
            </w:tcBorders>
            <w:shd w:val="clear" w:color="auto" w:fill="FAFAFA"/>
            <w:vAlign w:val="bottom"/>
          </w:tcPr>
          <w:p w14:paraId="304B51E5" w14:textId="23FDBE24"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4</w:t>
            </w:r>
            <w:r w:rsidR="00B86A3B" w:rsidRPr="00220608">
              <w:rPr>
                <w:rFonts w:cs="Arial"/>
                <w:sz w:val="20"/>
                <w:szCs w:val="20"/>
                <w:lang w:val="en-GB"/>
              </w:rPr>
              <w:t>,</w:t>
            </w:r>
            <w:r w:rsidRPr="0034707F">
              <w:rPr>
                <w:rFonts w:cs="Arial"/>
                <w:sz w:val="20"/>
                <w:szCs w:val="20"/>
                <w:lang w:val="en-GB"/>
              </w:rPr>
              <w:t>000</w:t>
            </w:r>
            <w:r w:rsidR="00B86A3B" w:rsidRPr="00220608">
              <w:rPr>
                <w:rFonts w:cs="Arial"/>
                <w:sz w:val="20"/>
                <w:szCs w:val="20"/>
                <w:lang w:val="en-GB"/>
              </w:rPr>
              <w:t>,</w:t>
            </w:r>
            <w:r w:rsidRPr="0034707F">
              <w:rPr>
                <w:rFonts w:cs="Arial"/>
                <w:sz w:val="20"/>
                <w:szCs w:val="20"/>
                <w:lang w:val="en-GB"/>
              </w:rPr>
              <w:t>000</w:t>
            </w:r>
          </w:p>
        </w:tc>
        <w:tc>
          <w:tcPr>
            <w:tcW w:w="1512" w:type="dxa"/>
            <w:tcBorders>
              <w:bottom w:val="single" w:sz="4" w:space="0" w:color="000000"/>
            </w:tcBorders>
            <w:vAlign w:val="bottom"/>
          </w:tcPr>
          <w:p w14:paraId="549192A2" w14:textId="21033B8D"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7</w:t>
            </w:r>
            <w:r w:rsidR="00B86A3B" w:rsidRPr="00220608">
              <w:rPr>
                <w:rFonts w:cs="Arial"/>
                <w:sz w:val="20"/>
                <w:szCs w:val="20"/>
              </w:rPr>
              <w:t>,</w:t>
            </w:r>
            <w:r w:rsidRPr="0034707F">
              <w:rPr>
                <w:rFonts w:cs="Arial"/>
                <w:sz w:val="20"/>
                <w:szCs w:val="20"/>
                <w:lang w:val="en-GB"/>
              </w:rPr>
              <w:t>867</w:t>
            </w:r>
            <w:r w:rsidR="00B86A3B" w:rsidRPr="00220608">
              <w:rPr>
                <w:rFonts w:cs="Arial"/>
                <w:sz w:val="20"/>
                <w:szCs w:val="20"/>
              </w:rPr>
              <w:t>,</w:t>
            </w:r>
            <w:r w:rsidRPr="0034707F">
              <w:rPr>
                <w:rFonts w:cs="Arial"/>
                <w:sz w:val="20"/>
                <w:szCs w:val="20"/>
                <w:lang w:val="en-GB"/>
              </w:rPr>
              <w:t>963</w:t>
            </w:r>
          </w:p>
        </w:tc>
      </w:tr>
      <w:tr w:rsidR="00B86A3B" w:rsidRPr="00220608" w14:paraId="6E0452F8" w14:textId="77777777">
        <w:tc>
          <w:tcPr>
            <w:tcW w:w="3420" w:type="dxa"/>
            <w:vAlign w:val="bottom"/>
          </w:tcPr>
          <w:p w14:paraId="4B8D0B07" w14:textId="77777777" w:rsidR="00B86A3B" w:rsidRPr="00220608" w:rsidRDefault="00B86A3B" w:rsidP="00B86A3B">
            <w:pPr>
              <w:spacing w:after="0" w:line="240" w:lineRule="auto"/>
              <w:ind w:left="-101"/>
              <w:rPr>
                <w:rFonts w:cs="Arial"/>
                <w:sz w:val="20"/>
                <w:szCs w:val="20"/>
              </w:rPr>
            </w:pPr>
          </w:p>
        </w:tc>
        <w:tc>
          <w:tcPr>
            <w:tcW w:w="1512" w:type="dxa"/>
            <w:shd w:val="clear" w:color="auto" w:fill="FAFAFA"/>
            <w:vAlign w:val="bottom"/>
          </w:tcPr>
          <w:p w14:paraId="7CECE53B" w14:textId="77777777" w:rsidR="00B86A3B" w:rsidRPr="00220608" w:rsidRDefault="00B86A3B" w:rsidP="00B86A3B">
            <w:pPr>
              <w:spacing w:after="0" w:line="240" w:lineRule="auto"/>
              <w:ind w:right="-72"/>
              <w:jc w:val="right"/>
              <w:rPr>
                <w:rFonts w:cs="Arial"/>
                <w:sz w:val="20"/>
                <w:szCs w:val="20"/>
                <w:lang w:val="en-GB"/>
              </w:rPr>
            </w:pPr>
          </w:p>
        </w:tc>
        <w:tc>
          <w:tcPr>
            <w:tcW w:w="1512" w:type="dxa"/>
            <w:vAlign w:val="bottom"/>
          </w:tcPr>
          <w:p w14:paraId="2722F289" w14:textId="77777777" w:rsidR="00B86A3B" w:rsidRPr="00220608" w:rsidRDefault="00B86A3B" w:rsidP="00B86A3B">
            <w:pPr>
              <w:spacing w:after="0" w:line="240" w:lineRule="auto"/>
              <w:ind w:right="-72"/>
              <w:jc w:val="right"/>
              <w:rPr>
                <w:rFonts w:cs="Arial"/>
                <w:sz w:val="20"/>
                <w:szCs w:val="20"/>
                <w:lang w:val="en-GB"/>
              </w:rPr>
            </w:pPr>
          </w:p>
        </w:tc>
        <w:tc>
          <w:tcPr>
            <w:tcW w:w="1512" w:type="dxa"/>
            <w:shd w:val="clear" w:color="auto" w:fill="FAFAFA"/>
            <w:vAlign w:val="bottom"/>
          </w:tcPr>
          <w:p w14:paraId="02BF2D0B" w14:textId="77777777" w:rsidR="00B86A3B" w:rsidRPr="00220608" w:rsidRDefault="00B86A3B" w:rsidP="00B86A3B">
            <w:pPr>
              <w:spacing w:after="0" w:line="240" w:lineRule="auto"/>
              <w:ind w:right="-72"/>
              <w:jc w:val="right"/>
              <w:rPr>
                <w:rFonts w:cs="Arial"/>
                <w:sz w:val="20"/>
                <w:szCs w:val="20"/>
                <w:lang w:val="en-GB"/>
              </w:rPr>
            </w:pPr>
          </w:p>
        </w:tc>
        <w:tc>
          <w:tcPr>
            <w:tcW w:w="1512" w:type="dxa"/>
            <w:vAlign w:val="bottom"/>
          </w:tcPr>
          <w:p w14:paraId="7B2FA61B" w14:textId="77777777" w:rsidR="00B86A3B" w:rsidRPr="00220608" w:rsidRDefault="00B86A3B" w:rsidP="00B86A3B">
            <w:pPr>
              <w:spacing w:after="0" w:line="240" w:lineRule="auto"/>
              <w:ind w:right="-72"/>
              <w:jc w:val="right"/>
              <w:rPr>
                <w:rFonts w:cs="Arial"/>
                <w:sz w:val="20"/>
                <w:szCs w:val="20"/>
              </w:rPr>
            </w:pPr>
          </w:p>
        </w:tc>
      </w:tr>
      <w:tr w:rsidR="00B86A3B" w:rsidRPr="00220608" w14:paraId="4295C7AB" w14:textId="77777777">
        <w:tc>
          <w:tcPr>
            <w:tcW w:w="3420" w:type="dxa"/>
            <w:vAlign w:val="bottom"/>
          </w:tcPr>
          <w:p w14:paraId="36EFD9EC" w14:textId="77777777" w:rsidR="00B86A3B" w:rsidRPr="00220608" w:rsidRDefault="00B86A3B" w:rsidP="00B86A3B">
            <w:pPr>
              <w:spacing w:after="0" w:line="240" w:lineRule="auto"/>
              <w:ind w:left="-101"/>
              <w:rPr>
                <w:rFonts w:cs="Arial"/>
                <w:b/>
                <w:sz w:val="20"/>
                <w:szCs w:val="20"/>
              </w:rPr>
            </w:pPr>
            <w:r w:rsidRPr="00220608">
              <w:rPr>
                <w:rFonts w:cs="Arial"/>
                <w:b/>
                <w:sz w:val="20"/>
                <w:szCs w:val="20"/>
              </w:rPr>
              <w:t>Total</w:t>
            </w:r>
          </w:p>
        </w:tc>
        <w:tc>
          <w:tcPr>
            <w:tcW w:w="1512" w:type="dxa"/>
            <w:tcBorders>
              <w:bottom w:val="single" w:sz="4" w:space="0" w:color="000000"/>
            </w:tcBorders>
            <w:shd w:val="clear" w:color="auto" w:fill="FAFAFA"/>
            <w:vAlign w:val="bottom"/>
          </w:tcPr>
          <w:p w14:paraId="2A8806E1" w14:textId="65456ACB"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1</w:t>
            </w:r>
            <w:r w:rsidR="00B86A3B" w:rsidRPr="00220608">
              <w:rPr>
                <w:rFonts w:cs="Arial"/>
                <w:sz w:val="20"/>
                <w:szCs w:val="20"/>
                <w:lang w:val="en-GB"/>
              </w:rPr>
              <w:t>,</w:t>
            </w:r>
            <w:r w:rsidRPr="0034707F">
              <w:rPr>
                <w:rFonts w:cs="Arial"/>
                <w:sz w:val="20"/>
                <w:szCs w:val="20"/>
                <w:lang w:val="en-GB"/>
              </w:rPr>
              <w:t>116</w:t>
            </w:r>
            <w:r w:rsidR="00B86A3B" w:rsidRPr="00220608">
              <w:rPr>
                <w:rFonts w:cs="Arial"/>
                <w:sz w:val="20"/>
                <w:szCs w:val="20"/>
                <w:lang w:val="en-GB"/>
              </w:rPr>
              <w:t>,</w:t>
            </w:r>
            <w:r w:rsidRPr="0034707F">
              <w:rPr>
                <w:rFonts w:cs="Arial"/>
                <w:sz w:val="20"/>
                <w:szCs w:val="20"/>
                <w:lang w:val="en-GB"/>
              </w:rPr>
              <w:t>627</w:t>
            </w:r>
            <w:r w:rsidR="00B86A3B" w:rsidRPr="00220608">
              <w:rPr>
                <w:rFonts w:cs="Arial"/>
                <w:sz w:val="20"/>
                <w:szCs w:val="20"/>
                <w:lang w:val="en-GB"/>
              </w:rPr>
              <w:t>,</w:t>
            </w:r>
            <w:r w:rsidRPr="0034707F">
              <w:rPr>
                <w:rFonts w:cs="Arial"/>
                <w:sz w:val="20"/>
                <w:szCs w:val="20"/>
                <w:lang w:val="en-GB"/>
              </w:rPr>
              <w:t>460</w:t>
            </w:r>
          </w:p>
        </w:tc>
        <w:tc>
          <w:tcPr>
            <w:tcW w:w="1512" w:type="dxa"/>
            <w:tcBorders>
              <w:bottom w:val="single" w:sz="4" w:space="0" w:color="000000"/>
            </w:tcBorders>
            <w:vAlign w:val="bottom"/>
          </w:tcPr>
          <w:p w14:paraId="3F7CBEE7" w14:textId="11B88DA6"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825</w:t>
            </w:r>
            <w:r w:rsidR="00B86A3B" w:rsidRPr="00220608">
              <w:rPr>
                <w:rFonts w:cs="Arial"/>
                <w:sz w:val="20"/>
                <w:szCs w:val="20"/>
                <w:lang w:val="en-GB"/>
              </w:rPr>
              <w:t>,</w:t>
            </w:r>
            <w:r w:rsidRPr="0034707F">
              <w:rPr>
                <w:rFonts w:cs="Arial"/>
                <w:sz w:val="20"/>
                <w:szCs w:val="20"/>
                <w:lang w:val="en-GB"/>
              </w:rPr>
              <w:t>317</w:t>
            </w:r>
            <w:r w:rsidR="00B86A3B" w:rsidRPr="00220608">
              <w:rPr>
                <w:rFonts w:cs="Arial"/>
                <w:sz w:val="20"/>
                <w:szCs w:val="20"/>
                <w:lang w:val="en-GB"/>
              </w:rPr>
              <w:t>,</w:t>
            </w:r>
            <w:r w:rsidRPr="0034707F">
              <w:rPr>
                <w:rFonts w:cs="Arial"/>
                <w:sz w:val="20"/>
                <w:szCs w:val="20"/>
                <w:lang w:val="en-GB"/>
              </w:rPr>
              <w:t>652</w:t>
            </w:r>
          </w:p>
        </w:tc>
        <w:tc>
          <w:tcPr>
            <w:tcW w:w="1512" w:type="dxa"/>
            <w:tcBorders>
              <w:bottom w:val="single" w:sz="4" w:space="0" w:color="000000"/>
            </w:tcBorders>
            <w:shd w:val="clear" w:color="auto" w:fill="FAFAFA"/>
            <w:vAlign w:val="bottom"/>
          </w:tcPr>
          <w:p w14:paraId="2FB4839A" w14:textId="53070D66" w:rsidR="00B86A3B" w:rsidRPr="00220608" w:rsidRDefault="0034707F" w:rsidP="00B86A3B">
            <w:pPr>
              <w:spacing w:after="0" w:line="240" w:lineRule="auto"/>
              <w:ind w:right="-72"/>
              <w:jc w:val="right"/>
              <w:rPr>
                <w:rFonts w:cs="Arial"/>
                <w:sz w:val="20"/>
                <w:szCs w:val="20"/>
                <w:lang w:val="en-GB"/>
              </w:rPr>
            </w:pPr>
            <w:r w:rsidRPr="0034707F">
              <w:rPr>
                <w:rFonts w:cs="Arial"/>
                <w:sz w:val="20"/>
                <w:szCs w:val="20"/>
                <w:lang w:val="en-GB"/>
              </w:rPr>
              <w:t>163</w:t>
            </w:r>
            <w:r w:rsidR="00B86A3B" w:rsidRPr="00220608">
              <w:rPr>
                <w:rFonts w:cs="Arial"/>
                <w:sz w:val="20"/>
                <w:szCs w:val="20"/>
                <w:lang w:val="en-GB"/>
              </w:rPr>
              <w:t>,</w:t>
            </w:r>
            <w:r w:rsidRPr="0034707F">
              <w:rPr>
                <w:rFonts w:cs="Arial"/>
                <w:sz w:val="20"/>
                <w:szCs w:val="20"/>
                <w:lang w:val="en-GB"/>
              </w:rPr>
              <w:t>669</w:t>
            </w:r>
            <w:r w:rsidR="00B86A3B" w:rsidRPr="00220608">
              <w:rPr>
                <w:rFonts w:cs="Arial"/>
                <w:sz w:val="20"/>
                <w:szCs w:val="20"/>
                <w:lang w:val="en-GB"/>
              </w:rPr>
              <w:t>,</w:t>
            </w:r>
            <w:r w:rsidRPr="0034707F">
              <w:rPr>
                <w:rFonts w:cs="Arial"/>
                <w:sz w:val="20"/>
                <w:szCs w:val="20"/>
                <w:lang w:val="en-GB"/>
              </w:rPr>
              <w:t>464</w:t>
            </w:r>
          </w:p>
        </w:tc>
        <w:tc>
          <w:tcPr>
            <w:tcW w:w="1512" w:type="dxa"/>
            <w:tcBorders>
              <w:bottom w:val="single" w:sz="4" w:space="0" w:color="000000"/>
            </w:tcBorders>
            <w:vAlign w:val="bottom"/>
          </w:tcPr>
          <w:p w14:paraId="3B298310" w14:textId="37E66035" w:rsidR="00B86A3B" w:rsidRPr="00220608" w:rsidRDefault="0034707F" w:rsidP="00B86A3B">
            <w:pPr>
              <w:spacing w:after="0" w:line="240" w:lineRule="auto"/>
              <w:ind w:right="-72"/>
              <w:jc w:val="right"/>
              <w:rPr>
                <w:rFonts w:cs="Arial"/>
                <w:sz w:val="20"/>
                <w:szCs w:val="20"/>
              </w:rPr>
            </w:pPr>
            <w:r w:rsidRPr="0034707F">
              <w:rPr>
                <w:rFonts w:cs="Arial"/>
                <w:sz w:val="20"/>
                <w:szCs w:val="20"/>
                <w:lang w:val="en-GB"/>
              </w:rPr>
              <w:t>180</w:t>
            </w:r>
            <w:r w:rsidR="00B86A3B" w:rsidRPr="00220608">
              <w:rPr>
                <w:rFonts w:cs="Arial"/>
                <w:sz w:val="20"/>
                <w:szCs w:val="20"/>
              </w:rPr>
              <w:t>,</w:t>
            </w:r>
            <w:r w:rsidRPr="0034707F">
              <w:rPr>
                <w:rFonts w:cs="Arial"/>
                <w:sz w:val="20"/>
                <w:szCs w:val="20"/>
                <w:lang w:val="en-GB"/>
              </w:rPr>
              <w:t>286</w:t>
            </w:r>
            <w:r w:rsidR="00B86A3B" w:rsidRPr="00220608">
              <w:rPr>
                <w:rFonts w:cs="Arial"/>
                <w:sz w:val="20"/>
                <w:szCs w:val="20"/>
              </w:rPr>
              <w:t>,</w:t>
            </w:r>
            <w:r w:rsidRPr="0034707F">
              <w:rPr>
                <w:rFonts w:cs="Arial"/>
                <w:sz w:val="20"/>
                <w:szCs w:val="20"/>
                <w:lang w:val="en-GB"/>
              </w:rPr>
              <w:t>618</w:t>
            </w:r>
          </w:p>
        </w:tc>
      </w:tr>
    </w:tbl>
    <w:p w14:paraId="20BB10AA" w14:textId="77777777" w:rsidR="00E21F7C" w:rsidRPr="00220608" w:rsidRDefault="00E21F7C">
      <w:pPr>
        <w:rPr>
          <w:rFonts w:cs="Arial"/>
          <w:sz w:val="20"/>
          <w:szCs w:val="20"/>
        </w:rPr>
      </w:pPr>
      <w:r w:rsidRPr="00220608">
        <w:rPr>
          <w:rFonts w:cs="Arial"/>
          <w:sz w:val="20"/>
          <w:szCs w:val="20"/>
        </w:rPr>
        <w:br w:type="page"/>
      </w:r>
    </w:p>
    <w:p w14:paraId="342030D8" w14:textId="77777777" w:rsidR="00A63BFB" w:rsidRPr="00220608" w:rsidRDefault="00A63BFB">
      <w:pPr>
        <w:tabs>
          <w:tab w:val="left" w:pos="432"/>
        </w:tabs>
        <w:spacing w:after="0" w:line="240" w:lineRule="auto"/>
        <w:jc w:val="both"/>
        <w:rPr>
          <w:rFonts w:cs="Arial"/>
          <w:sz w:val="20"/>
          <w:szCs w:val="20"/>
        </w:rPr>
      </w:pPr>
    </w:p>
    <w:tbl>
      <w:tblPr>
        <w:tblStyle w:val="affffb"/>
        <w:tblW w:w="9461" w:type="dxa"/>
        <w:tblLayout w:type="fixed"/>
        <w:tblLook w:val="0400" w:firstRow="0" w:lastRow="0" w:firstColumn="0" w:lastColumn="0" w:noHBand="0" w:noVBand="1"/>
      </w:tblPr>
      <w:tblGrid>
        <w:gridCol w:w="9461"/>
      </w:tblGrid>
      <w:tr w:rsidR="00E72F12" w:rsidRPr="00220608" w14:paraId="768A4C94" w14:textId="77777777">
        <w:trPr>
          <w:trHeight w:val="386"/>
        </w:trPr>
        <w:tc>
          <w:tcPr>
            <w:tcW w:w="9461" w:type="dxa"/>
            <w:shd w:val="clear" w:color="auto" w:fill="FFA543"/>
            <w:vAlign w:val="center"/>
          </w:tcPr>
          <w:p w14:paraId="1A382258" w14:textId="3CA38EB0" w:rsidR="00E72F12" w:rsidRPr="00220608" w:rsidRDefault="0034707F">
            <w:pPr>
              <w:tabs>
                <w:tab w:val="left" w:pos="432"/>
              </w:tabs>
              <w:spacing w:after="0" w:line="240" w:lineRule="auto"/>
              <w:jc w:val="both"/>
              <w:rPr>
                <w:rFonts w:cs="Arial"/>
                <w:b/>
                <w:color w:val="FFFFFF"/>
                <w:sz w:val="20"/>
                <w:szCs w:val="20"/>
              </w:rPr>
            </w:pPr>
            <w:r w:rsidRPr="0034707F">
              <w:rPr>
                <w:rFonts w:cs="Arial"/>
                <w:b/>
                <w:color w:val="FFFFFF"/>
                <w:sz w:val="20"/>
                <w:szCs w:val="20"/>
                <w:lang w:val="en-GB"/>
              </w:rPr>
              <w:t>19</w:t>
            </w:r>
            <w:r w:rsidR="001313C9" w:rsidRPr="00220608">
              <w:rPr>
                <w:rFonts w:cs="Arial"/>
                <w:b/>
                <w:color w:val="FFFFFF"/>
                <w:sz w:val="20"/>
                <w:szCs w:val="20"/>
              </w:rPr>
              <w:tab/>
              <w:t xml:space="preserve">Significant </w:t>
            </w:r>
            <w:r w:rsidR="00CE1684" w:rsidRPr="00220608">
              <w:rPr>
                <w:rFonts w:cs="Arial"/>
                <w:b/>
                <w:color w:val="FFFFFF"/>
                <w:sz w:val="20"/>
                <w:szCs w:val="20"/>
              </w:rPr>
              <w:t>e</w:t>
            </w:r>
            <w:r w:rsidR="001313C9" w:rsidRPr="00220608">
              <w:rPr>
                <w:rFonts w:cs="Arial"/>
                <w:b/>
                <w:color w:val="FFFFFF"/>
                <w:sz w:val="20"/>
                <w:szCs w:val="20"/>
              </w:rPr>
              <w:t>vents</w:t>
            </w:r>
          </w:p>
        </w:tc>
      </w:tr>
    </w:tbl>
    <w:p w14:paraId="32A8CCF7" w14:textId="77777777" w:rsidR="00E72F12" w:rsidRPr="00220608" w:rsidRDefault="00E72F12">
      <w:pPr>
        <w:tabs>
          <w:tab w:val="left" w:pos="432"/>
        </w:tabs>
        <w:spacing w:after="0" w:line="240" w:lineRule="auto"/>
        <w:jc w:val="both"/>
        <w:rPr>
          <w:rFonts w:cs="Arial"/>
          <w:sz w:val="20"/>
          <w:szCs w:val="20"/>
        </w:rPr>
      </w:pPr>
    </w:p>
    <w:p w14:paraId="00843DA7" w14:textId="77777777" w:rsidR="003D2BC8" w:rsidRPr="00220608" w:rsidRDefault="003D2BC8" w:rsidP="004873AE">
      <w:pPr>
        <w:tabs>
          <w:tab w:val="left" w:pos="540"/>
        </w:tabs>
        <w:spacing w:after="0" w:line="240" w:lineRule="auto"/>
        <w:jc w:val="both"/>
        <w:rPr>
          <w:rFonts w:cs="Arial"/>
          <w:b/>
          <w:bCs/>
          <w:iCs/>
          <w:color w:val="CF4A02"/>
          <w:sz w:val="20"/>
          <w:szCs w:val="20"/>
        </w:rPr>
      </w:pPr>
      <w:r w:rsidRPr="00220608">
        <w:rPr>
          <w:rFonts w:cs="Arial"/>
          <w:b/>
          <w:bCs/>
          <w:iCs/>
          <w:color w:val="CF4A02"/>
          <w:sz w:val="20"/>
          <w:szCs w:val="20"/>
        </w:rPr>
        <w:t>Dispute in Vietnam</w:t>
      </w:r>
    </w:p>
    <w:p w14:paraId="6C3DEAB6" w14:textId="77777777" w:rsidR="003D2BC8" w:rsidRPr="00220608" w:rsidRDefault="003D2BC8" w:rsidP="003D2BC8">
      <w:pPr>
        <w:tabs>
          <w:tab w:val="left" w:pos="432"/>
        </w:tabs>
        <w:spacing w:after="0" w:line="240" w:lineRule="auto"/>
        <w:jc w:val="both"/>
        <w:rPr>
          <w:rFonts w:cs="Arial"/>
          <w:spacing w:val="-5"/>
          <w:sz w:val="20"/>
          <w:szCs w:val="20"/>
        </w:rPr>
      </w:pPr>
    </w:p>
    <w:p w14:paraId="5B458B12" w14:textId="4807F782" w:rsidR="00A53B66" w:rsidRPr="00220608" w:rsidRDefault="00F93F8B" w:rsidP="00F93F8B">
      <w:pPr>
        <w:tabs>
          <w:tab w:val="left" w:pos="432"/>
        </w:tabs>
        <w:spacing w:after="0" w:line="240" w:lineRule="auto"/>
        <w:jc w:val="both"/>
        <w:rPr>
          <w:rFonts w:cs="Arial"/>
          <w:spacing w:val="-5"/>
          <w:sz w:val="20"/>
          <w:szCs w:val="20"/>
        </w:rPr>
      </w:pPr>
      <w:r w:rsidRPr="00220608">
        <w:rPr>
          <w:rFonts w:cs="Arial"/>
          <w:spacing w:val="-5"/>
          <w:sz w:val="20"/>
          <w:szCs w:val="20"/>
        </w:rPr>
        <w:t xml:space="preserve">On </w:t>
      </w:r>
      <w:r w:rsidR="0034707F" w:rsidRPr="0034707F">
        <w:rPr>
          <w:rFonts w:cs="Arial"/>
          <w:spacing w:val="-5"/>
          <w:sz w:val="20"/>
          <w:szCs w:val="20"/>
          <w:lang w:val="en-GB"/>
        </w:rPr>
        <w:t>30</w:t>
      </w:r>
      <w:r w:rsidR="00AD0682" w:rsidRPr="00220608">
        <w:rPr>
          <w:rFonts w:cs="Arial"/>
          <w:spacing w:val="-5"/>
          <w:sz w:val="20"/>
          <w:szCs w:val="20"/>
          <w:lang w:val="en-GB"/>
        </w:rPr>
        <w:t xml:space="preserve"> September</w:t>
      </w:r>
      <w:r w:rsidRPr="00220608">
        <w:rPr>
          <w:rFonts w:cs="Arial"/>
          <w:spacing w:val="-5"/>
          <w:sz w:val="20"/>
          <w:szCs w:val="20"/>
        </w:rPr>
        <w:t xml:space="preserve"> </w:t>
      </w:r>
      <w:r w:rsidR="0034707F" w:rsidRPr="0034707F">
        <w:rPr>
          <w:rFonts w:cs="Arial"/>
          <w:spacing w:val="-5"/>
          <w:sz w:val="20"/>
          <w:szCs w:val="20"/>
          <w:lang w:val="en-GB"/>
        </w:rPr>
        <w:t>2021</w:t>
      </w:r>
      <w:r w:rsidRPr="00220608">
        <w:rPr>
          <w:rFonts w:cs="Arial"/>
          <w:spacing w:val="-5"/>
          <w:sz w:val="20"/>
          <w:szCs w:val="20"/>
        </w:rPr>
        <w:t xml:space="preserve">, WHAUP (SG) </w:t>
      </w:r>
      <w:r w:rsidR="0034707F" w:rsidRPr="0034707F">
        <w:rPr>
          <w:rFonts w:cs="Arial"/>
          <w:spacing w:val="-5"/>
          <w:sz w:val="20"/>
          <w:szCs w:val="20"/>
          <w:lang w:val="en-GB"/>
        </w:rPr>
        <w:t>2</w:t>
      </w:r>
      <w:r w:rsidRPr="00220608">
        <w:rPr>
          <w:rFonts w:cs="Arial"/>
          <w:spacing w:val="-5"/>
          <w:sz w:val="20"/>
          <w:szCs w:val="20"/>
        </w:rPr>
        <w:t xml:space="preserve">DR PTE. LTD. (WHAUP (SG) </w:t>
      </w:r>
      <w:r w:rsidR="0034707F" w:rsidRPr="0034707F">
        <w:rPr>
          <w:rFonts w:cs="Arial"/>
          <w:spacing w:val="-5"/>
          <w:sz w:val="20"/>
          <w:szCs w:val="20"/>
          <w:lang w:val="en-GB"/>
        </w:rPr>
        <w:t>2</w:t>
      </w:r>
      <w:r w:rsidRPr="00220608">
        <w:rPr>
          <w:rFonts w:cs="Arial"/>
          <w:spacing w:val="-5"/>
          <w:sz w:val="20"/>
          <w:szCs w:val="20"/>
        </w:rPr>
        <w:t xml:space="preserve">DR), the </w:t>
      </w:r>
      <w:r w:rsidR="00BE28EB" w:rsidRPr="00220608">
        <w:rPr>
          <w:rFonts w:cs="Arial"/>
          <w:spacing w:val="-5"/>
          <w:sz w:val="20"/>
          <w:szCs w:val="20"/>
        </w:rPr>
        <w:t xml:space="preserve">indirect </w:t>
      </w:r>
      <w:r w:rsidRPr="00220608">
        <w:rPr>
          <w:rFonts w:cs="Arial"/>
          <w:spacing w:val="-5"/>
          <w:sz w:val="20"/>
          <w:szCs w:val="20"/>
        </w:rPr>
        <w:t>subsidiary</w:t>
      </w:r>
      <w:r w:rsidR="00C40770" w:rsidRPr="00220608">
        <w:rPr>
          <w:rFonts w:cs="Arial"/>
          <w:spacing w:val="-5"/>
          <w:sz w:val="20"/>
          <w:szCs w:val="25"/>
          <w:cs/>
          <w:lang w:bidi="th-TH"/>
        </w:rPr>
        <w:t xml:space="preserve"> </w:t>
      </w:r>
      <w:r w:rsidR="00C40770" w:rsidRPr="00220608">
        <w:rPr>
          <w:rFonts w:cs="Arial"/>
          <w:spacing w:val="-5"/>
          <w:sz w:val="20"/>
          <w:szCs w:val="25"/>
          <w:lang w:bidi="th-TH"/>
        </w:rPr>
        <w:t>of the Group</w:t>
      </w:r>
      <w:r w:rsidRPr="00220608">
        <w:rPr>
          <w:rFonts w:cs="Arial"/>
          <w:spacing w:val="-5"/>
          <w:sz w:val="20"/>
          <w:szCs w:val="20"/>
        </w:rPr>
        <w:t xml:space="preserve">, had </w:t>
      </w:r>
      <w:proofErr w:type="gramStart"/>
      <w:r w:rsidRPr="00220608">
        <w:rPr>
          <w:rFonts w:cs="Arial"/>
          <w:spacing w:val="-5"/>
          <w:sz w:val="20"/>
          <w:szCs w:val="20"/>
        </w:rPr>
        <w:t xml:space="preserve">submitted </w:t>
      </w:r>
      <w:r w:rsidRPr="00220608">
        <w:rPr>
          <w:rFonts w:cs="Arial"/>
          <w:sz w:val="20"/>
          <w:szCs w:val="20"/>
        </w:rPr>
        <w:t>an application</w:t>
      </w:r>
      <w:proofErr w:type="gramEnd"/>
      <w:r w:rsidRPr="00220608">
        <w:rPr>
          <w:rFonts w:cs="Arial"/>
          <w:sz w:val="20"/>
          <w:szCs w:val="20"/>
        </w:rPr>
        <w:t xml:space="preserve"> to the Vietnam International Arbitration Center (VIAC) to cause Aqua One Water Corporation (Aqua One), a major shareholder of Duong River Surface Water Plant Joint Stock Company (SDWTP), and Mr.</w:t>
      </w:r>
      <w:r w:rsidRPr="00220608">
        <w:rPr>
          <w:rFonts w:cs="Arial"/>
          <w:spacing w:val="-6"/>
          <w:sz w:val="20"/>
          <w:szCs w:val="20"/>
        </w:rPr>
        <w:t xml:space="preserve"> Do Tat Thang, a former shareholder, to perform its contractual obligations under the share purchase agreement.</w:t>
      </w:r>
      <w:r w:rsidRPr="00220608">
        <w:rPr>
          <w:rFonts w:cs="Arial"/>
          <w:spacing w:val="-5"/>
          <w:sz w:val="20"/>
          <w:szCs w:val="20"/>
        </w:rPr>
        <w:t xml:space="preserve"> </w:t>
      </w:r>
      <w:r w:rsidRPr="00220608">
        <w:rPr>
          <w:rFonts w:cs="Arial"/>
          <w:sz w:val="20"/>
          <w:szCs w:val="20"/>
        </w:rPr>
        <w:t>Due to SDWTP could not deliver the Amended Investment Registration Certificate (amended IRC), included an</w:t>
      </w:r>
      <w:r w:rsidRPr="00220608">
        <w:rPr>
          <w:rFonts w:cs="Arial"/>
          <w:spacing w:val="-5"/>
          <w:sz w:val="20"/>
          <w:szCs w:val="20"/>
        </w:rPr>
        <w:t xml:space="preserve"> amendment to increase SDWTP’s project capacity, to WHAUP (SG) </w:t>
      </w:r>
      <w:r w:rsidR="0034707F" w:rsidRPr="0034707F">
        <w:rPr>
          <w:rFonts w:cs="Arial"/>
          <w:spacing w:val="-5"/>
          <w:sz w:val="20"/>
          <w:szCs w:val="20"/>
          <w:lang w:val="en-GB"/>
        </w:rPr>
        <w:t>2</w:t>
      </w:r>
      <w:r w:rsidRPr="00220608">
        <w:rPr>
          <w:rFonts w:cs="Arial"/>
          <w:spacing w:val="-5"/>
          <w:sz w:val="20"/>
          <w:szCs w:val="20"/>
        </w:rPr>
        <w:t xml:space="preserve">DR within the contractual period. Under the contractual obligation of the share purchase agreement, if SDWTP could not provide the amended IRC within the assigned </w:t>
      </w:r>
      <w:proofErr w:type="gramStart"/>
      <w:r w:rsidRPr="00220608">
        <w:rPr>
          <w:rFonts w:cs="Arial"/>
          <w:spacing w:val="-5"/>
          <w:sz w:val="20"/>
          <w:szCs w:val="20"/>
        </w:rPr>
        <w:t>time period</w:t>
      </w:r>
      <w:proofErr w:type="gramEnd"/>
      <w:r w:rsidRPr="00220608">
        <w:rPr>
          <w:rFonts w:cs="Arial"/>
          <w:spacing w:val="-5"/>
          <w:sz w:val="20"/>
          <w:szCs w:val="20"/>
        </w:rPr>
        <w:t xml:space="preserve">, WHAUP (SG) </w:t>
      </w:r>
      <w:r w:rsidR="0034707F" w:rsidRPr="0034707F">
        <w:rPr>
          <w:rFonts w:cs="Arial"/>
          <w:spacing w:val="-5"/>
          <w:sz w:val="20"/>
          <w:szCs w:val="20"/>
          <w:lang w:val="en-GB"/>
        </w:rPr>
        <w:t>2</w:t>
      </w:r>
      <w:r w:rsidRPr="00220608">
        <w:rPr>
          <w:rFonts w:cs="Arial"/>
          <w:spacing w:val="-5"/>
          <w:sz w:val="20"/>
          <w:szCs w:val="20"/>
        </w:rPr>
        <w:t xml:space="preserve">DR is entitled to sell all of SDWTP shares to Aqua One at the purchased price, plus carrying cost that incurred from the date WHAUP (SG) </w:t>
      </w:r>
      <w:r w:rsidR="0034707F" w:rsidRPr="0034707F">
        <w:rPr>
          <w:rFonts w:cs="Arial"/>
          <w:spacing w:val="-5"/>
          <w:sz w:val="20"/>
          <w:szCs w:val="20"/>
          <w:lang w:val="en-GB"/>
        </w:rPr>
        <w:t>2</w:t>
      </w:r>
      <w:r w:rsidRPr="00220608">
        <w:rPr>
          <w:rFonts w:cs="Arial"/>
          <w:spacing w:val="-5"/>
          <w:sz w:val="20"/>
          <w:szCs w:val="20"/>
        </w:rPr>
        <w:t xml:space="preserve">DR paid for the shares until Aqua One fully repay back to WHAUP (SG) </w:t>
      </w:r>
      <w:r w:rsidR="0034707F" w:rsidRPr="0034707F">
        <w:rPr>
          <w:rFonts w:cs="Arial"/>
          <w:spacing w:val="-5"/>
          <w:sz w:val="20"/>
          <w:szCs w:val="20"/>
          <w:lang w:val="en-GB"/>
        </w:rPr>
        <w:t>2</w:t>
      </w:r>
      <w:r w:rsidRPr="00220608">
        <w:rPr>
          <w:rFonts w:cs="Arial"/>
          <w:spacing w:val="-5"/>
          <w:sz w:val="20"/>
          <w:szCs w:val="20"/>
        </w:rPr>
        <w:t>DR.</w:t>
      </w:r>
    </w:p>
    <w:p w14:paraId="082E397C" w14:textId="77777777" w:rsidR="00405C7B" w:rsidRPr="00220608" w:rsidRDefault="00405C7B" w:rsidP="00F93F8B">
      <w:pPr>
        <w:tabs>
          <w:tab w:val="left" w:pos="432"/>
        </w:tabs>
        <w:spacing w:after="0" w:line="240" w:lineRule="auto"/>
        <w:jc w:val="both"/>
        <w:rPr>
          <w:rFonts w:cs="Arial"/>
          <w:spacing w:val="-5"/>
          <w:sz w:val="20"/>
          <w:szCs w:val="20"/>
        </w:rPr>
      </w:pPr>
    </w:p>
    <w:p w14:paraId="53FBE4B6" w14:textId="0095CA91" w:rsidR="00F93F8B" w:rsidRPr="00220608" w:rsidRDefault="00F93F8B" w:rsidP="00F93F8B">
      <w:pPr>
        <w:tabs>
          <w:tab w:val="left" w:pos="432"/>
        </w:tabs>
        <w:spacing w:after="0" w:line="240" w:lineRule="auto"/>
        <w:jc w:val="both"/>
        <w:rPr>
          <w:rFonts w:cs="Arial"/>
          <w:spacing w:val="-5"/>
          <w:sz w:val="20"/>
          <w:szCs w:val="20"/>
        </w:rPr>
      </w:pPr>
      <w:r w:rsidRPr="00220608">
        <w:rPr>
          <w:rFonts w:cs="Arial"/>
          <w:spacing w:val="-5"/>
          <w:sz w:val="20"/>
          <w:szCs w:val="20"/>
        </w:rPr>
        <w:t xml:space="preserve">On </w:t>
      </w:r>
      <w:r w:rsidR="0034707F" w:rsidRPr="0034707F">
        <w:rPr>
          <w:rFonts w:cs="Arial"/>
          <w:spacing w:val="-5"/>
          <w:sz w:val="20"/>
          <w:szCs w:val="20"/>
          <w:lang w:val="en-GB"/>
        </w:rPr>
        <w:t>19</w:t>
      </w:r>
      <w:r w:rsidRPr="00220608">
        <w:rPr>
          <w:rFonts w:cs="Arial"/>
          <w:spacing w:val="-5"/>
          <w:sz w:val="20"/>
          <w:szCs w:val="20"/>
        </w:rPr>
        <w:t xml:space="preserve"> December </w:t>
      </w:r>
      <w:r w:rsidR="0034707F" w:rsidRPr="0034707F">
        <w:rPr>
          <w:rFonts w:cs="Arial"/>
          <w:spacing w:val="-5"/>
          <w:sz w:val="20"/>
          <w:szCs w:val="20"/>
          <w:lang w:val="en-GB"/>
        </w:rPr>
        <w:t>2022</w:t>
      </w:r>
      <w:r w:rsidRPr="00220608">
        <w:rPr>
          <w:rFonts w:cs="Arial"/>
          <w:spacing w:val="-5"/>
          <w:sz w:val="20"/>
          <w:szCs w:val="20"/>
        </w:rPr>
        <w:t xml:space="preserve">, WHAUP (SG) </w:t>
      </w:r>
      <w:r w:rsidR="0034707F" w:rsidRPr="0034707F">
        <w:rPr>
          <w:rFonts w:cs="Arial"/>
          <w:spacing w:val="-5"/>
          <w:sz w:val="20"/>
          <w:szCs w:val="20"/>
          <w:lang w:val="en-GB"/>
        </w:rPr>
        <w:t>2</w:t>
      </w:r>
      <w:r w:rsidRPr="00220608">
        <w:rPr>
          <w:rFonts w:cs="Arial"/>
          <w:spacing w:val="-5"/>
          <w:sz w:val="20"/>
          <w:szCs w:val="20"/>
        </w:rPr>
        <w:t xml:space="preserve">DR received an arbitral award dated </w:t>
      </w:r>
      <w:r w:rsidR="0034707F" w:rsidRPr="0034707F">
        <w:rPr>
          <w:rFonts w:cs="Arial"/>
          <w:spacing w:val="-5"/>
          <w:sz w:val="20"/>
          <w:szCs w:val="20"/>
          <w:lang w:val="en-GB"/>
        </w:rPr>
        <w:t>16</w:t>
      </w:r>
      <w:r w:rsidRPr="00220608">
        <w:rPr>
          <w:rFonts w:cs="Arial"/>
          <w:spacing w:val="-5"/>
          <w:sz w:val="20"/>
          <w:szCs w:val="20"/>
        </w:rPr>
        <w:t xml:space="preserve"> December </w:t>
      </w:r>
      <w:r w:rsidR="0034707F" w:rsidRPr="0034707F">
        <w:rPr>
          <w:rFonts w:cs="Arial"/>
          <w:spacing w:val="-5"/>
          <w:sz w:val="20"/>
          <w:szCs w:val="20"/>
          <w:lang w:val="en-GB"/>
        </w:rPr>
        <w:t>2022</w:t>
      </w:r>
      <w:r w:rsidRPr="00220608">
        <w:rPr>
          <w:rFonts w:cs="Arial"/>
          <w:spacing w:val="-5"/>
          <w:sz w:val="20"/>
          <w:szCs w:val="20"/>
        </w:rPr>
        <w:t xml:space="preserve">, pursuant to which the arbitral tribunal rendered an award that Aqua One and Mr. Do Tat Thang shall jointly and severally purchase the shares back from WHAUP (SG) </w:t>
      </w:r>
      <w:r w:rsidR="0034707F" w:rsidRPr="0034707F">
        <w:rPr>
          <w:rFonts w:cs="Arial"/>
          <w:spacing w:val="-5"/>
          <w:sz w:val="20"/>
          <w:szCs w:val="20"/>
          <w:lang w:val="en-GB"/>
        </w:rPr>
        <w:t>2</w:t>
      </w:r>
      <w:r w:rsidRPr="00220608">
        <w:rPr>
          <w:rFonts w:cs="Arial"/>
          <w:spacing w:val="-5"/>
          <w:sz w:val="20"/>
          <w:szCs w:val="20"/>
        </w:rPr>
        <w:t xml:space="preserve">DR for the total amounts of VND </w:t>
      </w:r>
      <w:r w:rsidR="0034707F" w:rsidRPr="0034707F">
        <w:rPr>
          <w:rFonts w:cs="Arial"/>
          <w:spacing w:val="-5"/>
          <w:sz w:val="20"/>
          <w:szCs w:val="20"/>
          <w:lang w:val="en-GB"/>
        </w:rPr>
        <w:t>1</w:t>
      </w:r>
      <w:r w:rsidRPr="00220608">
        <w:rPr>
          <w:rFonts w:cs="Arial"/>
          <w:spacing w:val="-5"/>
          <w:sz w:val="20"/>
          <w:szCs w:val="20"/>
        </w:rPr>
        <w:t>,</w:t>
      </w:r>
      <w:r w:rsidR="0034707F" w:rsidRPr="0034707F">
        <w:rPr>
          <w:rFonts w:cs="Arial"/>
          <w:spacing w:val="-5"/>
          <w:sz w:val="20"/>
          <w:szCs w:val="20"/>
          <w:lang w:val="en-GB"/>
        </w:rPr>
        <w:t>886</w:t>
      </w:r>
      <w:r w:rsidRPr="00220608">
        <w:rPr>
          <w:rFonts w:cs="Arial"/>
          <w:spacing w:val="-5"/>
          <w:sz w:val="20"/>
          <w:szCs w:val="20"/>
        </w:rPr>
        <w:t>,</w:t>
      </w:r>
      <w:r w:rsidR="0034707F" w:rsidRPr="0034707F">
        <w:rPr>
          <w:rFonts w:cs="Arial"/>
          <w:spacing w:val="-5"/>
          <w:sz w:val="20"/>
          <w:szCs w:val="20"/>
          <w:lang w:val="en-GB"/>
        </w:rPr>
        <w:t>265</w:t>
      </w:r>
      <w:r w:rsidRPr="00220608">
        <w:rPr>
          <w:rFonts w:cs="Arial"/>
          <w:spacing w:val="-5"/>
          <w:sz w:val="20"/>
          <w:szCs w:val="20"/>
        </w:rPr>
        <w:t>,</w:t>
      </w:r>
      <w:r w:rsidR="0034707F" w:rsidRPr="0034707F">
        <w:rPr>
          <w:rFonts w:cs="Arial"/>
          <w:spacing w:val="-5"/>
          <w:sz w:val="20"/>
          <w:szCs w:val="20"/>
          <w:lang w:val="en-GB"/>
        </w:rPr>
        <w:t>957</w:t>
      </w:r>
      <w:r w:rsidRPr="00220608">
        <w:rPr>
          <w:rFonts w:cs="Arial"/>
          <w:spacing w:val="-5"/>
          <w:sz w:val="20"/>
          <w:szCs w:val="20"/>
        </w:rPr>
        <w:t>,</w:t>
      </w:r>
      <w:r w:rsidR="0034707F" w:rsidRPr="0034707F">
        <w:rPr>
          <w:rFonts w:cs="Arial"/>
          <w:spacing w:val="-5"/>
          <w:sz w:val="20"/>
          <w:szCs w:val="20"/>
          <w:lang w:val="en-GB"/>
        </w:rPr>
        <w:t>000</w:t>
      </w:r>
      <w:r w:rsidRPr="00220608">
        <w:rPr>
          <w:rFonts w:cs="Arial"/>
          <w:spacing w:val="-5"/>
          <w:sz w:val="20"/>
          <w:szCs w:val="20"/>
        </w:rPr>
        <w:t xml:space="preserve"> plus the accrued carrying cost during the period from the date WHAUP (SG) </w:t>
      </w:r>
      <w:r w:rsidR="0034707F" w:rsidRPr="0034707F">
        <w:rPr>
          <w:rFonts w:cs="Arial"/>
          <w:spacing w:val="-5"/>
          <w:sz w:val="20"/>
          <w:szCs w:val="20"/>
          <w:lang w:val="en-GB"/>
        </w:rPr>
        <w:t>2</w:t>
      </w:r>
      <w:r w:rsidRPr="00220608">
        <w:rPr>
          <w:rFonts w:cs="Arial"/>
          <w:spacing w:val="-5"/>
          <w:sz w:val="20"/>
          <w:szCs w:val="20"/>
        </w:rPr>
        <w:t xml:space="preserve">DR paid for such shares to the date the WHAUP (SG) </w:t>
      </w:r>
      <w:r w:rsidR="0034707F" w:rsidRPr="0034707F">
        <w:rPr>
          <w:rFonts w:cs="Arial"/>
          <w:spacing w:val="-5"/>
          <w:sz w:val="20"/>
          <w:szCs w:val="20"/>
          <w:lang w:val="en-GB"/>
        </w:rPr>
        <w:t>2</w:t>
      </w:r>
      <w:r w:rsidRPr="00220608">
        <w:rPr>
          <w:rFonts w:cs="Arial"/>
          <w:spacing w:val="-5"/>
          <w:sz w:val="20"/>
          <w:szCs w:val="20"/>
        </w:rPr>
        <w:t xml:space="preserve">DR receives such payment amount in full. Later, on </w:t>
      </w:r>
      <w:r w:rsidR="0034707F" w:rsidRPr="0034707F">
        <w:rPr>
          <w:rFonts w:cs="Arial"/>
          <w:spacing w:val="-5"/>
          <w:sz w:val="20"/>
          <w:szCs w:val="20"/>
          <w:lang w:val="en-GB"/>
        </w:rPr>
        <w:t>11</w:t>
      </w:r>
      <w:r w:rsidRPr="00220608">
        <w:rPr>
          <w:rFonts w:cs="Arial"/>
          <w:spacing w:val="-5"/>
          <w:sz w:val="20"/>
          <w:szCs w:val="20"/>
        </w:rPr>
        <w:t xml:space="preserve"> January </w:t>
      </w:r>
      <w:r w:rsidR="0034707F" w:rsidRPr="0034707F">
        <w:rPr>
          <w:rFonts w:cs="Arial"/>
          <w:spacing w:val="-5"/>
          <w:sz w:val="20"/>
          <w:szCs w:val="20"/>
          <w:lang w:val="en-GB"/>
        </w:rPr>
        <w:t>2023</w:t>
      </w:r>
      <w:r w:rsidRPr="00220608">
        <w:rPr>
          <w:rFonts w:cs="Arial"/>
          <w:spacing w:val="-5"/>
          <w:sz w:val="20"/>
          <w:szCs w:val="20"/>
        </w:rPr>
        <w:t xml:space="preserve">, Aqua One and Mr. Do Tat Thang submitted a request for setting aside arbitration award to People’s Court of Hanoi City (the “Court”). Then, on </w:t>
      </w:r>
      <w:r w:rsidR="0034707F" w:rsidRPr="0034707F">
        <w:rPr>
          <w:rFonts w:cs="Arial"/>
          <w:spacing w:val="-5"/>
          <w:sz w:val="20"/>
          <w:szCs w:val="20"/>
          <w:lang w:val="en-GB"/>
        </w:rPr>
        <w:t>4</w:t>
      </w:r>
      <w:r w:rsidRPr="00220608">
        <w:rPr>
          <w:rFonts w:cs="Arial"/>
          <w:spacing w:val="-5"/>
          <w:sz w:val="20"/>
          <w:szCs w:val="20"/>
        </w:rPr>
        <w:t xml:space="preserve"> July </w:t>
      </w:r>
      <w:r w:rsidR="0034707F" w:rsidRPr="0034707F">
        <w:rPr>
          <w:rFonts w:cs="Arial"/>
          <w:spacing w:val="-5"/>
          <w:sz w:val="20"/>
          <w:szCs w:val="20"/>
          <w:lang w:val="en-GB"/>
        </w:rPr>
        <w:t>2023</w:t>
      </w:r>
      <w:r w:rsidRPr="00220608">
        <w:rPr>
          <w:rFonts w:cs="Arial"/>
          <w:spacing w:val="-5"/>
          <w:sz w:val="20"/>
          <w:szCs w:val="20"/>
        </w:rPr>
        <w:t xml:space="preserve">, </w:t>
      </w:r>
      <w:r w:rsidR="0006598E" w:rsidRPr="00220608">
        <w:rPr>
          <w:rFonts w:cs="Arial"/>
          <w:spacing w:val="-5"/>
          <w:sz w:val="20"/>
          <w:szCs w:val="20"/>
        </w:rPr>
        <w:br/>
      </w:r>
      <w:r w:rsidRPr="00220608">
        <w:rPr>
          <w:rFonts w:cs="Arial"/>
          <w:spacing w:val="-5"/>
          <w:sz w:val="20"/>
          <w:szCs w:val="20"/>
        </w:rPr>
        <w:t>the Court had the decision to set aside the arbitration award.</w:t>
      </w:r>
    </w:p>
    <w:p w14:paraId="0E1B6B3D" w14:textId="4CEDCCAA" w:rsidR="00130C42" w:rsidRPr="00220608" w:rsidRDefault="00130C42" w:rsidP="00F93F8B">
      <w:pPr>
        <w:tabs>
          <w:tab w:val="left" w:pos="432"/>
        </w:tabs>
        <w:spacing w:after="0" w:line="240" w:lineRule="auto"/>
        <w:jc w:val="both"/>
        <w:rPr>
          <w:rFonts w:cs="Arial"/>
          <w:spacing w:val="-5"/>
          <w:sz w:val="20"/>
          <w:szCs w:val="20"/>
        </w:rPr>
      </w:pPr>
    </w:p>
    <w:p w14:paraId="59D176DD" w14:textId="6A638DC5" w:rsidR="00130C42" w:rsidRPr="00220608" w:rsidRDefault="00130C42" w:rsidP="00F93F8B">
      <w:pPr>
        <w:tabs>
          <w:tab w:val="left" w:pos="432"/>
        </w:tabs>
        <w:spacing w:after="0" w:line="240" w:lineRule="auto"/>
        <w:jc w:val="both"/>
        <w:rPr>
          <w:rFonts w:cs="Arial"/>
          <w:spacing w:val="-5"/>
          <w:sz w:val="20"/>
          <w:szCs w:val="20"/>
        </w:rPr>
      </w:pPr>
      <w:r w:rsidRPr="00220608">
        <w:rPr>
          <w:rFonts w:cs="Arial"/>
          <w:spacing w:val="-5"/>
          <w:sz w:val="20"/>
          <w:szCs w:val="20"/>
        </w:rPr>
        <w:t xml:space="preserve">To preserve rights of WHAUP (SG) </w:t>
      </w:r>
      <w:r w:rsidR="0034707F" w:rsidRPr="0034707F">
        <w:rPr>
          <w:rFonts w:cs="Arial"/>
          <w:spacing w:val="-5"/>
          <w:sz w:val="20"/>
          <w:szCs w:val="20"/>
          <w:lang w:val="en-GB"/>
        </w:rPr>
        <w:t>2</w:t>
      </w:r>
      <w:r w:rsidRPr="00220608">
        <w:rPr>
          <w:rFonts w:cs="Arial"/>
          <w:spacing w:val="-5"/>
          <w:sz w:val="20"/>
          <w:szCs w:val="20"/>
        </w:rPr>
        <w:t xml:space="preserve">DR under the Share Purchase Agreement, WHAUP (SG) </w:t>
      </w:r>
      <w:r w:rsidR="0034707F" w:rsidRPr="0034707F">
        <w:rPr>
          <w:rFonts w:cs="Arial"/>
          <w:spacing w:val="-5"/>
          <w:sz w:val="20"/>
          <w:szCs w:val="20"/>
          <w:lang w:val="en-GB"/>
        </w:rPr>
        <w:t>2</w:t>
      </w:r>
      <w:r w:rsidRPr="00220608">
        <w:rPr>
          <w:rFonts w:cs="Arial"/>
          <w:spacing w:val="-5"/>
          <w:sz w:val="20"/>
          <w:szCs w:val="20"/>
        </w:rPr>
        <w:t>DR filed a petition with the People</w:t>
      </w:r>
      <w:r w:rsidR="005660B9" w:rsidRPr="00220608">
        <w:rPr>
          <w:rFonts w:cs="Arial"/>
          <w:spacing w:val="-5"/>
          <w:sz w:val="20"/>
          <w:szCs w:val="20"/>
        </w:rPr>
        <w:t>’</w:t>
      </w:r>
      <w:r w:rsidRPr="00220608">
        <w:rPr>
          <w:rFonts w:cs="Arial"/>
          <w:spacing w:val="-5"/>
          <w:sz w:val="20"/>
          <w:szCs w:val="20"/>
        </w:rPr>
        <w:t xml:space="preserve">s Court of Ho Chi Minh City (HCMC People’s Court) requesting HCMC People’s Court to settle the dispute and enforce Aqua One and Mr. Do Tat Thang to comply with the terms and conditions of the Share Purchase Agreement. On </w:t>
      </w:r>
      <w:r w:rsidR="0034707F" w:rsidRPr="0034707F">
        <w:rPr>
          <w:rFonts w:cs="Arial"/>
          <w:spacing w:val="-5"/>
          <w:sz w:val="20"/>
          <w:szCs w:val="20"/>
          <w:lang w:val="en-GB"/>
        </w:rPr>
        <w:t>6</w:t>
      </w:r>
      <w:r w:rsidRPr="00220608">
        <w:rPr>
          <w:rFonts w:cs="Arial"/>
          <w:spacing w:val="-5"/>
          <w:sz w:val="20"/>
          <w:szCs w:val="20"/>
        </w:rPr>
        <w:t xml:space="preserve"> March </w:t>
      </w:r>
      <w:r w:rsidR="0034707F" w:rsidRPr="0034707F">
        <w:rPr>
          <w:rFonts w:cs="Arial"/>
          <w:spacing w:val="-5"/>
          <w:sz w:val="20"/>
          <w:szCs w:val="20"/>
          <w:lang w:val="en-GB"/>
        </w:rPr>
        <w:t>2024</w:t>
      </w:r>
      <w:r w:rsidRPr="00220608">
        <w:rPr>
          <w:rFonts w:cs="Arial"/>
          <w:spacing w:val="-5"/>
          <w:sz w:val="20"/>
          <w:szCs w:val="20"/>
        </w:rPr>
        <w:t xml:space="preserve">, WHAUP (SG) </w:t>
      </w:r>
      <w:r w:rsidR="0034707F" w:rsidRPr="0034707F">
        <w:rPr>
          <w:rFonts w:cs="Arial"/>
          <w:spacing w:val="-5"/>
          <w:sz w:val="20"/>
          <w:szCs w:val="20"/>
          <w:lang w:val="en-GB"/>
        </w:rPr>
        <w:t>2</w:t>
      </w:r>
      <w:r w:rsidRPr="00220608">
        <w:rPr>
          <w:rFonts w:cs="Arial"/>
          <w:spacing w:val="-5"/>
          <w:sz w:val="20"/>
          <w:szCs w:val="20"/>
        </w:rPr>
        <w:t>DR received the Handover Minute issued by HCMC People’s Court confirming the official acceptance of the case and handover the notice on lawsuit commencement of case to related parties.</w:t>
      </w:r>
      <w:r w:rsidR="00802F88" w:rsidRPr="00220608">
        <w:rPr>
          <w:rFonts w:cs="Arial"/>
          <w:spacing w:val="-5"/>
          <w:sz w:val="20"/>
          <w:szCs w:val="20"/>
        </w:rPr>
        <w:t xml:space="preserve"> The </w:t>
      </w:r>
      <w:r w:rsidR="0031364E" w:rsidRPr="00220608">
        <w:rPr>
          <w:rFonts w:cs="Arial"/>
          <w:spacing w:val="-5"/>
          <w:sz w:val="20"/>
          <w:szCs w:val="20"/>
        </w:rPr>
        <w:t>Group</w:t>
      </w:r>
      <w:r w:rsidR="00802F88" w:rsidRPr="00220608">
        <w:rPr>
          <w:rFonts w:cs="Arial"/>
          <w:spacing w:val="-5"/>
          <w:sz w:val="20"/>
          <w:szCs w:val="20"/>
        </w:rPr>
        <w:t xml:space="preserve"> is considering necessary legal actions for this matter.</w:t>
      </w:r>
    </w:p>
    <w:p w14:paraId="0181F575" w14:textId="77777777" w:rsidR="00F93F8B" w:rsidRPr="00220608" w:rsidRDefault="00F93F8B" w:rsidP="00F93F8B">
      <w:pPr>
        <w:tabs>
          <w:tab w:val="left" w:pos="432"/>
        </w:tabs>
        <w:spacing w:after="0" w:line="240" w:lineRule="auto"/>
        <w:jc w:val="both"/>
        <w:rPr>
          <w:rFonts w:cs="Arial"/>
          <w:spacing w:val="-5"/>
          <w:sz w:val="20"/>
          <w:szCs w:val="20"/>
        </w:rPr>
      </w:pPr>
    </w:p>
    <w:p w14:paraId="39C9BFDA" w14:textId="14AA80EF" w:rsidR="00A53B66" w:rsidRPr="00220608" w:rsidRDefault="00F93F8B" w:rsidP="009D0334">
      <w:pPr>
        <w:tabs>
          <w:tab w:val="left" w:pos="432"/>
        </w:tabs>
        <w:spacing w:after="0" w:line="240" w:lineRule="auto"/>
        <w:jc w:val="both"/>
        <w:rPr>
          <w:rFonts w:cs="Arial"/>
          <w:spacing w:val="-5"/>
          <w:sz w:val="20"/>
          <w:szCs w:val="20"/>
        </w:rPr>
      </w:pPr>
      <w:r w:rsidRPr="00220608">
        <w:rPr>
          <w:rFonts w:cs="Arial"/>
          <w:spacing w:val="-5"/>
          <w:sz w:val="20"/>
          <w:szCs w:val="20"/>
        </w:rPr>
        <w:t>However, th</w:t>
      </w:r>
      <w:r w:rsidR="00A65A7D" w:rsidRPr="00220608">
        <w:rPr>
          <w:rFonts w:cs="Arial"/>
          <w:spacing w:val="-5"/>
          <w:sz w:val="20"/>
          <w:szCs w:val="25"/>
          <w:lang w:bidi="th-TH"/>
        </w:rPr>
        <w:t>is</w:t>
      </w:r>
      <w:r w:rsidRPr="00220608">
        <w:rPr>
          <w:rFonts w:cs="Arial"/>
          <w:spacing w:val="-5"/>
          <w:sz w:val="20"/>
          <w:szCs w:val="20"/>
        </w:rPr>
        <w:t xml:space="preserve"> event did not have an impact to the classification of the investment in associate in consolidated financial information as </w:t>
      </w:r>
      <w:proofErr w:type="gramStart"/>
      <w:r w:rsidRPr="00220608">
        <w:rPr>
          <w:rFonts w:cs="Arial"/>
          <w:spacing w:val="-5"/>
          <w:sz w:val="20"/>
          <w:szCs w:val="20"/>
        </w:rPr>
        <w:t>at</w:t>
      </w:r>
      <w:proofErr w:type="gramEnd"/>
      <w:r w:rsidRPr="00220608">
        <w:rPr>
          <w:rFonts w:cs="Arial"/>
          <w:spacing w:val="-5"/>
          <w:sz w:val="20"/>
          <w:szCs w:val="20"/>
        </w:rPr>
        <w:t xml:space="preserve"> </w:t>
      </w:r>
      <w:r w:rsidR="0034707F" w:rsidRPr="0034707F">
        <w:rPr>
          <w:rFonts w:cs="Arial"/>
          <w:spacing w:val="-5"/>
          <w:sz w:val="20"/>
          <w:szCs w:val="20"/>
          <w:lang w:val="en-GB"/>
        </w:rPr>
        <w:t>30</w:t>
      </w:r>
      <w:r w:rsidR="00514C0B" w:rsidRPr="00220608">
        <w:rPr>
          <w:rFonts w:cs="Arial"/>
          <w:spacing w:val="-5"/>
          <w:sz w:val="20"/>
          <w:szCs w:val="20"/>
          <w:lang w:val="en-GB"/>
        </w:rPr>
        <w:t xml:space="preserve"> September</w:t>
      </w:r>
      <w:r w:rsidRPr="00220608">
        <w:rPr>
          <w:rFonts w:cs="Arial"/>
          <w:spacing w:val="-5"/>
          <w:sz w:val="20"/>
          <w:szCs w:val="20"/>
        </w:rPr>
        <w:t xml:space="preserve"> </w:t>
      </w:r>
      <w:r w:rsidR="0034707F" w:rsidRPr="0034707F">
        <w:rPr>
          <w:rFonts w:cs="Arial"/>
          <w:spacing w:val="-5"/>
          <w:sz w:val="20"/>
          <w:szCs w:val="20"/>
          <w:lang w:val="en-GB"/>
        </w:rPr>
        <w:t>2024</w:t>
      </w:r>
      <w:r w:rsidRPr="00220608">
        <w:rPr>
          <w:rFonts w:cs="Arial"/>
          <w:spacing w:val="-5"/>
          <w:sz w:val="20"/>
          <w:szCs w:val="20"/>
        </w:rPr>
        <w:t>.</w:t>
      </w:r>
    </w:p>
    <w:p w14:paraId="40D76058" w14:textId="77777777" w:rsidR="009D0334" w:rsidRPr="00220608" w:rsidRDefault="009D0334" w:rsidP="009D0334">
      <w:pPr>
        <w:tabs>
          <w:tab w:val="left" w:pos="432"/>
        </w:tabs>
        <w:spacing w:after="0" w:line="240" w:lineRule="auto"/>
        <w:jc w:val="both"/>
        <w:rPr>
          <w:rFonts w:cs="Arial"/>
          <w:sz w:val="20"/>
          <w:szCs w:val="20"/>
          <w:cs/>
          <w:lang w:bidi="th-TH"/>
        </w:rPr>
      </w:pPr>
    </w:p>
    <w:p w14:paraId="33E52085" w14:textId="77777777" w:rsidR="001378BA" w:rsidRPr="00220608" w:rsidRDefault="001378BA" w:rsidP="001378BA">
      <w:pPr>
        <w:tabs>
          <w:tab w:val="left" w:pos="432"/>
        </w:tabs>
        <w:spacing w:after="0" w:line="240" w:lineRule="auto"/>
        <w:jc w:val="both"/>
        <w:rPr>
          <w:rFonts w:cs="Arial"/>
          <w:sz w:val="20"/>
          <w:szCs w:val="20"/>
        </w:rPr>
      </w:pPr>
    </w:p>
    <w:tbl>
      <w:tblPr>
        <w:tblStyle w:val="affffb"/>
        <w:tblW w:w="9461" w:type="dxa"/>
        <w:tblLayout w:type="fixed"/>
        <w:tblLook w:val="0400" w:firstRow="0" w:lastRow="0" w:firstColumn="0" w:lastColumn="0" w:noHBand="0" w:noVBand="1"/>
      </w:tblPr>
      <w:tblGrid>
        <w:gridCol w:w="9461"/>
      </w:tblGrid>
      <w:tr w:rsidR="001378BA" w:rsidRPr="00220608" w14:paraId="1A8DBF94" w14:textId="77777777" w:rsidTr="00600414">
        <w:trPr>
          <w:trHeight w:val="386"/>
        </w:trPr>
        <w:tc>
          <w:tcPr>
            <w:tcW w:w="9461" w:type="dxa"/>
            <w:shd w:val="clear" w:color="auto" w:fill="FFA543"/>
            <w:vAlign w:val="center"/>
          </w:tcPr>
          <w:p w14:paraId="781D63E2" w14:textId="60246E65" w:rsidR="001378BA" w:rsidRPr="00220608" w:rsidRDefault="0034707F" w:rsidP="00600414">
            <w:pPr>
              <w:tabs>
                <w:tab w:val="left" w:pos="432"/>
              </w:tabs>
              <w:spacing w:after="0" w:line="240" w:lineRule="auto"/>
              <w:jc w:val="both"/>
              <w:rPr>
                <w:rFonts w:cs="Arial"/>
                <w:b/>
                <w:color w:val="FFFFFF"/>
                <w:sz w:val="20"/>
                <w:szCs w:val="20"/>
              </w:rPr>
            </w:pPr>
            <w:r w:rsidRPr="0034707F">
              <w:rPr>
                <w:rFonts w:cs="Arial"/>
                <w:b/>
                <w:color w:val="FFFFFF"/>
                <w:sz w:val="20"/>
                <w:szCs w:val="20"/>
                <w:lang w:val="en-GB"/>
              </w:rPr>
              <w:t>20</w:t>
            </w:r>
            <w:r w:rsidR="001378BA" w:rsidRPr="00220608">
              <w:rPr>
                <w:rFonts w:cs="Arial"/>
                <w:b/>
                <w:color w:val="FFFFFF"/>
                <w:sz w:val="20"/>
                <w:szCs w:val="20"/>
              </w:rPr>
              <w:tab/>
              <w:t>Events occurring after the reporting date</w:t>
            </w:r>
          </w:p>
        </w:tc>
      </w:tr>
    </w:tbl>
    <w:p w14:paraId="2DB447EA" w14:textId="2B6E26DD" w:rsidR="00A00C34" w:rsidRPr="00220608" w:rsidRDefault="00A00C34" w:rsidP="00A00C34">
      <w:pPr>
        <w:spacing w:after="0" w:line="240" w:lineRule="auto"/>
        <w:jc w:val="both"/>
        <w:rPr>
          <w:rFonts w:cs="Arial"/>
          <w:sz w:val="20"/>
          <w:szCs w:val="20"/>
        </w:rPr>
      </w:pPr>
    </w:p>
    <w:p w14:paraId="37B4C1FC" w14:textId="51929D47" w:rsidR="0065642B" w:rsidRPr="00220608" w:rsidRDefault="0065642B" w:rsidP="00A00C34">
      <w:pPr>
        <w:spacing w:after="0" w:line="240" w:lineRule="auto"/>
        <w:jc w:val="both"/>
        <w:rPr>
          <w:rFonts w:cs="Arial"/>
          <w:sz w:val="20"/>
          <w:szCs w:val="20"/>
        </w:rPr>
      </w:pPr>
      <w:r w:rsidRPr="00220608">
        <w:rPr>
          <w:rFonts w:cs="Arial"/>
          <w:sz w:val="20"/>
          <w:szCs w:val="20"/>
        </w:rPr>
        <w:t xml:space="preserve">On </w:t>
      </w:r>
      <w:r w:rsidR="0034707F" w:rsidRPr="0034707F">
        <w:rPr>
          <w:rFonts w:cs="Arial"/>
          <w:sz w:val="20"/>
          <w:szCs w:val="20"/>
          <w:lang w:val="en-GB"/>
        </w:rPr>
        <w:t>8</w:t>
      </w:r>
      <w:r w:rsidRPr="00220608">
        <w:rPr>
          <w:rFonts w:cs="Arial"/>
          <w:sz w:val="20"/>
          <w:szCs w:val="20"/>
        </w:rPr>
        <w:t xml:space="preserve"> November </w:t>
      </w:r>
      <w:r w:rsidR="0034707F" w:rsidRPr="0034707F">
        <w:rPr>
          <w:rFonts w:cs="Arial"/>
          <w:sz w:val="20"/>
          <w:szCs w:val="20"/>
          <w:lang w:val="en-GB"/>
        </w:rPr>
        <w:t>2024</w:t>
      </w:r>
      <w:r w:rsidRPr="00220608">
        <w:rPr>
          <w:rFonts w:cs="Arial"/>
          <w:sz w:val="20"/>
          <w:szCs w:val="20"/>
        </w:rPr>
        <w:t>, the Board of Directors Meeting No.</w:t>
      </w:r>
      <w:r w:rsidR="0034707F" w:rsidRPr="0034707F">
        <w:rPr>
          <w:rFonts w:cs="Arial"/>
          <w:sz w:val="20"/>
          <w:szCs w:val="20"/>
          <w:lang w:val="en-GB"/>
        </w:rPr>
        <w:t>7</w:t>
      </w:r>
      <w:r w:rsidR="009C580B" w:rsidRPr="00220608">
        <w:rPr>
          <w:rFonts w:cs="Arial"/>
          <w:sz w:val="20"/>
          <w:szCs w:val="20"/>
        </w:rPr>
        <w:t>/</w:t>
      </w:r>
      <w:r w:rsidR="0034707F" w:rsidRPr="0034707F">
        <w:rPr>
          <w:rFonts w:cs="Arial"/>
          <w:sz w:val="20"/>
          <w:szCs w:val="20"/>
          <w:lang w:val="en-GB"/>
        </w:rPr>
        <w:t>2024</w:t>
      </w:r>
      <w:r w:rsidRPr="00220608">
        <w:rPr>
          <w:rFonts w:cs="Arial"/>
          <w:sz w:val="20"/>
          <w:szCs w:val="20"/>
        </w:rPr>
        <w:t xml:space="preserve"> has approved an interim dividend payment at Baht </w:t>
      </w:r>
      <w:r w:rsidR="0034707F" w:rsidRPr="0034707F">
        <w:rPr>
          <w:rFonts w:cs="Arial"/>
          <w:sz w:val="20"/>
          <w:szCs w:val="20"/>
          <w:lang w:val="en-GB"/>
        </w:rPr>
        <w:t>0</w:t>
      </w:r>
      <w:r w:rsidR="009C580B" w:rsidRPr="00220608">
        <w:rPr>
          <w:rFonts w:cs="Arial"/>
          <w:sz w:val="20"/>
          <w:szCs w:val="20"/>
        </w:rPr>
        <w:t>.</w:t>
      </w:r>
      <w:r w:rsidR="0034707F" w:rsidRPr="0034707F">
        <w:rPr>
          <w:rFonts w:cs="Arial"/>
          <w:sz w:val="20"/>
          <w:szCs w:val="20"/>
          <w:lang w:val="en-GB"/>
        </w:rPr>
        <w:t>0669</w:t>
      </w:r>
      <w:r w:rsidRPr="00220608">
        <w:rPr>
          <w:rFonts w:cs="Arial"/>
          <w:sz w:val="20"/>
          <w:szCs w:val="20"/>
        </w:rPr>
        <w:t xml:space="preserve"> per share. The dividend will be paid on </w:t>
      </w:r>
      <w:r w:rsidR="0034707F" w:rsidRPr="0034707F">
        <w:rPr>
          <w:rFonts w:cs="Arial"/>
          <w:sz w:val="20"/>
          <w:szCs w:val="20"/>
          <w:lang w:val="en-GB"/>
        </w:rPr>
        <w:t>6</w:t>
      </w:r>
      <w:r w:rsidRPr="00220608">
        <w:rPr>
          <w:rFonts w:cs="Arial"/>
          <w:sz w:val="20"/>
          <w:szCs w:val="20"/>
        </w:rPr>
        <w:t xml:space="preserve"> December </w:t>
      </w:r>
      <w:r w:rsidR="0034707F" w:rsidRPr="0034707F">
        <w:rPr>
          <w:rFonts w:cs="Arial"/>
          <w:sz w:val="20"/>
          <w:szCs w:val="20"/>
          <w:lang w:val="en-GB"/>
        </w:rPr>
        <w:t>2024</w:t>
      </w:r>
      <w:r w:rsidRPr="00220608">
        <w:rPr>
          <w:rFonts w:cs="Arial"/>
          <w:sz w:val="20"/>
          <w:szCs w:val="20"/>
        </w:rPr>
        <w:t xml:space="preserve">. The Company has not </w:t>
      </w:r>
      <w:proofErr w:type="spellStart"/>
      <w:r w:rsidRPr="00220608">
        <w:rPr>
          <w:rFonts w:cs="Arial"/>
          <w:sz w:val="20"/>
          <w:szCs w:val="20"/>
        </w:rPr>
        <w:t>recognised</w:t>
      </w:r>
      <w:proofErr w:type="spellEnd"/>
      <w:r w:rsidRPr="00220608">
        <w:rPr>
          <w:rFonts w:cs="Arial"/>
          <w:sz w:val="20"/>
          <w:szCs w:val="20"/>
        </w:rPr>
        <w:t xml:space="preserve"> declaration of dividend payment as liability in the interim financial information.</w:t>
      </w:r>
    </w:p>
    <w:p w14:paraId="2C4F6F7F" w14:textId="77777777" w:rsidR="0065642B" w:rsidRPr="00220608" w:rsidRDefault="0065642B" w:rsidP="00A00C34">
      <w:pPr>
        <w:spacing w:after="0" w:line="240" w:lineRule="auto"/>
        <w:jc w:val="both"/>
        <w:rPr>
          <w:rFonts w:cs="Arial"/>
          <w:sz w:val="20"/>
          <w:szCs w:val="20"/>
        </w:rPr>
      </w:pPr>
    </w:p>
    <w:sectPr w:rsidR="0065642B" w:rsidRPr="00220608" w:rsidSect="00B66132">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ECD06C" w14:textId="77777777" w:rsidR="00F52382" w:rsidRDefault="00F52382">
      <w:pPr>
        <w:spacing w:after="0" w:line="240" w:lineRule="auto"/>
      </w:pPr>
      <w:r>
        <w:separator/>
      </w:r>
    </w:p>
  </w:endnote>
  <w:endnote w:type="continuationSeparator" w:id="0">
    <w:p w14:paraId="0C4C3847" w14:textId="77777777" w:rsidR="00F52382" w:rsidRDefault="00F523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58F31" w14:textId="77777777" w:rsidR="00E72F12" w:rsidRDefault="00E72F12">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CC2D3" w14:textId="77777777" w:rsidR="00E72F12" w:rsidRDefault="001313C9">
    <w:pPr>
      <w:pBdr>
        <w:top w:val="single" w:sz="8" w:space="1" w:color="000000"/>
        <w:left w:val="nil"/>
        <w:bottom w:val="nil"/>
        <w:right w:val="nil"/>
        <w:between w:val="nil"/>
      </w:pBdr>
      <w:tabs>
        <w:tab w:val="center" w:pos="4680"/>
        <w:tab w:val="right" w:pos="9360"/>
        <w:tab w:val="center" w:pos="4730"/>
        <w:tab w:val="right" w:pos="9461"/>
      </w:tabs>
      <w:spacing w:after="0" w:line="240" w:lineRule="auto"/>
      <w:jc w:val="right"/>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3572EE">
      <w:rPr>
        <w:noProof/>
        <w:color w:val="000000"/>
        <w:sz w:val="20"/>
        <w:szCs w:val="20"/>
      </w:rPr>
      <w:t>12</w:t>
    </w:r>
    <w:r>
      <w:rPr>
        <w:color w:val="00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5F9C2" w14:textId="77777777" w:rsidR="00E72F12" w:rsidRDefault="00E72F12">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107197" w14:textId="77777777" w:rsidR="00F52382" w:rsidRDefault="00F52382">
      <w:pPr>
        <w:spacing w:after="0" w:line="240" w:lineRule="auto"/>
      </w:pPr>
      <w:r>
        <w:separator/>
      </w:r>
    </w:p>
  </w:footnote>
  <w:footnote w:type="continuationSeparator" w:id="0">
    <w:p w14:paraId="19F5188C" w14:textId="77777777" w:rsidR="00F52382" w:rsidRDefault="00F523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D25FF" w14:textId="77777777" w:rsidR="00E72F12" w:rsidRDefault="00E72F12">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863DB" w14:textId="77777777" w:rsidR="00E72F12" w:rsidRPr="005C6C17" w:rsidRDefault="001313C9">
    <w:pPr>
      <w:pBdr>
        <w:top w:val="nil"/>
        <w:left w:val="nil"/>
        <w:bottom w:val="nil"/>
        <w:right w:val="nil"/>
        <w:between w:val="nil"/>
      </w:pBdr>
      <w:tabs>
        <w:tab w:val="center" w:pos="4680"/>
        <w:tab w:val="right" w:pos="9360"/>
      </w:tabs>
      <w:spacing w:after="0" w:line="240" w:lineRule="auto"/>
      <w:rPr>
        <w:b/>
        <w:sz w:val="20"/>
        <w:szCs w:val="20"/>
      </w:rPr>
    </w:pPr>
    <w:r w:rsidRPr="005C6C17">
      <w:rPr>
        <w:b/>
        <w:sz w:val="20"/>
        <w:szCs w:val="20"/>
      </w:rPr>
      <w:t>WHA Corporation Public Company Limited</w:t>
    </w:r>
  </w:p>
  <w:p w14:paraId="284B7FA2" w14:textId="77777777" w:rsidR="00E72F12" w:rsidRPr="005C6C17" w:rsidRDefault="001313C9">
    <w:pPr>
      <w:pBdr>
        <w:top w:val="nil"/>
        <w:left w:val="nil"/>
        <w:bottom w:val="nil"/>
        <w:right w:val="nil"/>
        <w:between w:val="nil"/>
      </w:pBdr>
      <w:tabs>
        <w:tab w:val="center" w:pos="4680"/>
        <w:tab w:val="right" w:pos="9360"/>
      </w:tabs>
      <w:spacing w:after="0" w:line="240" w:lineRule="auto"/>
      <w:rPr>
        <w:b/>
        <w:sz w:val="20"/>
        <w:szCs w:val="20"/>
      </w:rPr>
    </w:pPr>
    <w:r w:rsidRPr="005C6C17">
      <w:rPr>
        <w:b/>
        <w:sz w:val="20"/>
        <w:szCs w:val="20"/>
      </w:rPr>
      <w:t>Condensed notes to the interim financial information (Unaudited)</w:t>
    </w:r>
  </w:p>
  <w:p w14:paraId="736C30BC" w14:textId="07CDA7F6" w:rsidR="00E72F12" w:rsidRPr="005C6C17" w:rsidRDefault="001313C9">
    <w:pPr>
      <w:pBdr>
        <w:top w:val="nil"/>
        <w:left w:val="nil"/>
        <w:bottom w:val="single" w:sz="8" w:space="1" w:color="000000"/>
        <w:right w:val="nil"/>
        <w:between w:val="nil"/>
      </w:pBdr>
      <w:tabs>
        <w:tab w:val="center" w:pos="4680"/>
        <w:tab w:val="right" w:pos="9360"/>
      </w:tabs>
      <w:spacing w:after="0" w:line="240" w:lineRule="auto"/>
      <w:rPr>
        <w:b/>
        <w:sz w:val="20"/>
        <w:szCs w:val="20"/>
      </w:rPr>
    </w:pPr>
    <w:r w:rsidRPr="005C6C17">
      <w:rPr>
        <w:b/>
        <w:sz w:val="20"/>
        <w:szCs w:val="20"/>
      </w:rPr>
      <w:t xml:space="preserve">For the interim period ended </w:t>
    </w:r>
    <w:r w:rsidR="0031575A" w:rsidRPr="00252CB0">
      <w:rPr>
        <w:b/>
        <w:sz w:val="20"/>
        <w:szCs w:val="20"/>
        <w:lang w:val="en-GB"/>
      </w:rPr>
      <w:t xml:space="preserve">30 </w:t>
    </w:r>
    <w:r w:rsidR="006F2407">
      <w:rPr>
        <w:b/>
        <w:sz w:val="20"/>
        <w:szCs w:val="20"/>
        <w:lang w:val="en-GB"/>
      </w:rPr>
      <w:t>September</w:t>
    </w:r>
    <w:r w:rsidRPr="00252CB0">
      <w:rPr>
        <w:b/>
        <w:sz w:val="20"/>
        <w:szCs w:val="20"/>
      </w:rPr>
      <w:t xml:space="preserve"> </w:t>
    </w:r>
    <w:r w:rsidR="00E15F62" w:rsidRPr="005C6C17">
      <w:rPr>
        <w:b/>
        <w:sz w:val="20"/>
        <w:szCs w:val="20"/>
      </w:rPr>
      <w:t>2024</w:t>
    </w:r>
  </w:p>
  <w:p w14:paraId="189686B3" w14:textId="77777777" w:rsidR="00E72F12" w:rsidRPr="005C6C17" w:rsidRDefault="00E72F12">
    <w:pPr>
      <w:pBdr>
        <w:top w:val="nil"/>
        <w:left w:val="nil"/>
        <w:bottom w:val="nil"/>
        <w:right w:val="nil"/>
        <w:between w:val="nil"/>
      </w:pBdr>
      <w:tabs>
        <w:tab w:val="center" w:pos="4680"/>
        <w:tab w:val="right" w:pos="9360"/>
      </w:tabs>
      <w:spacing w:after="0" w:line="240" w:lineRule="auto"/>
      <w:rPr>
        <w:b/>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9E3CC" w14:textId="77777777" w:rsidR="00E72F12" w:rsidRDefault="00E72F12">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E322F5"/>
    <w:multiLevelType w:val="multilevel"/>
    <w:tmpl w:val="A7B41224"/>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9ED406A"/>
    <w:multiLevelType w:val="hybridMultilevel"/>
    <w:tmpl w:val="2E827EFC"/>
    <w:lvl w:ilvl="0" w:tplc="C04E05A6">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8355081"/>
    <w:multiLevelType w:val="hybridMultilevel"/>
    <w:tmpl w:val="4FB43332"/>
    <w:lvl w:ilvl="0" w:tplc="3EC6B766">
      <w:start w:val="1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72093834">
    <w:abstractNumId w:val="0"/>
  </w:num>
  <w:num w:numId="2" w16cid:durableId="264851078">
    <w:abstractNumId w:val="2"/>
  </w:num>
  <w:num w:numId="3" w16cid:durableId="13391908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F12"/>
    <w:rsid w:val="00002529"/>
    <w:rsid w:val="000027E1"/>
    <w:rsid w:val="00010CB1"/>
    <w:rsid w:val="00021AED"/>
    <w:rsid w:val="000229F1"/>
    <w:rsid w:val="00022D27"/>
    <w:rsid w:val="00025F8C"/>
    <w:rsid w:val="000262DA"/>
    <w:rsid w:val="000305B1"/>
    <w:rsid w:val="000336D7"/>
    <w:rsid w:val="00033C7D"/>
    <w:rsid w:val="0003550D"/>
    <w:rsid w:val="00037CB6"/>
    <w:rsid w:val="00041729"/>
    <w:rsid w:val="000420F7"/>
    <w:rsid w:val="0004453B"/>
    <w:rsid w:val="00046055"/>
    <w:rsid w:val="00047918"/>
    <w:rsid w:val="000537AA"/>
    <w:rsid w:val="0005408D"/>
    <w:rsid w:val="00055508"/>
    <w:rsid w:val="00055C32"/>
    <w:rsid w:val="000614BF"/>
    <w:rsid w:val="0006153E"/>
    <w:rsid w:val="0006598E"/>
    <w:rsid w:val="00067D3E"/>
    <w:rsid w:val="00067F11"/>
    <w:rsid w:val="0007009C"/>
    <w:rsid w:val="00070C1D"/>
    <w:rsid w:val="00072FD2"/>
    <w:rsid w:val="00080FF0"/>
    <w:rsid w:val="00083C63"/>
    <w:rsid w:val="000865DD"/>
    <w:rsid w:val="00091348"/>
    <w:rsid w:val="00094282"/>
    <w:rsid w:val="0009668C"/>
    <w:rsid w:val="000976CE"/>
    <w:rsid w:val="000A362C"/>
    <w:rsid w:val="000A47EF"/>
    <w:rsid w:val="000A4E63"/>
    <w:rsid w:val="000B0911"/>
    <w:rsid w:val="000B28CA"/>
    <w:rsid w:val="000B3225"/>
    <w:rsid w:val="000B35C8"/>
    <w:rsid w:val="000B5CB6"/>
    <w:rsid w:val="000C5A50"/>
    <w:rsid w:val="000C6C27"/>
    <w:rsid w:val="000C74A1"/>
    <w:rsid w:val="000C7FE4"/>
    <w:rsid w:val="000D05B0"/>
    <w:rsid w:val="000D29C0"/>
    <w:rsid w:val="000D66C1"/>
    <w:rsid w:val="000E27A3"/>
    <w:rsid w:val="000E366A"/>
    <w:rsid w:val="000E3DC1"/>
    <w:rsid w:val="000E6DC5"/>
    <w:rsid w:val="000E70EE"/>
    <w:rsid w:val="000E7378"/>
    <w:rsid w:val="000F00E4"/>
    <w:rsid w:val="000F0BDB"/>
    <w:rsid w:val="000F2F5F"/>
    <w:rsid w:val="000F3888"/>
    <w:rsid w:val="000F38D3"/>
    <w:rsid w:val="000F3F0E"/>
    <w:rsid w:val="00104288"/>
    <w:rsid w:val="00106300"/>
    <w:rsid w:val="0011072F"/>
    <w:rsid w:val="0011239A"/>
    <w:rsid w:val="0012364F"/>
    <w:rsid w:val="00125693"/>
    <w:rsid w:val="00127914"/>
    <w:rsid w:val="00127E70"/>
    <w:rsid w:val="00130108"/>
    <w:rsid w:val="00130C42"/>
    <w:rsid w:val="00130E41"/>
    <w:rsid w:val="001313C9"/>
    <w:rsid w:val="00131426"/>
    <w:rsid w:val="00136A10"/>
    <w:rsid w:val="001378BA"/>
    <w:rsid w:val="0014597B"/>
    <w:rsid w:val="00153DE8"/>
    <w:rsid w:val="0015468E"/>
    <w:rsid w:val="0015764C"/>
    <w:rsid w:val="00160CA7"/>
    <w:rsid w:val="0016416B"/>
    <w:rsid w:val="00164CF7"/>
    <w:rsid w:val="001676D6"/>
    <w:rsid w:val="0017441A"/>
    <w:rsid w:val="00177A44"/>
    <w:rsid w:val="00177D39"/>
    <w:rsid w:val="001919FE"/>
    <w:rsid w:val="001926E8"/>
    <w:rsid w:val="00192715"/>
    <w:rsid w:val="001941B0"/>
    <w:rsid w:val="00194B4E"/>
    <w:rsid w:val="0019531B"/>
    <w:rsid w:val="001971B8"/>
    <w:rsid w:val="00197F68"/>
    <w:rsid w:val="001A26CC"/>
    <w:rsid w:val="001A3559"/>
    <w:rsid w:val="001A5585"/>
    <w:rsid w:val="001A6486"/>
    <w:rsid w:val="001A6B43"/>
    <w:rsid w:val="001A70D8"/>
    <w:rsid w:val="001A74E5"/>
    <w:rsid w:val="001B0BD4"/>
    <w:rsid w:val="001B1053"/>
    <w:rsid w:val="001B2F50"/>
    <w:rsid w:val="001C1146"/>
    <w:rsid w:val="001C4450"/>
    <w:rsid w:val="001C5674"/>
    <w:rsid w:val="001C7F9C"/>
    <w:rsid w:val="001D1EFD"/>
    <w:rsid w:val="001D24EE"/>
    <w:rsid w:val="001D652C"/>
    <w:rsid w:val="001E17AA"/>
    <w:rsid w:val="001E1F94"/>
    <w:rsid w:val="001E6B83"/>
    <w:rsid w:val="001F100A"/>
    <w:rsid w:val="001F3E80"/>
    <w:rsid w:val="001F447F"/>
    <w:rsid w:val="0020076F"/>
    <w:rsid w:val="002039F6"/>
    <w:rsid w:val="0020715F"/>
    <w:rsid w:val="00210067"/>
    <w:rsid w:val="00210D22"/>
    <w:rsid w:val="002140C0"/>
    <w:rsid w:val="002149F6"/>
    <w:rsid w:val="002200D7"/>
    <w:rsid w:val="00220608"/>
    <w:rsid w:val="00220A8E"/>
    <w:rsid w:val="0022107E"/>
    <w:rsid w:val="00223632"/>
    <w:rsid w:val="00223B6E"/>
    <w:rsid w:val="00225188"/>
    <w:rsid w:val="00225BB5"/>
    <w:rsid w:val="00226141"/>
    <w:rsid w:val="00226742"/>
    <w:rsid w:val="0023064A"/>
    <w:rsid w:val="00232323"/>
    <w:rsid w:val="00237F73"/>
    <w:rsid w:val="0024188C"/>
    <w:rsid w:val="002422D9"/>
    <w:rsid w:val="002433DA"/>
    <w:rsid w:val="00245775"/>
    <w:rsid w:val="0024736D"/>
    <w:rsid w:val="00251249"/>
    <w:rsid w:val="00252CB0"/>
    <w:rsid w:val="0025531D"/>
    <w:rsid w:val="00263BED"/>
    <w:rsid w:val="0026444C"/>
    <w:rsid w:val="00266DC1"/>
    <w:rsid w:val="00267676"/>
    <w:rsid w:val="00272B57"/>
    <w:rsid w:val="002754F4"/>
    <w:rsid w:val="00275572"/>
    <w:rsid w:val="00276BC3"/>
    <w:rsid w:val="002775D7"/>
    <w:rsid w:val="002800FB"/>
    <w:rsid w:val="00280A28"/>
    <w:rsid w:val="00282064"/>
    <w:rsid w:val="00284FC6"/>
    <w:rsid w:val="00285166"/>
    <w:rsid w:val="00285B0F"/>
    <w:rsid w:val="00285FCB"/>
    <w:rsid w:val="00292E27"/>
    <w:rsid w:val="002933F3"/>
    <w:rsid w:val="002952CE"/>
    <w:rsid w:val="00297C7E"/>
    <w:rsid w:val="002A1035"/>
    <w:rsid w:val="002A3C07"/>
    <w:rsid w:val="002B0D16"/>
    <w:rsid w:val="002B0E29"/>
    <w:rsid w:val="002B21BD"/>
    <w:rsid w:val="002B5412"/>
    <w:rsid w:val="002B59AC"/>
    <w:rsid w:val="002C0058"/>
    <w:rsid w:val="002C29DE"/>
    <w:rsid w:val="002C43BA"/>
    <w:rsid w:val="002C5D5F"/>
    <w:rsid w:val="002C611F"/>
    <w:rsid w:val="002C6A22"/>
    <w:rsid w:val="002C72F0"/>
    <w:rsid w:val="002D0B58"/>
    <w:rsid w:val="002D0F92"/>
    <w:rsid w:val="002E02A9"/>
    <w:rsid w:val="002E23BD"/>
    <w:rsid w:val="002F4092"/>
    <w:rsid w:val="002F6B7A"/>
    <w:rsid w:val="002F7424"/>
    <w:rsid w:val="003036EC"/>
    <w:rsid w:val="00305C64"/>
    <w:rsid w:val="00305D76"/>
    <w:rsid w:val="00305FEE"/>
    <w:rsid w:val="003120C6"/>
    <w:rsid w:val="0031364E"/>
    <w:rsid w:val="0031575A"/>
    <w:rsid w:val="00315800"/>
    <w:rsid w:val="00320863"/>
    <w:rsid w:val="00322E62"/>
    <w:rsid w:val="00323777"/>
    <w:rsid w:val="00323CFB"/>
    <w:rsid w:val="00324AD7"/>
    <w:rsid w:val="0032558D"/>
    <w:rsid w:val="00325937"/>
    <w:rsid w:val="0032706D"/>
    <w:rsid w:val="003273DB"/>
    <w:rsid w:val="0032771E"/>
    <w:rsid w:val="00330B6F"/>
    <w:rsid w:val="003448A2"/>
    <w:rsid w:val="00345BD4"/>
    <w:rsid w:val="00345C08"/>
    <w:rsid w:val="00346DDB"/>
    <w:rsid w:val="0034707F"/>
    <w:rsid w:val="003505AD"/>
    <w:rsid w:val="00351B83"/>
    <w:rsid w:val="00351DD8"/>
    <w:rsid w:val="00352941"/>
    <w:rsid w:val="0035346C"/>
    <w:rsid w:val="003536A8"/>
    <w:rsid w:val="00355787"/>
    <w:rsid w:val="003572EE"/>
    <w:rsid w:val="003607F7"/>
    <w:rsid w:val="003617B7"/>
    <w:rsid w:val="003631FB"/>
    <w:rsid w:val="003640FB"/>
    <w:rsid w:val="00367FB8"/>
    <w:rsid w:val="00372A07"/>
    <w:rsid w:val="0037764C"/>
    <w:rsid w:val="00383875"/>
    <w:rsid w:val="00385B1F"/>
    <w:rsid w:val="0038795F"/>
    <w:rsid w:val="0039134E"/>
    <w:rsid w:val="003A36F2"/>
    <w:rsid w:val="003A5042"/>
    <w:rsid w:val="003A7890"/>
    <w:rsid w:val="003B0C4B"/>
    <w:rsid w:val="003B36A1"/>
    <w:rsid w:val="003B50ED"/>
    <w:rsid w:val="003B5F65"/>
    <w:rsid w:val="003B712B"/>
    <w:rsid w:val="003C36A9"/>
    <w:rsid w:val="003D0EDE"/>
    <w:rsid w:val="003D2BC8"/>
    <w:rsid w:val="003D448D"/>
    <w:rsid w:val="003D7F47"/>
    <w:rsid w:val="003E1016"/>
    <w:rsid w:val="003E25A5"/>
    <w:rsid w:val="003E325D"/>
    <w:rsid w:val="003E3FD3"/>
    <w:rsid w:val="003E6D63"/>
    <w:rsid w:val="003F3650"/>
    <w:rsid w:val="003F6ABB"/>
    <w:rsid w:val="003F7032"/>
    <w:rsid w:val="003F77AA"/>
    <w:rsid w:val="00401FC2"/>
    <w:rsid w:val="00405C7B"/>
    <w:rsid w:val="00407507"/>
    <w:rsid w:val="00411674"/>
    <w:rsid w:val="004119A9"/>
    <w:rsid w:val="0041453F"/>
    <w:rsid w:val="0041553E"/>
    <w:rsid w:val="0041730B"/>
    <w:rsid w:val="004217FE"/>
    <w:rsid w:val="0042297D"/>
    <w:rsid w:val="0042414A"/>
    <w:rsid w:val="0042463D"/>
    <w:rsid w:val="004265A7"/>
    <w:rsid w:val="00427787"/>
    <w:rsid w:val="00432555"/>
    <w:rsid w:val="00435AEF"/>
    <w:rsid w:val="00435CD8"/>
    <w:rsid w:val="004366A6"/>
    <w:rsid w:val="004372E9"/>
    <w:rsid w:val="004414B5"/>
    <w:rsid w:val="004428CA"/>
    <w:rsid w:val="0044531C"/>
    <w:rsid w:val="00445B7B"/>
    <w:rsid w:val="004463C9"/>
    <w:rsid w:val="0044655F"/>
    <w:rsid w:val="00446999"/>
    <w:rsid w:val="00446FEE"/>
    <w:rsid w:val="00447550"/>
    <w:rsid w:val="004475EF"/>
    <w:rsid w:val="0045236D"/>
    <w:rsid w:val="004539BC"/>
    <w:rsid w:val="00457025"/>
    <w:rsid w:val="00457560"/>
    <w:rsid w:val="004579F2"/>
    <w:rsid w:val="00460631"/>
    <w:rsid w:val="00463299"/>
    <w:rsid w:val="00463C80"/>
    <w:rsid w:val="00470B7D"/>
    <w:rsid w:val="00472197"/>
    <w:rsid w:val="00472E08"/>
    <w:rsid w:val="00474E94"/>
    <w:rsid w:val="00475308"/>
    <w:rsid w:val="00483FDF"/>
    <w:rsid w:val="0048647F"/>
    <w:rsid w:val="00486AC0"/>
    <w:rsid w:val="00486EED"/>
    <w:rsid w:val="004873AE"/>
    <w:rsid w:val="00487E48"/>
    <w:rsid w:val="0049014F"/>
    <w:rsid w:val="004930E1"/>
    <w:rsid w:val="00494B2E"/>
    <w:rsid w:val="0049588C"/>
    <w:rsid w:val="004965C1"/>
    <w:rsid w:val="00496C49"/>
    <w:rsid w:val="00496E62"/>
    <w:rsid w:val="004A2C6F"/>
    <w:rsid w:val="004A333F"/>
    <w:rsid w:val="004A7BC8"/>
    <w:rsid w:val="004B0756"/>
    <w:rsid w:val="004B08D6"/>
    <w:rsid w:val="004B1491"/>
    <w:rsid w:val="004B341C"/>
    <w:rsid w:val="004B377D"/>
    <w:rsid w:val="004B3FDE"/>
    <w:rsid w:val="004B6BB9"/>
    <w:rsid w:val="004B6CF2"/>
    <w:rsid w:val="004B6CF4"/>
    <w:rsid w:val="004B710A"/>
    <w:rsid w:val="004B78CE"/>
    <w:rsid w:val="004B7F4D"/>
    <w:rsid w:val="004C12CB"/>
    <w:rsid w:val="004C22FA"/>
    <w:rsid w:val="004C2C8A"/>
    <w:rsid w:val="004C2F31"/>
    <w:rsid w:val="004C323D"/>
    <w:rsid w:val="004C3749"/>
    <w:rsid w:val="004C46F8"/>
    <w:rsid w:val="004C49A3"/>
    <w:rsid w:val="004C5305"/>
    <w:rsid w:val="004C6A7D"/>
    <w:rsid w:val="004D44B0"/>
    <w:rsid w:val="004E248D"/>
    <w:rsid w:val="004E371C"/>
    <w:rsid w:val="004E3B3B"/>
    <w:rsid w:val="004E5721"/>
    <w:rsid w:val="004F0C9A"/>
    <w:rsid w:val="004F4778"/>
    <w:rsid w:val="005004BB"/>
    <w:rsid w:val="00503173"/>
    <w:rsid w:val="0050551F"/>
    <w:rsid w:val="00510422"/>
    <w:rsid w:val="005112EC"/>
    <w:rsid w:val="00513354"/>
    <w:rsid w:val="00514C0B"/>
    <w:rsid w:val="005263D5"/>
    <w:rsid w:val="005311CD"/>
    <w:rsid w:val="0053291C"/>
    <w:rsid w:val="0053341F"/>
    <w:rsid w:val="00534277"/>
    <w:rsid w:val="00536F9F"/>
    <w:rsid w:val="0053765D"/>
    <w:rsid w:val="00540B6E"/>
    <w:rsid w:val="00541606"/>
    <w:rsid w:val="00543B74"/>
    <w:rsid w:val="00545A8E"/>
    <w:rsid w:val="0055347A"/>
    <w:rsid w:val="005554DF"/>
    <w:rsid w:val="00560BA3"/>
    <w:rsid w:val="005634B3"/>
    <w:rsid w:val="005637E6"/>
    <w:rsid w:val="005656C9"/>
    <w:rsid w:val="005660B9"/>
    <w:rsid w:val="00566B7D"/>
    <w:rsid w:val="00566D2E"/>
    <w:rsid w:val="00570CD2"/>
    <w:rsid w:val="0058459A"/>
    <w:rsid w:val="00584BFD"/>
    <w:rsid w:val="005871C4"/>
    <w:rsid w:val="0058726D"/>
    <w:rsid w:val="005910D1"/>
    <w:rsid w:val="00592D6F"/>
    <w:rsid w:val="00594F35"/>
    <w:rsid w:val="005A5973"/>
    <w:rsid w:val="005A5A0E"/>
    <w:rsid w:val="005A65C6"/>
    <w:rsid w:val="005B0304"/>
    <w:rsid w:val="005B236A"/>
    <w:rsid w:val="005B2A89"/>
    <w:rsid w:val="005B2C82"/>
    <w:rsid w:val="005C221C"/>
    <w:rsid w:val="005C6182"/>
    <w:rsid w:val="005C6C17"/>
    <w:rsid w:val="005C73E7"/>
    <w:rsid w:val="005C768D"/>
    <w:rsid w:val="005C7A55"/>
    <w:rsid w:val="005D1024"/>
    <w:rsid w:val="005D3C55"/>
    <w:rsid w:val="005E4682"/>
    <w:rsid w:val="005E6C70"/>
    <w:rsid w:val="005F2B05"/>
    <w:rsid w:val="00603ECC"/>
    <w:rsid w:val="00604512"/>
    <w:rsid w:val="00605474"/>
    <w:rsid w:val="00606C48"/>
    <w:rsid w:val="006106BF"/>
    <w:rsid w:val="006228A2"/>
    <w:rsid w:val="00622A36"/>
    <w:rsid w:val="00623FD2"/>
    <w:rsid w:val="0063032D"/>
    <w:rsid w:val="006303D0"/>
    <w:rsid w:val="0063170A"/>
    <w:rsid w:val="006334AF"/>
    <w:rsid w:val="0063362D"/>
    <w:rsid w:val="00635B13"/>
    <w:rsid w:val="00641A1F"/>
    <w:rsid w:val="00641AD5"/>
    <w:rsid w:val="00644A3B"/>
    <w:rsid w:val="00644B0B"/>
    <w:rsid w:val="00645600"/>
    <w:rsid w:val="006502A5"/>
    <w:rsid w:val="00652A28"/>
    <w:rsid w:val="00652E5E"/>
    <w:rsid w:val="00655939"/>
    <w:rsid w:val="00655CFB"/>
    <w:rsid w:val="0065642B"/>
    <w:rsid w:val="00656716"/>
    <w:rsid w:val="0065767B"/>
    <w:rsid w:val="00657E10"/>
    <w:rsid w:val="0066028D"/>
    <w:rsid w:val="00660E10"/>
    <w:rsid w:val="00670DF4"/>
    <w:rsid w:val="006738EB"/>
    <w:rsid w:val="00674E8E"/>
    <w:rsid w:val="00675865"/>
    <w:rsid w:val="0067648E"/>
    <w:rsid w:val="00680069"/>
    <w:rsid w:val="00680967"/>
    <w:rsid w:val="006904B0"/>
    <w:rsid w:val="00692309"/>
    <w:rsid w:val="00694737"/>
    <w:rsid w:val="00697AAA"/>
    <w:rsid w:val="006A0D9A"/>
    <w:rsid w:val="006A1D46"/>
    <w:rsid w:val="006A3B08"/>
    <w:rsid w:val="006B213B"/>
    <w:rsid w:val="006B59A8"/>
    <w:rsid w:val="006B695F"/>
    <w:rsid w:val="006B74D0"/>
    <w:rsid w:val="006C1E53"/>
    <w:rsid w:val="006C2171"/>
    <w:rsid w:val="006C491D"/>
    <w:rsid w:val="006C641E"/>
    <w:rsid w:val="006D007F"/>
    <w:rsid w:val="006D4169"/>
    <w:rsid w:val="006D5F1D"/>
    <w:rsid w:val="006E0A20"/>
    <w:rsid w:val="006E4C56"/>
    <w:rsid w:val="006F18F7"/>
    <w:rsid w:val="006F2407"/>
    <w:rsid w:val="006F2BBD"/>
    <w:rsid w:val="006F7481"/>
    <w:rsid w:val="00702170"/>
    <w:rsid w:val="00702BB7"/>
    <w:rsid w:val="00703023"/>
    <w:rsid w:val="00704685"/>
    <w:rsid w:val="00704FF4"/>
    <w:rsid w:val="00705786"/>
    <w:rsid w:val="007114A2"/>
    <w:rsid w:val="00712E13"/>
    <w:rsid w:val="00715726"/>
    <w:rsid w:val="007161B6"/>
    <w:rsid w:val="00721B16"/>
    <w:rsid w:val="007248C2"/>
    <w:rsid w:val="00726607"/>
    <w:rsid w:val="00727150"/>
    <w:rsid w:val="0073150D"/>
    <w:rsid w:val="00732571"/>
    <w:rsid w:val="00732AF4"/>
    <w:rsid w:val="00737026"/>
    <w:rsid w:val="00740CF9"/>
    <w:rsid w:val="00741FEF"/>
    <w:rsid w:val="00743CEE"/>
    <w:rsid w:val="007464BE"/>
    <w:rsid w:val="00746648"/>
    <w:rsid w:val="00746B2E"/>
    <w:rsid w:val="00752F31"/>
    <w:rsid w:val="0075305F"/>
    <w:rsid w:val="00753170"/>
    <w:rsid w:val="007531E0"/>
    <w:rsid w:val="00755F82"/>
    <w:rsid w:val="007566C6"/>
    <w:rsid w:val="0075709E"/>
    <w:rsid w:val="007616D5"/>
    <w:rsid w:val="0076602C"/>
    <w:rsid w:val="00766D5E"/>
    <w:rsid w:val="007673E4"/>
    <w:rsid w:val="00767506"/>
    <w:rsid w:val="0077068D"/>
    <w:rsid w:val="00771F1F"/>
    <w:rsid w:val="00774A65"/>
    <w:rsid w:val="007805ED"/>
    <w:rsid w:val="00787A53"/>
    <w:rsid w:val="0079005E"/>
    <w:rsid w:val="00790C34"/>
    <w:rsid w:val="0079114B"/>
    <w:rsid w:val="00791469"/>
    <w:rsid w:val="007945E8"/>
    <w:rsid w:val="00797EFB"/>
    <w:rsid w:val="007A0538"/>
    <w:rsid w:val="007A3D45"/>
    <w:rsid w:val="007A59CD"/>
    <w:rsid w:val="007A7390"/>
    <w:rsid w:val="007B01CD"/>
    <w:rsid w:val="007B0E85"/>
    <w:rsid w:val="007B5293"/>
    <w:rsid w:val="007B5906"/>
    <w:rsid w:val="007B5E11"/>
    <w:rsid w:val="007C38A9"/>
    <w:rsid w:val="007D37BE"/>
    <w:rsid w:val="007D43E7"/>
    <w:rsid w:val="007D7FBE"/>
    <w:rsid w:val="007E0D0C"/>
    <w:rsid w:val="007E167F"/>
    <w:rsid w:val="007E18B1"/>
    <w:rsid w:val="007E2015"/>
    <w:rsid w:val="007E277C"/>
    <w:rsid w:val="007E279B"/>
    <w:rsid w:val="007E335B"/>
    <w:rsid w:val="007E41AB"/>
    <w:rsid w:val="007F2904"/>
    <w:rsid w:val="007F2AB0"/>
    <w:rsid w:val="007F2FA8"/>
    <w:rsid w:val="007F3903"/>
    <w:rsid w:val="007F5578"/>
    <w:rsid w:val="007F6F75"/>
    <w:rsid w:val="007F6FB9"/>
    <w:rsid w:val="00800736"/>
    <w:rsid w:val="00800933"/>
    <w:rsid w:val="00801ABB"/>
    <w:rsid w:val="00801B83"/>
    <w:rsid w:val="00802F88"/>
    <w:rsid w:val="008036BF"/>
    <w:rsid w:val="00804122"/>
    <w:rsid w:val="00805D27"/>
    <w:rsid w:val="00807E49"/>
    <w:rsid w:val="00810AD7"/>
    <w:rsid w:val="008113A9"/>
    <w:rsid w:val="0081378E"/>
    <w:rsid w:val="008161D5"/>
    <w:rsid w:val="0082139B"/>
    <w:rsid w:val="00821FF7"/>
    <w:rsid w:val="00822FE0"/>
    <w:rsid w:val="00825A9E"/>
    <w:rsid w:val="00830D70"/>
    <w:rsid w:val="00830E4B"/>
    <w:rsid w:val="00832267"/>
    <w:rsid w:val="00832DDD"/>
    <w:rsid w:val="0083408A"/>
    <w:rsid w:val="00836DAE"/>
    <w:rsid w:val="00837528"/>
    <w:rsid w:val="0084027C"/>
    <w:rsid w:val="008453C3"/>
    <w:rsid w:val="008476D1"/>
    <w:rsid w:val="00854D4E"/>
    <w:rsid w:val="00857DD6"/>
    <w:rsid w:val="00862013"/>
    <w:rsid w:val="0086318C"/>
    <w:rsid w:val="00864316"/>
    <w:rsid w:val="0086467E"/>
    <w:rsid w:val="008658A4"/>
    <w:rsid w:val="00866C09"/>
    <w:rsid w:val="00873166"/>
    <w:rsid w:val="00875095"/>
    <w:rsid w:val="008753C6"/>
    <w:rsid w:val="00883372"/>
    <w:rsid w:val="00885235"/>
    <w:rsid w:val="00892B05"/>
    <w:rsid w:val="00897A5A"/>
    <w:rsid w:val="00897E06"/>
    <w:rsid w:val="008A4596"/>
    <w:rsid w:val="008A582F"/>
    <w:rsid w:val="008A61D6"/>
    <w:rsid w:val="008A6364"/>
    <w:rsid w:val="008B2CC2"/>
    <w:rsid w:val="008B38DF"/>
    <w:rsid w:val="008B3E90"/>
    <w:rsid w:val="008B44D7"/>
    <w:rsid w:val="008B6873"/>
    <w:rsid w:val="008C1847"/>
    <w:rsid w:val="008C4B44"/>
    <w:rsid w:val="008C7AE4"/>
    <w:rsid w:val="008D33AD"/>
    <w:rsid w:val="008D3C22"/>
    <w:rsid w:val="008E1A22"/>
    <w:rsid w:val="008E2ECA"/>
    <w:rsid w:val="008E3D01"/>
    <w:rsid w:val="008E46F9"/>
    <w:rsid w:val="008E740F"/>
    <w:rsid w:val="008E7729"/>
    <w:rsid w:val="008F03F9"/>
    <w:rsid w:val="008F23BB"/>
    <w:rsid w:val="008F6149"/>
    <w:rsid w:val="008F626B"/>
    <w:rsid w:val="008F7AB2"/>
    <w:rsid w:val="008F7F97"/>
    <w:rsid w:val="00901411"/>
    <w:rsid w:val="00902344"/>
    <w:rsid w:val="00902DCF"/>
    <w:rsid w:val="00903C5F"/>
    <w:rsid w:val="00905A5D"/>
    <w:rsid w:val="009100DF"/>
    <w:rsid w:val="00912099"/>
    <w:rsid w:val="009137F5"/>
    <w:rsid w:val="00920579"/>
    <w:rsid w:val="00922638"/>
    <w:rsid w:val="00924363"/>
    <w:rsid w:val="00930336"/>
    <w:rsid w:val="00933C0F"/>
    <w:rsid w:val="00933D7A"/>
    <w:rsid w:val="00937315"/>
    <w:rsid w:val="00941299"/>
    <w:rsid w:val="00942317"/>
    <w:rsid w:val="00942FB4"/>
    <w:rsid w:val="0094547D"/>
    <w:rsid w:val="00954863"/>
    <w:rsid w:val="009577D7"/>
    <w:rsid w:val="00962259"/>
    <w:rsid w:val="009622CD"/>
    <w:rsid w:val="00962F84"/>
    <w:rsid w:val="00962F95"/>
    <w:rsid w:val="0097683D"/>
    <w:rsid w:val="009803A3"/>
    <w:rsid w:val="009840ED"/>
    <w:rsid w:val="00984401"/>
    <w:rsid w:val="0098512F"/>
    <w:rsid w:val="00986020"/>
    <w:rsid w:val="00986797"/>
    <w:rsid w:val="00990F8C"/>
    <w:rsid w:val="00992A25"/>
    <w:rsid w:val="00996E0A"/>
    <w:rsid w:val="009978FB"/>
    <w:rsid w:val="009A1312"/>
    <w:rsid w:val="009A1BD1"/>
    <w:rsid w:val="009A4541"/>
    <w:rsid w:val="009A7258"/>
    <w:rsid w:val="009B14FE"/>
    <w:rsid w:val="009B2571"/>
    <w:rsid w:val="009B66B1"/>
    <w:rsid w:val="009B6A3C"/>
    <w:rsid w:val="009C580B"/>
    <w:rsid w:val="009C6B26"/>
    <w:rsid w:val="009C7864"/>
    <w:rsid w:val="009D0334"/>
    <w:rsid w:val="009D21B5"/>
    <w:rsid w:val="009D3DFA"/>
    <w:rsid w:val="009D4897"/>
    <w:rsid w:val="009E0B74"/>
    <w:rsid w:val="009E1BDA"/>
    <w:rsid w:val="009E7851"/>
    <w:rsid w:val="009E7C65"/>
    <w:rsid w:val="009F3163"/>
    <w:rsid w:val="009F4C8B"/>
    <w:rsid w:val="009F5D2B"/>
    <w:rsid w:val="00A00C34"/>
    <w:rsid w:val="00A01096"/>
    <w:rsid w:val="00A0611E"/>
    <w:rsid w:val="00A06C68"/>
    <w:rsid w:val="00A076BB"/>
    <w:rsid w:val="00A1227D"/>
    <w:rsid w:val="00A13032"/>
    <w:rsid w:val="00A14DBD"/>
    <w:rsid w:val="00A16746"/>
    <w:rsid w:val="00A21277"/>
    <w:rsid w:val="00A23B7B"/>
    <w:rsid w:val="00A3616B"/>
    <w:rsid w:val="00A3748D"/>
    <w:rsid w:val="00A37973"/>
    <w:rsid w:val="00A42C25"/>
    <w:rsid w:val="00A43349"/>
    <w:rsid w:val="00A53B66"/>
    <w:rsid w:val="00A549B7"/>
    <w:rsid w:val="00A63BFB"/>
    <w:rsid w:val="00A65A7D"/>
    <w:rsid w:val="00A66435"/>
    <w:rsid w:val="00A66566"/>
    <w:rsid w:val="00A73E8D"/>
    <w:rsid w:val="00A74595"/>
    <w:rsid w:val="00A74C01"/>
    <w:rsid w:val="00A75D48"/>
    <w:rsid w:val="00A800B2"/>
    <w:rsid w:val="00A80247"/>
    <w:rsid w:val="00A86CC0"/>
    <w:rsid w:val="00A953A0"/>
    <w:rsid w:val="00A96308"/>
    <w:rsid w:val="00A96813"/>
    <w:rsid w:val="00AA3675"/>
    <w:rsid w:val="00AB5D01"/>
    <w:rsid w:val="00AB7325"/>
    <w:rsid w:val="00AB7E52"/>
    <w:rsid w:val="00AB7F90"/>
    <w:rsid w:val="00AC092B"/>
    <w:rsid w:val="00AC1A80"/>
    <w:rsid w:val="00AC4B06"/>
    <w:rsid w:val="00AC724E"/>
    <w:rsid w:val="00AD0682"/>
    <w:rsid w:val="00AD22CB"/>
    <w:rsid w:val="00AD6218"/>
    <w:rsid w:val="00AE0511"/>
    <w:rsid w:val="00AE0FA8"/>
    <w:rsid w:val="00AE5E9D"/>
    <w:rsid w:val="00AE60C3"/>
    <w:rsid w:val="00AE68EC"/>
    <w:rsid w:val="00AF0E11"/>
    <w:rsid w:val="00AF1AE9"/>
    <w:rsid w:val="00AF230E"/>
    <w:rsid w:val="00AF2E3A"/>
    <w:rsid w:val="00AF389C"/>
    <w:rsid w:val="00AF3CA5"/>
    <w:rsid w:val="00AF5002"/>
    <w:rsid w:val="00AF5988"/>
    <w:rsid w:val="00AF5CA0"/>
    <w:rsid w:val="00B0462F"/>
    <w:rsid w:val="00B051CA"/>
    <w:rsid w:val="00B0617A"/>
    <w:rsid w:val="00B13545"/>
    <w:rsid w:val="00B137EC"/>
    <w:rsid w:val="00B20C18"/>
    <w:rsid w:val="00B21F7F"/>
    <w:rsid w:val="00B22BAD"/>
    <w:rsid w:val="00B30F8D"/>
    <w:rsid w:val="00B31598"/>
    <w:rsid w:val="00B3184E"/>
    <w:rsid w:val="00B323B3"/>
    <w:rsid w:val="00B32630"/>
    <w:rsid w:val="00B3775E"/>
    <w:rsid w:val="00B454E1"/>
    <w:rsid w:val="00B46ABE"/>
    <w:rsid w:val="00B52CC7"/>
    <w:rsid w:val="00B56612"/>
    <w:rsid w:val="00B600D6"/>
    <w:rsid w:val="00B616A9"/>
    <w:rsid w:val="00B62E21"/>
    <w:rsid w:val="00B6510D"/>
    <w:rsid w:val="00B65D45"/>
    <w:rsid w:val="00B66132"/>
    <w:rsid w:val="00B66EC1"/>
    <w:rsid w:val="00B67FCC"/>
    <w:rsid w:val="00B71982"/>
    <w:rsid w:val="00B735B8"/>
    <w:rsid w:val="00B75EBD"/>
    <w:rsid w:val="00B76DE5"/>
    <w:rsid w:val="00B76E13"/>
    <w:rsid w:val="00B86A3B"/>
    <w:rsid w:val="00B86DED"/>
    <w:rsid w:val="00B86FC0"/>
    <w:rsid w:val="00B90C38"/>
    <w:rsid w:val="00B97024"/>
    <w:rsid w:val="00BA362F"/>
    <w:rsid w:val="00BA3BB2"/>
    <w:rsid w:val="00BB069C"/>
    <w:rsid w:val="00BB0C15"/>
    <w:rsid w:val="00BB1BD9"/>
    <w:rsid w:val="00BB4108"/>
    <w:rsid w:val="00BB61B0"/>
    <w:rsid w:val="00BB7A45"/>
    <w:rsid w:val="00BB7B90"/>
    <w:rsid w:val="00BC4661"/>
    <w:rsid w:val="00BC5D6B"/>
    <w:rsid w:val="00BC7357"/>
    <w:rsid w:val="00BC76DE"/>
    <w:rsid w:val="00BD04FB"/>
    <w:rsid w:val="00BD06EC"/>
    <w:rsid w:val="00BD36EF"/>
    <w:rsid w:val="00BD4326"/>
    <w:rsid w:val="00BD58D7"/>
    <w:rsid w:val="00BD71FB"/>
    <w:rsid w:val="00BD7572"/>
    <w:rsid w:val="00BE28EB"/>
    <w:rsid w:val="00BE3CF4"/>
    <w:rsid w:val="00BE3F93"/>
    <w:rsid w:val="00BE519B"/>
    <w:rsid w:val="00BE57A0"/>
    <w:rsid w:val="00BF0CAC"/>
    <w:rsid w:val="00BF2A8A"/>
    <w:rsid w:val="00BF35E0"/>
    <w:rsid w:val="00C009D9"/>
    <w:rsid w:val="00C04077"/>
    <w:rsid w:val="00C052BC"/>
    <w:rsid w:val="00C07710"/>
    <w:rsid w:val="00C101E7"/>
    <w:rsid w:val="00C12752"/>
    <w:rsid w:val="00C14063"/>
    <w:rsid w:val="00C147ED"/>
    <w:rsid w:val="00C1569F"/>
    <w:rsid w:val="00C1627D"/>
    <w:rsid w:val="00C236ED"/>
    <w:rsid w:val="00C26BA9"/>
    <w:rsid w:val="00C32749"/>
    <w:rsid w:val="00C331C9"/>
    <w:rsid w:val="00C3380F"/>
    <w:rsid w:val="00C3455A"/>
    <w:rsid w:val="00C36F53"/>
    <w:rsid w:val="00C3777E"/>
    <w:rsid w:val="00C40770"/>
    <w:rsid w:val="00C41029"/>
    <w:rsid w:val="00C429A9"/>
    <w:rsid w:val="00C46788"/>
    <w:rsid w:val="00C61AA9"/>
    <w:rsid w:val="00C632E4"/>
    <w:rsid w:val="00C63F8B"/>
    <w:rsid w:val="00C6519B"/>
    <w:rsid w:val="00C654B2"/>
    <w:rsid w:val="00C66353"/>
    <w:rsid w:val="00C66714"/>
    <w:rsid w:val="00C67720"/>
    <w:rsid w:val="00C72B3B"/>
    <w:rsid w:val="00C73ECE"/>
    <w:rsid w:val="00C76366"/>
    <w:rsid w:val="00C77C39"/>
    <w:rsid w:val="00C819A9"/>
    <w:rsid w:val="00C819F9"/>
    <w:rsid w:val="00C81D9D"/>
    <w:rsid w:val="00C8277C"/>
    <w:rsid w:val="00C831DF"/>
    <w:rsid w:val="00C84309"/>
    <w:rsid w:val="00C84554"/>
    <w:rsid w:val="00C85481"/>
    <w:rsid w:val="00C85ED7"/>
    <w:rsid w:val="00C876B2"/>
    <w:rsid w:val="00C87A3B"/>
    <w:rsid w:val="00C9525F"/>
    <w:rsid w:val="00C96A0B"/>
    <w:rsid w:val="00CA58C4"/>
    <w:rsid w:val="00CA7BE8"/>
    <w:rsid w:val="00CA7DB8"/>
    <w:rsid w:val="00CB3742"/>
    <w:rsid w:val="00CB79F6"/>
    <w:rsid w:val="00CC2595"/>
    <w:rsid w:val="00CC33B1"/>
    <w:rsid w:val="00CC7107"/>
    <w:rsid w:val="00CD1E1B"/>
    <w:rsid w:val="00CD3650"/>
    <w:rsid w:val="00CD6AF3"/>
    <w:rsid w:val="00CE1684"/>
    <w:rsid w:val="00CE3548"/>
    <w:rsid w:val="00CE5448"/>
    <w:rsid w:val="00CE6CF8"/>
    <w:rsid w:val="00CE765E"/>
    <w:rsid w:val="00CF1F7B"/>
    <w:rsid w:val="00CF395F"/>
    <w:rsid w:val="00CF748F"/>
    <w:rsid w:val="00D01488"/>
    <w:rsid w:val="00D02AD1"/>
    <w:rsid w:val="00D04863"/>
    <w:rsid w:val="00D05926"/>
    <w:rsid w:val="00D05D33"/>
    <w:rsid w:val="00D069B2"/>
    <w:rsid w:val="00D07618"/>
    <w:rsid w:val="00D10621"/>
    <w:rsid w:val="00D12BEC"/>
    <w:rsid w:val="00D13687"/>
    <w:rsid w:val="00D17158"/>
    <w:rsid w:val="00D1743F"/>
    <w:rsid w:val="00D1799A"/>
    <w:rsid w:val="00D203E0"/>
    <w:rsid w:val="00D25508"/>
    <w:rsid w:val="00D27585"/>
    <w:rsid w:val="00D313E3"/>
    <w:rsid w:val="00D316AD"/>
    <w:rsid w:val="00D40501"/>
    <w:rsid w:val="00D40DD1"/>
    <w:rsid w:val="00D41DC1"/>
    <w:rsid w:val="00D44FA2"/>
    <w:rsid w:val="00D46837"/>
    <w:rsid w:val="00D5334F"/>
    <w:rsid w:val="00D5748D"/>
    <w:rsid w:val="00D61550"/>
    <w:rsid w:val="00D615C7"/>
    <w:rsid w:val="00D62526"/>
    <w:rsid w:val="00D62B6D"/>
    <w:rsid w:val="00D633D1"/>
    <w:rsid w:val="00D66A40"/>
    <w:rsid w:val="00D670C5"/>
    <w:rsid w:val="00D67F1A"/>
    <w:rsid w:val="00D74AC8"/>
    <w:rsid w:val="00D75A78"/>
    <w:rsid w:val="00D77FA8"/>
    <w:rsid w:val="00D81919"/>
    <w:rsid w:val="00D83F69"/>
    <w:rsid w:val="00D84A49"/>
    <w:rsid w:val="00D862F0"/>
    <w:rsid w:val="00D86716"/>
    <w:rsid w:val="00D92072"/>
    <w:rsid w:val="00D945C7"/>
    <w:rsid w:val="00D95FA2"/>
    <w:rsid w:val="00DA2875"/>
    <w:rsid w:val="00DA3E73"/>
    <w:rsid w:val="00DA450B"/>
    <w:rsid w:val="00DB0C35"/>
    <w:rsid w:val="00DB460E"/>
    <w:rsid w:val="00DB6652"/>
    <w:rsid w:val="00DC019D"/>
    <w:rsid w:val="00DC16EC"/>
    <w:rsid w:val="00DD1478"/>
    <w:rsid w:val="00DD48BC"/>
    <w:rsid w:val="00DE29E0"/>
    <w:rsid w:val="00DE492B"/>
    <w:rsid w:val="00DE4AB1"/>
    <w:rsid w:val="00DE4C9F"/>
    <w:rsid w:val="00DE5B70"/>
    <w:rsid w:val="00DF0A54"/>
    <w:rsid w:val="00DF3C4D"/>
    <w:rsid w:val="00DF5146"/>
    <w:rsid w:val="00DF732E"/>
    <w:rsid w:val="00DF7525"/>
    <w:rsid w:val="00E03481"/>
    <w:rsid w:val="00E037F1"/>
    <w:rsid w:val="00E05091"/>
    <w:rsid w:val="00E11CAB"/>
    <w:rsid w:val="00E13DB8"/>
    <w:rsid w:val="00E15F62"/>
    <w:rsid w:val="00E16E63"/>
    <w:rsid w:val="00E172F9"/>
    <w:rsid w:val="00E214A5"/>
    <w:rsid w:val="00E21D10"/>
    <w:rsid w:val="00E21F7C"/>
    <w:rsid w:val="00E25C87"/>
    <w:rsid w:val="00E3077D"/>
    <w:rsid w:val="00E32FA8"/>
    <w:rsid w:val="00E33CB1"/>
    <w:rsid w:val="00E3422A"/>
    <w:rsid w:val="00E34367"/>
    <w:rsid w:val="00E41AEC"/>
    <w:rsid w:val="00E4370E"/>
    <w:rsid w:val="00E43BFB"/>
    <w:rsid w:val="00E45181"/>
    <w:rsid w:val="00E46439"/>
    <w:rsid w:val="00E54CD7"/>
    <w:rsid w:val="00E57409"/>
    <w:rsid w:val="00E638E4"/>
    <w:rsid w:val="00E653D4"/>
    <w:rsid w:val="00E65579"/>
    <w:rsid w:val="00E66649"/>
    <w:rsid w:val="00E67F49"/>
    <w:rsid w:val="00E7010E"/>
    <w:rsid w:val="00E72F12"/>
    <w:rsid w:val="00E74B11"/>
    <w:rsid w:val="00E7551D"/>
    <w:rsid w:val="00E7585D"/>
    <w:rsid w:val="00E7799A"/>
    <w:rsid w:val="00E80B28"/>
    <w:rsid w:val="00E83DC9"/>
    <w:rsid w:val="00E85DE9"/>
    <w:rsid w:val="00E86737"/>
    <w:rsid w:val="00E8727F"/>
    <w:rsid w:val="00E878FC"/>
    <w:rsid w:val="00E87C62"/>
    <w:rsid w:val="00E9091A"/>
    <w:rsid w:val="00E90FF4"/>
    <w:rsid w:val="00E957CD"/>
    <w:rsid w:val="00E96340"/>
    <w:rsid w:val="00EA1CD5"/>
    <w:rsid w:val="00EA23B6"/>
    <w:rsid w:val="00EA2EB1"/>
    <w:rsid w:val="00EA4239"/>
    <w:rsid w:val="00EA5D38"/>
    <w:rsid w:val="00EA74D4"/>
    <w:rsid w:val="00EB32E4"/>
    <w:rsid w:val="00EB41FB"/>
    <w:rsid w:val="00EB4B6F"/>
    <w:rsid w:val="00EB79B7"/>
    <w:rsid w:val="00EC5393"/>
    <w:rsid w:val="00EC7F58"/>
    <w:rsid w:val="00ED00C5"/>
    <w:rsid w:val="00ED33EC"/>
    <w:rsid w:val="00ED421D"/>
    <w:rsid w:val="00ED6298"/>
    <w:rsid w:val="00EE04A8"/>
    <w:rsid w:val="00EE3DB2"/>
    <w:rsid w:val="00EE61BB"/>
    <w:rsid w:val="00EF1C69"/>
    <w:rsid w:val="00EF268D"/>
    <w:rsid w:val="00F00606"/>
    <w:rsid w:val="00F05BE8"/>
    <w:rsid w:val="00F05C6D"/>
    <w:rsid w:val="00F07945"/>
    <w:rsid w:val="00F12F45"/>
    <w:rsid w:val="00F161CE"/>
    <w:rsid w:val="00F175A8"/>
    <w:rsid w:val="00F17870"/>
    <w:rsid w:val="00F17CDF"/>
    <w:rsid w:val="00F22DC7"/>
    <w:rsid w:val="00F261DD"/>
    <w:rsid w:val="00F27017"/>
    <w:rsid w:val="00F27134"/>
    <w:rsid w:val="00F31AD3"/>
    <w:rsid w:val="00F324D4"/>
    <w:rsid w:val="00F32892"/>
    <w:rsid w:val="00F3496D"/>
    <w:rsid w:val="00F35B0E"/>
    <w:rsid w:val="00F36714"/>
    <w:rsid w:val="00F373B7"/>
    <w:rsid w:val="00F44899"/>
    <w:rsid w:val="00F45505"/>
    <w:rsid w:val="00F46372"/>
    <w:rsid w:val="00F51829"/>
    <w:rsid w:val="00F52382"/>
    <w:rsid w:val="00F52FC2"/>
    <w:rsid w:val="00F53E51"/>
    <w:rsid w:val="00F61A88"/>
    <w:rsid w:val="00F6306F"/>
    <w:rsid w:val="00F7293E"/>
    <w:rsid w:val="00F74E16"/>
    <w:rsid w:val="00F74F3B"/>
    <w:rsid w:val="00F754FB"/>
    <w:rsid w:val="00F756DD"/>
    <w:rsid w:val="00F774B3"/>
    <w:rsid w:val="00F8007A"/>
    <w:rsid w:val="00F80DE9"/>
    <w:rsid w:val="00F812C0"/>
    <w:rsid w:val="00F82125"/>
    <w:rsid w:val="00F82A50"/>
    <w:rsid w:val="00F82EDF"/>
    <w:rsid w:val="00F8341E"/>
    <w:rsid w:val="00F83A38"/>
    <w:rsid w:val="00F87BE8"/>
    <w:rsid w:val="00F916BF"/>
    <w:rsid w:val="00F9332C"/>
    <w:rsid w:val="00F938F2"/>
    <w:rsid w:val="00F93F8B"/>
    <w:rsid w:val="00F9433F"/>
    <w:rsid w:val="00F95EE5"/>
    <w:rsid w:val="00F97D92"/>
    <w:rsid w:val="00FA0548"/>
    <w:rsid w:val="00FA124F"/>
    <w:rsid w:val="00FA4DDF"/>
    <w:rsid w:val="00FA50D9"/>
    <w:rsid w:val="00FA565A"/>
    <w:rsid w:val="00FA5FFC"/>
    <w:rsid w:val="00FA7A9E"/>
    <w:rsid w:val="00FA7CDC"/>
    <w:rsid w:val="00FB6707"/>
    <w:rsid w:val="00FC17B3"/>
    <w:rsid w:val="00FD06F6"/>
    <w:rsid w:val="00FD0B7B"/>
    <w:rsid w:val="00FD2183"/>
    <w:rsid w:val="00FD34C8"/>
    <w:rsid w:val="00FD604C"/>
    <w:rsid w:val="00FE0CE4"/>
    <w:rsid w:val="00FF16CB"/>
    <w:rsid w:val="00FF4361"/>
    <w:rsid w:val="00FF45C5"/>
    <w:rsid w:val="00FF52F6"/>
    <w:rsid w:val="00FF57C6"/>
    <w:rsid w:val="00FF697E"/>
    <w:rsid w:val="00FF77A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913D51"/>
  <w15:docId w15:val="{844C03D0-1BB7-4BCE-B2C0-9D5C103DC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501"/>
    <w:rPr>
      <w:rFonts w:cs="Angsana New"/>
      <w:lang w:bidi="ar-SA"/>
    </w:rPr>
  </w:style>
  <w:style w:type="paragraph" w:styleId="Heading1">
    <w:name w:val="heading 1"/>
    <w:basedOn w:val="Normal"/>
    <w:next w:val="Normal"/>
    <w:link w:val="Heading1Char"/>
    <w:uiPriority w:val="9"/>
    <w:qFormat/>
    <w:rsid w:val="00A57356"/>
    <w:pPr>
      <w:keepNext/>
      <w:spacing w:after="0" w:line="240" w:lineRule="auto"/>
      <w:outlineLvl w:val="0"/>
    </w:pPr>
    <w:rPr>
      <w:rFonts w:ascii="Times New Roman Bold" w:eastAsia="Times New Roman" w:hAnsi="Times New Roman Bold" w:cs="Times New Roman"/>
      <w:b/>
      <w:bCs/>
      <w:spacing w:val="-2"/>
      <w:kern w:val="28"/>
      <w:sz w:val="20"/>
      <w:szCs w:val="20"/>
      <w:lang w:val="en-GB" w:bidi="th-TH"/>
    </w:rPr>
  </w:style>
  <w:style w:type="paragraph" w:styleId="Heading2">
    <w:name w:val="heading 2"/>
    <w:basedOn w:val="Normal"/>
    <w:next w:val="Normal"/>
    <w:link w:val="Heading2Char"/>
    <w:uiPriority w:val="9"/>
    <w:semiHidden/>
    <w:unhideWhenUsed/>
    <w:qFormat/>
    <w:rsid w:val="00A57356"/>
    <w:pPr>
      <w:keepNext/>
      <w:keepLines/>
      <w:spacing w:before="40" w:after="0"/>
      <w:outlineLvl w:val="1"/>
    </w:pPr>
    <w:rPr>
      <w:rFonts w:ascii="Georgia" w:eastAsia="Times New Roman" w:hAnsi="Georgia"/>
      <w:color w:val="A44E00"/>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A57356"/>
    <w:pPr>
      <w:keepNext/>
      <w:keepLines/>
      <w:spacing w:before="40" w:after="0"/>
      <w:outlineLvl w:val="3"/>
    </w:pPr>
    <w:rPr>
      <w:rFonts w:ascii="Georgia" w:eastAsia="Times New Roman" w:hAnsi="Georgia"/>
      <w:i/>
      <w:iCs/>
      <w:color w:val="A44E00"/>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A57356"/>
    <w:pPr>
      <w:keepNext/>
      <w:keepLines/>
      <w:spacing w:before="40" w:after="0"/>
      <w:outlineLvl w:val="5"/>
    </w:pPr>
    <w:rPr>
      <w:rFonts w:ascii="Georgia" w:eastAsia="Times New Roman" w:hAnsi="Georgia"/>
      <w:color w:val="6D3300"/>
    </w:rPr>
  </w:style>
  <w:style w:type="paragraph" w:styleId="Heading8">
    <w:name w:val="heading 8"/>
    <w:basedOn w:val="Normal"/>
    <w:next w:val="Normal"/>
    <w:link w:val="Heading8Char"/>
    <w:uiPriority w:val="9"/>
    <w:semiHidden/>
    <w:unhideWhenUsed/>
    <w:qFormat/>
    <w:rsid w:val="00A57356"/>
    <w:pPr>
      <w:keepNext/>
      <w:keepLines/>
      <w:spacing w:before="40" w:after="0"/>
      <w:outlineLvl w:val="7"/>
    </w:pPr>
    <w:rPr>
      <w:rFonts w:ascii="Georgia" w:eastAsia="Times New Roman" w:hAnsi="Georgia"/>
      <w:color w:val="272727"/>
      <w:sz w:val="21"/>
      <w:szCs w:val="21"/>
    </w:rPr>
  </w:style>
  <w:style w:type="paragraph" w:styleId="Heading9">
    <w:name w:val="heading 9"/>
    <w:basedOn w:val="Normal"/>
    <w:next w:val="Normal"/>
    <w:link w:val="Heading9Char"/>
    <w:uiPriority w:val="9"/>
    <w:semiHidden/>
    <w:unhideWhenUsed/>
    <w:qFormat/>
    <w:rsid w:val="00A57356"/>
    <w:pPr>
      <w:keepNext/>
      <w:keepLines/>
      <w:spacing w:before="40" w:after="0"/>
      <w:outlineLvl w:val="8"/>
    </w:pPr>
    <w:rPr>
      <w:rFonts w:ascii="Georgia" w:eastAsia="Times New Roman" w:hAnsi="Georgia"/>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rsid w:val="00A57356"/>
    <w:rPr>
      <w:rFonts w:ascii="Times New Roman Bold" w:eastAsia="Times New Roman" w:hAnsi="Times New Roman Bold" w:cs="Times New Roman"/>
      <w:b/>
      <w:bCs/>
      <w:spacing w:val="-2"/>
      <w:kern w:val="28"/>
      <w:sz w:val="20"/>
      <w:szCs w:val="20"/>
    </w:rPr>
  </w:style>
  <w:style w:type="character" w:customStyle="1" w:styleId="Heading2Char">
    <w:name w:val="Heading 2 Char"/>
    <w:basedOn w:val="DefaultParagraphFont"/>
    <w:link w:val="Heading2"/>
    <w:uiPriority w:val="9"/>
    <w:rsid w:val="00A57356"/>
    <w:rPr>
      <w:rFonts w:ascii="Georgia" w:eastAsia="Times New Roman" w:hAnsi="Georgia" w:cs="Angsana New"/>
      <w:color w:val="A44E00"/>
      <w:sz w:val="26"/>
      <w:szCs w:val="26"/>
      <w:lang w:val="en-US" w:bidi="ar-SA"/>
    </w:rPr>
  </w:style>
  <w:style w:type="character" w:customStyle="1" w:styleId="Heading4Char">
    <w:name w:val="Heading 4 Char"/>
    <w:basedOn w:val="DefaultParagraphFont"/>
    <w:link w:val="Heading4"/>
    <w:uiPriority w:val="9"/>
    <w:semiHidden/>
    <w:rsid w:val="00A57356"/>
    <w:rPr>
      <w:rFonts w:ascii="Georgia" w:eastAsia="Times New Roman" w:hAnsi="Georgia" w:cs="Angsana New"/>
      <w:i/>
      <w:iCs/>
      <w:color w:val="A44E00"/>
      <w:szCs w:val="22"/>
      <w:lang w:val="en-US" w:bidi="ar-SA"/>
    </w:rPr>
  </w:style>
  <w:style w:type="character" w:customStyle="1" w:styleId="Heading6Char">
    <w:name w:val="Heading 6 Char"/>
    <w:basedOn w:val="DefaultParagraphFont"/>
    <w:link w:val="Heading6"/>
    <w:uiPriority w:val="9"/>
    <w:semiHidden/>
    <w:rsid w:val="00A57356"/>
    <w:rPr>
      <w:rFonts w:ascii="Georgia" w:eastAsia="Times New Roman" w:hAnsi="Georgia" w:cs="Angsana New"/>
      <w:color w:val="6D3300"/>
      <w:szCs w:val="22"/>
      <w:lang w:val="en-US" w:bidi="ar-SA"/>
    </w:rPr>
  </w:style>
  <w:style w:type="character" w:customStyle="1" w:styleId="Heading8Char">
    <w:name w:val="Heading 8 Char"/>
    <w:basedOn w:val="DefaultParagraphFont"/>
    <w:link w:val="Heading8"/>
    <w:uiPriority w:val="9"/>
    <w:semiHidden/>
    <w:rsid w:val="00A57356"/>
    <w:rPr>
      <w:rFonts w:ascii="Georgia" w:eastAsia="Times New Roman" w:hAnsi="Georgia" w:cs="Angsana New"/>
      <w:color w:val="272727"/>
      <w:sz w:val="21"/>
      <w:szCs w:val="21"/>
      <w:lang w:val="en-US" w:bidi="ar-SA"/>
    </w:rPr>
  </w:style>
  <w:style w:type="character" w:customStyle="1" w:styleId="Heading9Char">
    <w:name w:val="Heading 9 Char"/>
    <w:basedOn w:val="DefaultParagraphFont"/>
    <w:link w:val="Heading9"/>
    <w:uiPriority w:val="9"/>
    <w:semiHidden/>
    <w:rsid w:val="00A57356"/>
    <w:rPr>
      <w:rFonts w:ascii="Georgia" w:eastAsia="Times New Roman" w:hAnsi="Georgia" w:cs="Angsana New"/>
      <w:i/>
      <w:iCs/>
      <w:color w:val="272727"/>
      <w:sz w:val="21"/>
      <w:szCs w:val="21"/>
      <w:lang w:val="en-US" w:bidi="ar-SA"/>
    </w:rPr>
  </w:style>
  <w:style w:type="paragraph" w:styleId="Header">
    <w:name w:val="header"/>
    <w:basedOn w:val="Normal"/>
    <w:link w:val="HeaderChar"/>
    <w:unhideWhenUsed/>
    <w:rsid w:val="00A57356"/>
    <w:pPr>
      <w:tabs>
        <w:tab w:val="center" w:pos="4680"/>
        <w:tab w:val="right" w:pos="9360"/>
      </w:tabs>
      <w:spacing w:after="0" w:line="240" w:lineRule="auto"/>
    </w:pPr>
  </w:style>
  <w:style w:type="character" w:customStyle="1" w:styleId="HeaderChar">
    <w:name w:val="Header Char"/>
    <w:basedOn w:val="DefaultParagraphFont"/>
    <w:link w:val="Header"/>
    <w:rsid w:val="00A57356"/>
    <w:rPr>
      <w:rFonts w:ascii="Arial" w:eastAsia="Arial" w:hAnsi="Arial" w:cs="Angsana New"/>
      <w:szCs w:val="22"/>
      <w:lang w:val="en-US" w:bidi="ar-SA"/>
    </w:rPr>
  </w:style>
  <w:style w:type="paragraph" w:styleId="Footer">
    <w:name w:val="footer"/>
    <w:basedOn w:val="Normal"/>
    <w:link w:val="FooterChar"/>
    <w:uiPriority w:val="99"/>
    <w:unhideWhenUsed/>
    <w:rsid w:val="00A573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7356"/>
    <w:rPr>
      <w:rFonts w:ascii="Arial" w:eastAsia="Arial" w:hAnsi="Arial" w:cs="Angsana New"/>
      <w:szCs w:val="22"/>
      <w:lang w:val="en-US" w:bidi="ar-SA"/>
    </w:rPr>
  </w:style>
  <w:style w:type="paragraph" w:styleId="ListParagraph">
    <w:name w:val="List Paragraph"/>
    <w:basedOn w:val="Normal"/>
    <w:uiPriority w:val="34"/>
    <w:qFormat/>
    <w:rsid w:val="00A57356"/>
    <w:pPr>
      <w:ind w:left="720"/>
      <w:contextualSpacing/>
    </w:pPr>
  </w:style>
  <w:style w:type="character" w:customStyle="1" w:styleId="BalloonTextChar">
    <w:name w:val="Balloon Text Char"/>
    <w:basedOn w:val="DefaultParagraphFont"/>
    <w:link w:val="BalloonText"/>
    <w:uiPriority w:val="99"/>
    <w:semiHidden/>
    <w:rsid w:val="00A57356"/>
    <w:rPr>
      <w:rFonts w:ascii="Segoe UI" w:eastAsia="Arial" w:hAnsi="Segoe UI" w:cs="Segoe UI"/>
      <w:sz w:val="18"/>
      <w:szCs w:val="18"/>
      <w:lang w:val="en-US" w:bidi="ar-SA"/>
    </w:rPr>
  </w:style>
  <w:style w:type="paragraph" w:styleId="BalloonText">
    <w:name w:val="Balloon Text"/>
    <w:basedOn w:val="Normal"/>
    <w:link w:val="BalloonTextChar"/>
    <w:uiPriority w:val="99"/>
    <w:semiHidden/>
    <w:unhideWhenUsed/>
    <w:rsid w:val="00A57356"/>
    <w:pPr>
      <w:spacing w:after="0" w:line="240" w:lineRule="auto"/>
    </w:pPr>
    <w:rPr>
      <w:rFonts w:ascii="Segoe UI" w:hAnsi="Segoe UI" w:cs="Segoe UI"/>
      <w:sz w:val="18"/>
      <w:szCs w:val="18"/>
    </w:rPr>
  </w:style>
  <w:style w:type="paragraph" w:styleId="CommentText">
    <w:name w:val="annotation text"/>
    <w:basedOn w:val="Normal"/>
    <w:link w:val="CommentTextChar"/>
    <w:uiPriority w:val="99"/>
    <w:unhideWhenUsed/>
    <w:rsid w:val="00A57356"/>
    <w:pPr>
      <w:spacing w:line="240" w:lineRule="auto"/>
    </w:pPr>
    <w:rPr>
      <w:sz w:val="20"/>
      <w:szCs w:val="20"/>
    </w:rPr>
  </w:style>
  <w:style w:type="character" w:customStyle="1" w:styleId="CommentTextChar">
    <w:name w:val="Comment Text Char"/>
    <w:basedOn w:val="DefaultParagraphFont"/>
    <w:link w:val="CommentText"/>
    <w:uiPriority w:val="99"/>
    <w:rsid w:val="00A57356"/>
    <w:rPr>
      <w:rFonts w:ascii="Arial" w:eastAsia="Arial" w:hAnsi="Arial" w:cs="Angsana New"/>
      <w:sz w:val="20"/>
      <w:szCs w:val="20"/>
      <w:lang w:val="en-US" w:bidi="ar-SA"/>
    </w:rPr>
  </w:style>
  <w:style w:type="character" w:customStyle="1" w:styleId="CommentSubjectChar">
    <w:name w:val="Comment Subject Char"/>
    <w:basedOn w:val="CommentTextChar"/>
    <w:link w:val="CommentSubject"/>
    <w:uiPriority w:val="99"/>
    <w:semiHidden/>
    <w:rsid w:val="00A57356"/>
    <w:rPr>
      <w:rFonts w:ascii="Arial" w:eastAsia="Arial" w:hAnsi="Arial" w:cs="Angsana New"/>
      <w:b/>
      <w:bCs/>
      <w:sz w:val="20"/>
      <w:szCs w:val="20"/>
      <w:lang w:val="en-US" w:bidi="ar-SA"/>
    </w:rPr>
  </w:style>
  <w:style w:type="paragraph" w:styleId="CommentSubject">
    <w:name w:val="annotation subject"/>
    <w:basedOn w:val="CommentText"/>
    <w:next w:val="CommentText"/>
    <w:link w:val="CommentSubjectChar"/>
    <w:uiPriority w:val="99"/>
    <w:semiHidden/>
    <w:unhideWhenUsed/>
    <w:rsid w:val="00A57356"/>
    <w:rPr>
      <w:b/>
      <w:bCs/>
    </w:rPr>
  </w:style>
  <w:style w:type="character" w:styleId="Hyperlink">
    <w:name w:val="Hyperlink"/>
    <w:uiPriority w:val="99"/>
    <w:unhideWhenUsed/>
    <w:rsid w:val="00A57356"/>
    <w:rPr>
      <w:color w:val="0000FF"/>
      <w:u w:val="single"/>
    </w:rPr>
  </w:style>
  <w:style w:type="paragraph" w:styleId="BodyText2">
    <w:name w:val="Body Text 2"/>
    <w:basedOn w:val="Normal"/>
    <w:link w:val="BodyText2Char"/>
    <w:rsid w:val="00A57356"/>
    <w:pPr>
      <w:spacing w:after="120" w:line="480" w:lineRule="auto"/>
      <w:jc w:val="both"/>
    </w:pPr>
    <w:rPr>
      <w:rFonts w:ascii="Times New Roman" w:eastAsia="Cordia New" w:hAnsi="Times New Roman"/>
      <w:sz w:val="20"/>
      <w:szCs w:val="25"/>
      <w:lang w:val="x-none" w:eastAsia="th-TH" w:bidi="th-TH"/>
    </w:rPr>
  </w:style>
  <w:style w:type="character" w:customStyle="1" w:styleId="BodyText2Char">
    <w:name w:val="Body Text 2 Char"/>
    <w:basedOn w:val="DefaultParagraphFont"/>
    <w:link w:val="BodyText2"/>
    <w:rsid w:val="00A57356"/>
    <w:rPr>
      <w:rFonts w:ascii="Times New Roman" w:eastAsia="Cordia New" w:hAnsi="Times New Roman" w:cs="Angsana New"/>
      <w:sz w:val="20"/>
      <w:szCs w:val="25"/>
      <w:lang w:val="x-none" w:eastAsia="th-TH"/>
    </w:rPr>
  </w:style>
  <w:style w:type="paragraph" w:customStyle="1" w:styleId="a">
    <w:name w:val="เนื้อเรื่อง"/>
    <w:basedOn w:val="Normal"/>
    <w:rsid w:val="00A57356"/>
    <w:pPr>
      <w:spacing w:after="0" w:line="240" w:lineRule="auto"/>
      <w:ind w:right="386"/>
    </w:pPr>
    <w:rPr>
      <w:rFonts w:ascii="Times New Roman" w:eastAsia="Cordia New" w:hAnsi="Times New Roman" w:cs="Cordia New"/>
      <w:sz w:val="28"/>
      <w:szCs w:val="28"/>
      <w:lang w:val="th-TH" w:eastAsia="th-TH" w:bidi="th-TH"/>
    </w:rPr>
  </w:style>
  <w:style w:type="character" w:styleId="PageNumber">
    <w:name w:val="page number"/>
    <w:rsid w:val="00A57356"/>
    <w:rPr>
      <w:rFonts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character" w:styleId="Emphasis">
    <w:name w:val="Emphasis"/>
    <w:basedOn w:val="DefaultParagraphFont"/>
    <w:uiPriority w:val="20"/>
    <w:qFormat/>
    <w:rsid w:val="00180759"/>
    <w:rPr>
      <w:i/>
      <w:iCs/>
    </w:r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CellMar>
        <w:left w:w="115" w:type="dxa"/>
        <w:right w:w="115" w:type="dxa"/>
      </w:tblCellMar>
    </w:tblPr>
  </w:style>
  <w:style w:type="table" w:customStyle="1" w:styleId="afff0">
    <w:basedOn w:val="TableNormal"/>
    <w:tblPr>
      <w:tblStyleRowBandSize w:val="1"/>
      <w:tblStyleColBandSize w:val="1"/>
      <w:tblCellMar>
        <w:left w:w="115" w:type="dxa"/>
        <w:right w:w="115" w:type="dxa"/>
      </w:tblCellMar>
    </w:tblPr>
  </w:style>
  <w:style w:type="table" w:customStyle="1" w:styleId="afff1">
    <w:basedOn w:val="TableNormal"/>
    <w:tblPr>
      <w:tblStyleRowBandSize w:val="1"/>
      <w:tblStyleColBandSize w:val="1"/>
      <w:tblCellMar>
        <w:left w:w="115" w:type="dxa"/>
        <w:right w:w="115" w:type="dxa"/>
      </w:tblCellMar>
    </w:tblPr>
  </w:style>
  <w:style w:type="table" w:customStyle="1" w:styleId="afff2">
    <w:basedOn w:val="TableNormal"/>
    <w:tblPr>
      <w:tblStyleRowBandSize w:val="1"/>
      <w:tblStyleColBandSize w:val="1"/>
      <w:tblCellMar>
        <w:left w:w="115" w:type="dxa"/>
        <w:right w:w="115" w:type="dxa"/>
      </w:tblCellMar>
    </w:tblPr>
  </w:style>
  <w:style w:type="table" w:customStyle="1" w:styleId="afff3">
    <w:basedOn w:val="TableNormal"/>
    <w:tblPr>
      <w:tblStyleRowBandSize w:val="1"/>
      <w:tblStyleColBandSize w:val="1"/>
      <w:tblCellMar>
        <w:left w:w="115" w:type="dxa"/>
        <w:right w:w="115" w:type="dxa"/>
      </w:tblCellMar>
    </w:tblPr>
  </w:style>
  <w:style w:type="table" w:customStyle="1" w:styleId="afff4">
    <w:basedOn w:val="TableNormal"/>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15" w:type="dxa"/>
        <w:right w:w="115"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15" w:type="dxa"/>
        <w:right w:w="115"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CellMar>
        <w:left w:w="115" w:type="dxa"/>
        <w:right w:w="115" w:type="dxa"/>
      </w:tblCellMar>
    </w:tblPr>
  </w:style>
  <w:style w:type="table" w:customStyle="1" w:styleId="affffb">
    <w:basedOn w:val="TableNormal"/>
    <w:tblPr>
      <w:tblStyleRowBandSize w:val="1"/>
      <w:tblStyleColBandSize w:val="1"/>
      <w:tblCellMar>
        <w:left w:w="115" w:type="dxa"/>
        <w:right w:w="115" w:type="dxa"/>
      </w:tblCellMar>
    </w:tblPr>
  </w:style>
  <w:style w:type="table" w:customStyle="1" w:styleId="affffc">
    <w:basedOn w:val="TableNormal"/>
    <w:tblPr>
      <w:tblStyleRowBandSize w:val="1"/>
      <w:tblStyleColBandSize w:val="1"/>
      <w:tblCellMar>
        <w:left w:w="115" w:type="dxa"/>
        <w:right w:w="115" w:type="dxa"/>
      </w:tblCellMar>
    </w:tblPr>
  </w:style>
  <w:style w:type="paragraph" w:styleId="NormalWeb">
    <w:name w:val="Normal (Web)"/>
    <w:basedOn w:val="Normal"/>
    <w:uiPriority w:val="99"/>
    <w:semiHidden/>
    <w:unhideWhenUsed/>
    <w:rsid w:val="003607F7"/>
    <w:pPr>
      <w:spacing w:before="100" w:beforeAutospacing="1" w:after="100" w:afterAutospacing="1" w:line="240" w:lineRule="auto"/>
    </w:pPr>
    <w:rPr>
      <w:rFonts w:ascii="Times New Roman" w:eastAsia="Times New Roman" w:hAnsi="Times New Roman" w:cs="Times New Roman"/>
      <w:sz w:val="24"/>
      <w:szCs w:val="24"/>
      <w:lang w:bidi="th-TH"/>
    </w:rPr>
  </w:style>
  <w:style w:type="character" w:customStyle="1" w:styleId="ui-provider">
    <w:name w:val="ui-provider"/>
    <w:basedOn w:val="DefaultParagraphFont"/>
    <w:rsid w:val="007E2015"/>
  </w:style>
  <w:style w:type="character" w:styleId="CommentReference">
    <w:name w:val="annotation reference"/>
    <w:basedOn w:val="DefaultParagraphFont"/>
    <w:uiPriority w:val="99"/>
    <w:semiHidden/>
    <w:unhideWhenUsed/>
    <w:rsid w:val="004B6CF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0573639">
      <w:bodyDiv w:val="1"/>
      <w:marLeft w:val="0"/>
      <w:marRight w:val="0"/>
      <w:marTop w:val="0"/>
      <w:marBottom w:val="0"/>
      <w:divBdr>
        <w:top w:val="none" w:sz="0" w:space="0" w:color="auto"/>
        <w:left w:val="none" w:sz="0" w:space="0" w:color="auto"/>
        <w:bottom w:val="none" w:sz="0" w:space="0" w:color="auto"/>
        <w:right w:val="none" w:sz="0" w:space="0" w:color="auto"/>
      </w:divBdr>
    </w:div>
    <w:div w:id="577443317">
      <w:bodyDiv w:val="1"/>
      <w:marLeft w:val="0"/>
      <w:marRight w:val="0"/>
      <w:marTop w:val="0"/>
      <w:marBottom w:val="0"/>
      <w:divBdr>
        <w:top w:val="none" w:sz="0" w:space="0" w:color="auto"/>
        <w:left w:val="none" w:sz="0" w:space="0" w:color="auto"/>
        <w:bottom w:val="none" w:sz="0" w:space="0" w:color="auto"/>
        <w:right w:val="none" w:sz="0" w:space="0" w:color="auto"/>
      </w:divBdr>
    </w:div>
    <w:div w:id="681591251">
      <w:bodyDiv w:val="1"/>
      <w:marLeft w:val="0"/>
      <w:marRight w:val="0"/>
      <w:marTop w:val="0"/>
      <w:marBottom w:val="0"/>
      <w:divBdr>
        <w:top w:val="none" w:sz="0" w:space="0" w:color="auto"/>
        <w:left w:val="none" w:sz="0" w:space="0" w:color="auto"/>
        <w:bottom w:val="none" w:sz="0" w:space="0" w:color="auto"/>
        <w:right w:val="none" w:sz="0" w:space="0" w:color="auto"/>
      </w:divBdr>
      <w:divsChild>
        <w:div w:id="2097288268">
          <w:marLeft w:val="0"/>
          <w:marRight w:val="0"/>
          <w:marTop w:val="0"/>
          <w:marBottom w:val="0"/>
          <w:divBdr>
            <w:top w:val="none" w:sz="0" w:space="0" w:color="auto"/>
            <w:left w:val="none" w:sz="0" w:space="0" w:color="auto"/>
            <w:bottom w:val="none" w:sz="0" w:space="0" w:color="auto"/>
            <w:right w:val="none" w:sz="0" w:space="0" w:color="auto"/>
          </w:divBdr>
        </w:div>
      </w:divsChild>
    </w:div>
    <w:div w:id="716441651">
      <w:bodyDiv w:val="1"/>
      <w:marLeft w:val="0"/>
      <w:marRight w:val="0"/>
      <w:marTop w:val="0"/>
      <w:marBottom w:val="0"/>
      <w:divBdr>
        <w:top w:val="none" w:sz="0" w:space="0" w:color="auto"/>
        <w:left w:val="none" w:sz="0" w:space="0" w:color="auto"/>
        <w:bottom w:val="none" w:sz="0" w:space="0" w:color="auto"/>
        <w:right w:val="none" w:sz="0" w:space="0" w:color="auto"/>
      </w:divBdr>
      <w:divsChild>
        <w:div w:id="733889852">
          <w:marLeft w:val="0"/>
          <w:marRight w:val="0"/>
          <w:marTop w:val="0"/>
          <w:marBottom w:val="0"/>
          <w:divBdr>
            <w:top w:val="none" w:sz="0" w:space="0" w:color="auto"/>
            <w:left w:val="none" w:sz="0" w:space="0" w:color="auto"/>
            <w:bottom w:val="none" w:sz="0" w:space="0" w:color="auto"/>
            <w:right w:val="none" w:sz="0" w:space="0" w:color="auto"/>
          </w:divBdr>
        </w:div>
      </w:divsChild>
    </w:div>
    <w:div w:id="1099449893">
      <w:bodyDiv w:val="1"/>
      <w:marLeft w:val="0"/>
      <w:marRight w:val="0"/>
      <w:marTop w:val="0"/>
      <w:marBottom w:val="0"/>
      <w:divBdr>
        <w:top w:val="none" w:sz="0" w:space="0" w:color="auto"/>
        <w:left w:val="none" w:sz="0" w:space="0" w:color="auto"/>
        <w:bottom w:val="none" w:sz="0" w:space="0" w:color="auto"/>
        <w:right w:val="none" w:sz="0" w:space="0" w:color="auto"/>
      </w:divBdr>
    </w:div>
    <w:div w:id="1114137732">
      <w:bodyDiv w:val="1"/>
      <w:marLeft w:val="0"/>
      <w:marRight w:val="0"/>
      <w:marTop w:val="0"/>
      <w:marBottom w:val="0"/>
      <w:divBdr>
        <w:top w:val="none" w:sz="0" w:space="0" w:color="auto"/>
        <w:left w:val="none" w:sz="0" w:space="0" w:color="auto"/>
        <w:bottom w:val="none" w:sz="0" w:space="0" w:color="auto"/>
        <w:right w:val="none" w:sz="0" w:space="0" w:color="auto"/>
      </w:divBdr>
    </w:div>
    <w:div w:id="1969387639">
      <w:bodyDiv w:val="1"/>
      <w:marLeft w:val="0"/>
      <w:marRight w:val="0"/>
      <w:marTop w:val="0"/>
      <w:marBottom w:val="0"/>
      <w:divBdr>
        <w:top w:val="none" w:sz="0" w:space="0" w:color="auto"/>
        <w:left w:val="none" w:sz="0" w:space="0" w:color="auto"/>
        <w:bottom w:val="none" w:sz="0" w:space="0" w:color="auto"/>
        <w:right w:val="none" w:sz="0" w:space="0" w:color="auto"/>
      </w:divBdr>
      <w:divsChild>
        <w:div w:id="903565307">
          <w:marLeft w:val="0"/>
          <w:marRight w:val="0"/>
          <w:marTop w:val="0"/>
          <w:marBottom w:val="0"/>
          <w:divBdr>
            <w:top w:val="none" w:sz="0" w:space="0" w:color="auto"/>
            <w:left w:val="none" w:sz="0" w:space="0" w:color="auto"/>
            <w:bottom w:val="none" w:sz="0" w:space="0" w:color="auto"/>
            <w:right w:val="none" w:sz="0" w:space="0" w:color="auto"/>
          </w:divBdr>
        </w:div>
      </w:divsChild>
    </w:div>
    <w:div w:id="19907897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tN+LKaugaUcg0vQQHw4CjLPBrAg==">AMUW2mWXrHqeniHwJANnZjvMcNFdn7Nc1SO/cTrL6lgeoK6ae6GetEBk2KTIqd2CyXJe3oe9CcdbjiHaLSZ6BORCiK+P3qW4boWFgQSS8rbeJSLQ9XSpqutOvgX8TYhsGBu+NNjV3LNiTlt9U8JriApsN3Zcg+Lef3KnxjVkc6783oCPdX481NP8KsTTohYapj7eR6SrWX+AD4skGpNMRkOSrTWXiTadrGCSkVD7eZ4b8g1LzDTOCPVW37ijfEcEo79eWjEhOkH0sDvXjNkesyUeU4QT/E2oM3DbTUBv46ZDAw8oSVTF5X5WLq5Ij9Wssk+3wGmh4pVQfM/DTGp9xaZEPP2fMQBxHCwCJptzXtktQ6zXZkc2Eq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03CEC72-0E66-4CB0-BA1C-7722BAA68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1333</TotalTime>
  <Pages>20</Pages>
  <Words>5968</Words>
  <Characters>34020</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39909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Chayaporn Srilap (TH)</dc:creator>
  <cp:lastModifiedBy>Chayaporn Srilap (TH)</cp:lastModifiedBy>
  <cp:revision>378</cp:revision>
  <cp:lastPrinted>2024-08-09T07:59:00Z</cp:lastPrinted>
  <dcterms:created xsi:type="dcterms:W3CDTF">2024-07-22T04:28:00Z</dcterms:created>
  <dcterms:modified xsi:type="dcterms:W3CDTF">2024-11-08T02:48:00Z</dcterms:modified>
</cp:coreProperties>
</file>